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5" name="图片 5" descr="砂浆采购询价公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砂浆采购询价公告_页面_1"/>
                    <pic:cNvPicPr>
                      <a:picLocks noChangeAspect="1"/>
                    </pic:cNvPicPr>
                  </pic:nvPicPr>
                  <pic:blipFill>
                    <a:blip r:embed="rId9"/>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4" name="图片 4" descr="砂浆采购询价公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砂浆采购询价公告_页面_2"/>
                    <pic:cNvPicPr>
                      <a:picLocks noChangeAspect="1"/>
                    </pic:cNvPicPr>
                  </pic:nvPicPr>
                  <pic:blipFill>
                    <a:blip r:embed="rId10"/>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3" name="图片 3" descr="砂浆采购询价公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砂浆采购询价公告_页面_3"/>
                    <pic:cNvPicPr>
                      <a:picLocks noChangeAspect="1"/>
                    </pic:cNvPicPr>
                  </pic:nvPicPr>
                  <pic:blipFill>
                    <a:blip r:embed="rId11"/>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2" name="图片 2" descr="砂浆采购询价公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砂浆采购询价公告_页面_4"/>
                    <pic:cNvPicPr>
                      <a:picLocks noChangeAspect="1"/>
                    </pic:cNvPicPr>
                  </pic:nvPicPr>
                  <pic:blipFill>
                    <a:blip r:embed="rId12"/>
                    <a:stretch>
                      <a:fillRect/>
                    </a:stretch>
                  </pic:blipFill>
                  <pic:spPr>
                    <a:xfrm>
                      <a:off x="0" y="0"/>
                      <a:ext cx="5755005" cy="8164830"/>
                    </a:xfrm>
                    <a:prstGeom prst="rect">
                      <a:avLst/>
                    </a:prstGeom>
                  </pic:spPr>
                </pic:pic>
              </a:graphicData>
            </a:graphic>
          </wp:inline>
        </w:drawing>
      </w:r>
    </w:p>
    <w:p>
      <w:pPr>
        <w:widowControl/>
        <w:jc w:val="center"/>
        <w:rPr>
          <w:rFonts w:hint="eastAsia" w:ascii="仿宋" w:hAnsi="仿宋" w:eastAsia="仿宋" w:cs="Times New Roman"/>
          <w:b/>
          <w:bCs w:val="0"/>
          <w:color w:val="auto"/>
          <w:sz w:val="44"/>
          <w:szCs w:val="44"/>
          <w:highlight w:val="none"/>
          <w:u w:val="single"/>
          <w:lang w:val="en-US" w:eastAsia="zh-CN"/>
        </w:rPr>
      </w:pPr>
    </w:p>
    <w:p>
      <w:pPr>
        <w:widowControl/>
        <w:jc w:val="center"/>
        <w:rPr>
          <w:rFonts w:hint="eastAsia" w:ascii="仿宋" w:hAnsi="仿宋" w:eastAsia="仿宋" w:cs="Times New Roman"/>
          <w:b/>
          <w:bCs w:val="0"/>
          <w:color w:val="auto"/>
          <w:sz w:val="44"/>
          <w:szCs w:val="44"/>
          <w:highlight w:val="none"/>
          <w:u w:val="single"/>
          <w:lang w:val="en-US" w:eastAsia="zh-CN"/>
        </w:rPr>
      </w:pPr>
    </w:p>
    <w:p>
      <w:pPr>
        <w:widowControl/>
        <w:jc w:val="center"/>
        <w:rPr>
          <w:rFonts w:hint="eastAsia" w:ascii="仿宋" w:hAnsi="仿宋" w:eastAsia="仿宋" w:cs="Times New Roman"/>
          <w:b/>
          <w:bCs w:val="0"/>
          <w:color w:val="auto"/>
          <w:sz w:val="44"/>
          <w:szCs w:val="44"/>
          <w:highlight w:val="none"/>
          <w:u w:val="none"/>
          <w:lang w:val="en-US" w:eastAsia="zh-CN"/>
        </w:rPr>
      </w:pPr>
      <w:bookmarkStart w:id="45" w:name="_GoBack"/>
      <w:bookmarkEnd w:id="45"/>
      <w:r>
        <w:rPr>
          <w:rFonts w:hint="eastAsia" w:ascii="仿宋" w:hAnsi="仿宋" w:eastAsia="仿宋" w:cs="Times New Roman"/>
          <w:b/>
          <w:bCs w:val="0"/>
          <w:color w:val="auto"/>
          <w:sz w:val="44"/>
          <w:szCs w:val="44"/>
          <w:highlight w:val="none"/>
          <w:u w:val="single"/>
          <w:lang w:val="en-US" w:eastAsia="zh-CN"/>
        </w:rPr>
        <w:t>水泥</w:t>
      </w:r>
      <w:r>
        <w:rPr>
          <w:rFonts w:hint="eastAsia" w:ascii="仿宋" w:hAnsi="仿宋" w:eastAsia="仿宋" w:cs="Times New Roman"/>
          <w:b/>
          <w:bCs w:val="0"/>
          <w:color w:val="auto"/>
          <w:sz w:val="44"/>
          <w:szCs w:val="44"/>
          <w:highlight w:val="none"/>
          <w:u w:val="none"/>
          <w:lang w:val="en-US" w:eastAsia="zh-CN"/>
        </w:rPr>
        <w:t>采购询价公告</w:t>
      </w:r>
    </w:p>
    <w:p>
      <w:pPr>
        <w:pStyle w:val="20"/>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lang w:val="en-US" w:eastAsia="zh-CN"/>
        </w:rPr>
        <w:t>水泥一批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none"/>
          <w:lang w:val="en-US" w:eastAsia="zh-CN"/>
        </w:rPr>
        <w:t>南浔直播电商产业基地</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 xml:space="preserve">CTCJ-202402003-02 </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水泥</w:t>
      </w:r>
      <w:r>
        <w:rPr>
          <w:rFonts w:hint="eastAsia" w:ascii="仿宋" w:hAnsi="仿宋" w:eastAsia="仿宋" w:cs="Arial"/>
          <w:b w:val="0"/>
          <w:bCs/>
          <w:color w:val="auto"/>
          <w:sz w:val="28"/>
          <w:szCs w:val="28"/>
          <w:highlight w:val="none"/>
          <w:u w:val="single"/>
          <w:lang w:val="en-US" w:eastAsia="zh-CN"/>
        </w:rPr>
        <w:t>等，具体</w:t>
      </w:r>
      <w:r>
        <w:rPr>
          <w:rFonts w:hint="eastAsia" w:ascii="仿宋" w:hAnsi="仿宋" w:eastAsia="仿宋" w:cs="Arial"/>
          <w:color w:val="auto"/>
          <w:kern w:val="0"/>
          <w:sz w:val="28"/>
          <w:szCs w:val="28"/>
          <w:highlight w:val="none"/>
          <w:u w:val="single"/>
          <w:lang w:val="en-US" w:eastAsia="zh-CN" w:bidi="ar-SA"/>
        </w:rPr>
        <w:t>请下载附件《材料报价表》进行查看，清单数量为本次采购范围内其中某一个项目的预估数量，具体供货数量以采购人下单为准，以供应商最终的中标单价按实结算。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29万元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确定供应商后即签订合同，接到采购人供货通知（下单）后</w:t>
            </w:r>
            <w:r>
              <w:rPr>
                <w:rFonts w:hint="eastAsia" w:ascii="仿宋" w:hAnsi="仿宋" w:eastAsia="仿宋" w:cs="仿宋"/>
                <w:color w:val="auto"/>
                <w:sz w:val="28"/>
                <w:szCs w:val="28"/>
                <w:highlight w:val="none"/>
                <w:u w:val="single"/>
                <w:lang w:val="en-US" w:eastAsia="zh-CN"/>
              </w:rPr>
              <w:t>5</w:t>
            </w:r>
            <w:r>
              <w:rPr>
                <w:rFonts w:hint="eastAsia" w:ascii="仿宋" w:hAnsi="仿宋" w:eastAsia="仿宋" w:cs="仿宋"/>
                <w:color w:val="auto"/>
                <w:sz w:val="28"/>
                <w:szCs w:val="28"/>
                <w:highlight w:val="none"/>
                <w:lang w:val="en-US" w:eastAsia="zh-CN"/>
              </w:rPr>
              <w:t>个工作日内完成供货（以采购人下单通知到货时间为准进行计算）。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月结供货总数金额的100%（当月月初-当月月底供货，次月10日完成对账，次月15日付款，例如：1月1日-1月31日供货，2月15日付款），月供货总数以实际发生量（即乙方开具的经过甲方签收的送货单的数量和金额）。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single"/>
                <w:lang w:val="en-US" w:eastAsia="zh-CN"/>
              </w:rPr>
              <w:t>根据中标单价按实结算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毛</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Word</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1、供应商应知悉运输及送货时效性要求，具体数量和款式以</w:t>
      </w:r>
      <w:r>
        <w:rPr>
          <w:rFonts w:hint="eastAsia" w:ascii="仿宋" w:hAnsi="仿宋" w:eastAsia="仿宋" w:cs="Arial"/>
          <w:color w:val="auto"/>
          <w:sz w:val="28"/>
          <w:szCs w:val="28"/>
          <w:highlight w:val="none"/>
          <w:lang w:val="en-US" w:eastAsia="zh-CN"/>
        </w:rPr>
        <w:t>采购人下单</w:t>
      </w:r>
      <w:r>
        <w:rPr>
          <w:rFonts w:hint="eastAsia" w:ascii="仿宋" w:hAnsi="仿宋" w:eastAsia="仿宋" w:cs="Arial"/>
          <w:color w:val="auto"/>
          <w:sz w:val="28"/>
          <w:szCs w:val="28"/>
          <w:highlight w:val="none"/>
        </w:rPr>
        <w:t>为准；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ascii="仿宋" w:hAnsi="仿宋" w:eastAsia="仿宋" w:cs="Arial"/>
          <w:color w:val="auto"/>
          <w:sz w:val="28"/>
          <w:szCs w:val="28"/>
          <w:highlight w:val="none"/>
        </w:rPr>
        <w:t>2</w:t>
      </w:r>
      <w:r>
        <w:rPr>
          <w:rFonts w:hint="eastAsia" w:ascii="仿宋" w:hAnsi="仿宋" w:eastAsia="仿宋" w:cs="Arial"/>
          <w:color w:val="auto"/>
          <w:sz w:val="28"/>
          <w:szCs w:val="28"/>
          <w:highlight w:val="none"/>
        </w:rPr>
        <w:t>、本次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eastAsia="zh-CN"/>
        </w:rPr>
        <w:t>3、采购人确定供应商后，供应商提供材料不达标，或无法履约采购文件材料供应商职责的，采购人有权单方面解除合同，同时根据项目实际情况有权直接指定本次采购次低价供应商作为中标人。 </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3月19日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1" w:name="_Toc53233054"/>
      <w:bookmarkStart w:id="42" w:name="_Toc53233055"/>
      <w:bookmarkStart w:id="43" w:name="_Toc360527291"/>
      <w:bookmarkStart w:id="44" w:name="_Toc173558759"/>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3"/>
        <w:jc w:val="center"/>
        <w:rPr>
          <w:rFonts w:hint="eastAsia" w:ascii="仿宋" w:hAnsi="仿宋" w:eastAsia="仿宋" w:cs="仿宋"/>
          <w:color w:val="auto"/>
          <w:kern w:val="0"/>
          <w:sz w:val="44"/>
          <w:szCs w:val="20"/>
          <w:highlight w:val="none"/>
        </w:rPr>
      </w:pPr>
    </w:p>
    <w:p>
      <w:pPr>
        <w:rPr>
          <w:rFonts w:hint="eastAsia" w:ascii="仿宋" w:hAnsi="仿宋" w:eastAsia="仿宋" w:cs="仿宋"/>
          <w:color w:val="auto"/>
          <w:kern w:val="0"/>
          <w:sz w:val="44"/>
          <w:szCs w:val="20"/>
          <w:highlight w:val="none"/>
        </w:rPr>
      </w:pPr>
    </w:p>
    <w:p>
      <w:pPr>
        <w:pStyle w:val="20"/>
        <w:rPr>
          <w:rFonts w:hint="eastAsia"/>
          <w:color w:val="auto"/>
          <w:highlight w:val="none"/>
        </w:rPr>
      </w:pPr>
    </w:p>
    <w:p>
      <w:pPr>
        <w:pStyle w:val="3"/>
        <w:jc w:val="center"/>
        <w:rPr>
          <w:rFonts w:hint="eastAsia" w:ascii="仿宋" w:hAnsi="仿宋" w:eastAsia="仿宋" w:cs="仿宋"/>
          <w:color w:val="auto"/>
          <w:kern w:val="0"/>
          <w:sz w:val="44"/>
          <w:szCs w:val="20"/>
          <w:highlight w:val="none"/>
        </w:rPr>
      </w:pPr>
    </w:p>
    <w:p>
      <w:pPr>
        <w:pStyle w:val="3"/>
        <w:jc w:val="center"/>
        <w:rPr>
          <w:rFonts w:hint="eastAsia" w:ascii="仿宋" w:hAnsi="仿宋" w:eastAsia="仿宋" w:cs="仿宋"/>
          <w:color w:val="auto"/>
          <w:kern w:val="0"/>
          <w:sz w:val="44"/>
          <w:szCs w:val="20"/>
          <w:highlight w:val="none"/>
        </w:rPr>
      </w:pPr>
    </w:p>
    <w:p>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pPr>
        <w:pStyle w:val="3"/>
        <w:jc w:val="both"/>
        <w:rPr>
          <w:rFonts w:hint="eastAsia" w:ascii="仿宋" w:hAnsi="仿宋" w:eastAsia="仿宋" w:cs="仿宋"/>
          <w:color w:val="auto"/>
          <w:kern w:val="0"/>
          <w:sz w:val="44"/>
          <w:szCs w:val="20"/>
          <w:highlight w:val="none"/>
        </w:rPr>
      </w:pPr>
    </w:p>
    <w:bookmarkEnd w:id="41"/>
    <w:p>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keepNext w:val="0"/>
        <w:keepLines w:val="0"/>
        <w:pageBreakBefore w:val="0"/>
        <w:kinsoku/>
        <w:wordWrap/>
        <w:overflowPunct/>
        <w:topLinePunct w:val="0"/>
        <w:autoSpaceDE/>
        <w:autoSpaceDN/>
        <w:bidi w:val="0"/>
        <w:adjustRightInd/>
        <w:spacing w:beforeLines="0" w:afterLines="0"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合同号：</w:t>
      </w:r>
      <w:r>
        <w:rPr>
          <w:rFonts w:hint="eastAsia" w:ascii="仿宋" w:hAnsi="仿宋" w:eastAsia="仿宋" w:cs="仿宋"/>
          <w:color w:val="auto"/>
          <w:sz w:val="28"/>
          <w:szCs w:val="28"/>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1120" w:hanging="1120" w:hangingChars="400"/>
        <w:jc w:val="lef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甲方（买</w:t>
      </w:r>
      <w:r>
        <w:rPr>
          <w:rFonts w:hint="eastAsia" w:ascii="仿宋" w:hAnsi="仿宋" w:eastAsia="仿宋" w:cs="仿宋"/>
          <w:color w:val="auto"/>
          <w:sz w:val="28"/>
          <w:szCs w:val="28"/>
          <w:highlight w:val="none"/>
          <w:u w:val="none"/>
          <w:lang w:val="en-US" w:eastAsia="zh-CN"/>
        </w:rPr>
        <w:t>方)：</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beforeLines="0" w:afterLines="0"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乙方（卖方）：</w:t>
      </w:r>
      <w:r>
        <w:rPr>
          <w:rFonts w:hint="eastAsia" w:ascii="仿宋" w:hAnsi="仿宋" w:eastAsia="仿宋" w:cs="仿宋"/>
          <w:color w:val="auto"/>
          <w:sz w:val="28"/>
          <w:szCs w:val="28"/>
          <w:highlight w:val="none"/>
          <w:u w:val="single"/>
        </w:rPr>
        <w:t xml:space="preserve">                              .</w:t>
      </w:r>
    </w:p>
    <w:p>
      <w:pPr>
        <w:pStyle w:val="8"/>
        <w:keepNext w:val="0"/>
        <w:keepLines w:val="0"/>
        <w:pageBreakBefore w:val="0"/>
        <w:numPr>
          <w:ilvl w:val="0"/>
          <w:numId w:val="1"/>
        </w:numPr>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乙双方根据《中华人民共和国</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》及其他有关</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"http://www.chinalawedu.com/falvfagui/" \t "_blank" \o "法律法规"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法律法规</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，遵循平等自愿、公正和诚实信用的原则，双方就建设材料购买事项协商一致，同意按以下条款签订本合同。</w:t>
      </w:r>
    </w:p>
    <w:p>
      <w:pPr>
        <w:pStyle w:val="8"/>
        <w:keepNext w:val="0"/>
        <w:keepLines w:val="0"/>
        <w:pageBreakBefore w:val="0"/>
        <w:numPr>
          <w:ilvl w:val="0"/>
          <w:numId w:val="0"/>
        </w:numPr>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96"/>
        <w:gridCol w:w="1249"/>
        <w:gridCol w:w="1249"/>
        <w:gridCol w:w="1249"/>
        <w:gridCol w:w="124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序号</w:t>
            </w:r>
          </w:p>
        </w:tc>
        <w:tc>
          <w:tcPr>
            <w:tcW w:w="1496"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品种</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规格</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lang w:val="en-US" w:eastAsia="zh-CN"/>
              </w:rPr>
              <w:t>单位</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数量</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单价</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合计</w:t>
            </w:r>
            <w:r>
              <w:rPr>
                <w:rFonts w:hint="eastAsia" w:ascii="仿宋" w:hAnsi="仿宋" w:eastAsia="仿宋" w:cs="仿宋"/>
                <w:b/>
                <w:color w:val="auto"/>
                <w:kern w:val="0"/>
                <w:sz w:val="28"/>
                <w:szCs w:val="28"/>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bl>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合同价：</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元。</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注：</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本合同产品单价（含税）按照前款表单单价为准，固定不变。且在合同期限内合同单价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总价</w:t>
      </w:r>
      <w:r>
        <w:rPr>
          <w:rFonts w:hint="eastAsia" w:ascii="仿宋" w:hAnsi="仿宋" w:eastAsia="仿宋" w:cs="仿宋"/>
          <w:b w:val="0"/>
          <w:bCs w:val="0"/>
          <w:color w:val="auto"/>
          <w:sz w:val="28"/>
          <w:szCs w:val="28"/>
          <w:highlight w:val="none"/>
        </w:rPr>
        <w:t>不因原材料价格变动等任何因素而变动。</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合同</w:t>
      </w:r>
      <w:r>
        <w:rPr>
          <w:rFonts w:hint="eastAsia" w:ascii="仿宋" w:hAnsi="仿宋" w:eastAsia="仿宋" w:cs="仿宋"/>
          <w:b w:val="0"/>
          <w:bCs w:val="0"/>
          <w:color w:val="auto"/>
          <w:sz w:val="28"/>
          <w:szCs w:val="28"/>
          <w:highlight w:val="none"/>
          <w:lang w:val="en-US" w:eastAsia="zh-CN"/>
        </w:rPr>
        <w:t>价格</w:t>
      </w:r>
      <w:r>
        <w:rPr>
          <w:rFonts w:hint="eastAsia" w:ascii="仿宋" w:hAnsi="仿宋" w:eastAsia="仿宋" w:cs="仿宋"/>
          <w:b w:val="0"/>
          <w:bCs w:val="0"/>
          <w:color w:val="auto"/>
          <w:sz w:val="28"/>
          <w:szCs w:val="28"/>
          <w:highlight w:val="none"/>
        </w:rPr>
        <w:t>包括材料价款、人工费、包装费、运输费、装卸费、损耗费、</w:t>
      </w:r>
      <w:r>
        <w:rPr>
          <w:rFonts w:hint="eastAsia" w:ascii="仿宋" w:hAnsi="仿宋" w:eastAsia="仿宋" w:cs="仿宋"/>
          <w:b w:val="0"/>
          <w:bCs w:val="0"/>
          <w:color w:val="auto"/>
          <w:sz w:val="28"/>
          <w:szCs w:val="28"/>
          <w:highlight w:val="none"/>
          <w:lang w:val="en-US" w:eastAsia="zh-CN"/>
        </w:rPr>
        <w:t>本项目交付前的产品保护、</w:t>
      </w:r>
      <w:r>
        <w:rPr>
          <w:rFonts w:hint="eastAsia" w:ascii="仿宋" w:hAnsi="仿宋" w:eastAsia="仿宋" w:cs="仿宋"/>
          <w:b w:val="0"/>
          <w:bCs w:val="0"/>
          <w:color w:val="auto"/>
          <w:sz w:val="28"/>
          <w:szCs w:val="28"/>
          <w:highlight w:val="none"/>
        </w:rPr>
        <w:t>保险费、利润、税金、</w:t>
      </w:r>
      <w:r>
        <w:rPr>
          <w:rFonts w:hint="eastAsia" w:ascii="仿宋" w:hAnsi="仿宋" w:eastAsia="仿宋" w:cs="仿宋"/>
          <w:b w:val="0"/>
          <w:bCs w:val="0"/>
          <w:color w:val="auto"/>
          <w:sz w:val="28"/>
          <w:szCs w:val="28"/>
          <w:highlight w:val="none"/>
          <w:lang w:val="en-US" w:eastAsia="zh-CN"/>
        </w:rPr>
        <w:t>风险费</w:t>
      </w:r>
      <w:r>
        <w:rPr>
          <w:rFonts w:hint="eastAsia" w:ascii="仿宋" w:hAnsi="仿宋" w:eastAsia="仿宋" w:cs="仿宋"/>
          <w:b w:val="0"/>
          <w:bCs w:val="0"/>
          <w:color w:val="auto"/>
          <w:sz w:val="28"/>
          <w:szCs w:val="28"/>
          <w:highlight w:val="none"/>
        </w:rPr>
        <w:t>以及完成本次采购项目所需的所有费用</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直至本项目竣工验收通过</w:t>
      </w:r>
      <w:r>
        <w:rPr>
          <w:rFonts w:hint="eastAsia" w:ascii="仿宋" w:hAnsi="仿宋" w:eastAsia="仿宋" w:cs="仿宋"/>
          <w:b w:val="0"/>
          <w:bCs w:val="0"/>
          <w:color w:val="auto"/>
          <w:sz w:val="28"/>
          <w:szCs w:val="28"/>
          <w:highlight w:val="none"/>
          <w:lang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二、供货时间、地点、方式</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1、供货时间、地方：</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2、材料交货地点和方式：</w:t>
      </w:r>
      <w:r>
        <w:rPr>
          <w:rFonts w:hint="eastAsia" w:ascii="仿宋" w:hAnsi="仿宋" w:eastAsia="仿宋" w:cs="仿宋"/>
          <w:b w:val="0"/>
          <w:bCs w:val="0"/>
          <w:color w:val="auto"/>
          <w:sz w:val="28"/>
          <w:szCs w:val="28"/>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8"/>
          <w:szCs w:val="28"/>
          <w:highlight w:val="none"/>
          <w:lang w:val="en-US"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3、在乙方将货物运送到指定地点后，乙方应负责材料的保管与维护避免盗窃、损坏及其他情况，如有损失的则由乙方自行承担相应责任。</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、知识产权</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乙方应保证所提供的货物</w:t>
      </w:r>
      <w:r>
        <w:rPr>
          <w:rFonts w:hint="eastAsia" w:ascii="仿宋" w:hAnsi="仿宋" w:eastAsia="仿宋" w:cs="仿宋"/>
          <w:b w:val="0"/>
          <w:bCs w:val="0"/>
          <w:color w:val="auto"/>
          <w:sz w:val="28"/>
          <w:szCs w:val="28"/>
          <w:highlight w:val="none"/>
          <w:lang w:eastAsia="zh-Hans"/>
        </w:rPr>
        <w:t>、服务</w:t>
      </w:r>
      <w:r>
        <w:rPr>
          <w:rFonts w:hint="eastAsia" w:ascii="仿宋" w:hAnsi="仿宋" w:eastAsia="仿宋" w:cs="仿宋"/>
          <w:b w:val="0"/>
          <w:bCs w:val="0"/>
          <w:color w:val="auto"/>
          <w:sz w:val="28"/>
          <w:szCs w:val="28"/>
          <w:highlight w:val="none"/>
        </w:rPr>
        <w:t>或其任何一部分均不会侵犯任何第三方的知识产权等合法权益。</w:t>
      </w:r>
      <w:r>
        <w:rPr>
          <w:rFonts w:hint="eastAsia" w:ascii="仿宋" w:hAnsi="仿宋" w:eastAsia="仿宋" w:cs="仿宋"/>
          <w:b w:val="0"/>
          <w:bCs w:val="0"/>
          <w:color w:val="auto"/>
          <w:sz w:val="28"/>
          <w:szCs w:val="28"/>
          <w:highlight w:val="none"/>
          <w:lang w:eastAsia="zh-Hans"/>
        </w:rPr>
        <w:t>若乙方</w:t>
      </w:r>
      <w:r>
        <w:rPr>
          <w:rFonts w:hint="eastAsia" w:ascii="仿宋" w:hAnsi="仿宋" w:eastAsia="仿宋" w:cs="仿宋"/>
          <w:b w:val="0"/>
          <w:bCs w:val="0"/>
          <w:color w:val="auto"/>
          <w:sz w:val="28"/>
          <w:szCs w:val="28"/>
          <w:highlight w:val="none"/>
        </w:rPr>
        <w:t>提供的货物</w:t>
      </w:r>
      <w:r>
        <w:rPr>
          <w:rFonts w:hint="eastAsia" w:ascii="仿宋" w:hAnsi="仿宋" w:eastAsia="仿宋" w:cs="仿宋"/>
          <w:b w:val="0"/>
          <w:bCs w:val="0"/>
          <w:color w:val="auto"/>
          <w:sz w:val="28"/>
          <w:szCs w:val="28"/>
          <w:highlight w:val="none"/>
          <w:lang w:eastAsia="zh-Hans"/>
        </w:rPr>
        <w:t>存在部分或全部侵犯任何一方知识产权的情形的，属于根本违约，乙方需赔</w:t>
      </w:r>
      <w:r>
        <w:rPr>
          <w:rFonts w:hint="eastAsia" w:ascii="仿宋" w:hAnsi="仿宋" w:eastAsia="仿宋" w:cs="仿宋"/>
          <w:b w:val="0"/>
          <w:bCs w:val="0"/>
          <w:color w:val="auto"/>
          <w:sz w:val="28"/>
          <w:szCs w:val="28"/>
          <w:highlight w:val="none"/>
        </w:rPr>
        <w:t>所涉标的物（价值）的30%作为</w:t>
      </w:r>
      <w:r>
        <w:rPr>
          <w:rFonts w:hint="eastAsia" w:ascii="仿宋" w:hAnsi="仿宋" w:eastAsia="仿宋" w:cs="仿宋"/>
          <w:b w:val="0"/>
          <w:bCs w:val="0"/>
          <w:color w:val="auto"/>
          <w:sz w:val="28"/>
          <w:szCs w:val="28"/>
          <w:highlight w:val="none"/>
          <w:lang w:eastAsia="zh-Hans"/>
        </w:rPr>
        <w:t>违约金。甲方受损失额超过违约金的，乙方还需按实际损失赔偿给甲方。</w:t>
      </w:r>
      <w:r>
        <w:rPr>
          <w:rFonts w:hint="eastAsia" w:ascii="仿宋" w:hAnsi="仿宋" w:eastAsia="仿宋" w:cs="仿宋"/>
          <w:color w:val="auto"/>
          <w:sz w:val="28"/>
          <w:szCs w:val="28"/>
          <w:highlight w:val="none"/>
          <w:lang w:eastAsia="zh-Hans"/>
        </w:rPr>
        <w:t>乙方提供的货物及其任何一部分侵犯任何第三方的知识产权的，所产生的纠纷和赔偿由乙方承担，与甲方无关。</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、产权担保</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8"/>
          <w:szCs w:val="28"/>
          <w:highlight w:val="none"/>
        </w:rPr>
        <w:t>所涉标的物（价值）的10%作为</w:t>
      </w:r>
      <w:r>
        <w:rPr>
          <w:rFonts w:hint="eastAsia" w:ascii="仿宋" w:hAnsi="仿宋" w:eastAsia="仿宋" w:cs="仿宋"/>
          <w:b w:val="0"/>
          <w:bCs w:val="0"/>
          <w:color w:val="auto"/>
          <w:sz w:val="28"/>
          <w:szCs w:val="28"/>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六</w:t>
      </w:r>
      <w:r>
        <w:rPr>
          <w:rFonts w:hint="eastAsia" w:ascii="仿宋" w:hAnsi="仿宋" w:eastAsia="仿宋" w:cs="仿宋"/>
          <w:b w:val="0"/>
          <w:bCs w:val="0"/>
          <w:color w:val="auto"/>
          <w:sz w:val="28"/>
          <w:szCs w:val="28"/>
          <w:highlight w:val="none"/>
        </w:rPr>
        <w:t>、转包或分包</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1.本合同范围的货物，应由乙方直接供应，不得转让他人供应；</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2.除非得到甲方的书面同意，乙方不得将本合同范围的货物全部或部分分包给他人供应；</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3、如有转让和未经甲方书面同意的分包行为，甲方有权解除合同，并追究乙方的违约责任，</w:t>
      </w:r>
      <w:r>
        <w:rPr>
          <w:rFonts w:hint="eastAsia" w:ascii="仿宋" w:hAnsi="仿宋" w:eastAsia="仿宋" w:cs="仿宋"/>
          <w:b w:val="0"/>
          <w:bCs w:val="0"/>
          <w:color w:val="auto"/>
          <w:sz w:val="28"/>
          <w:szCs w:val="28"/>
          <w:highlight w:val="none"/>
          <w:lang w:eastAsia="zh-Hans"/>
        </w:rPr>
        <w:t>乙方还需退还甲方已支付的全部货款</w:t>
      </w:r>
      <w:r>
        <w:rPr>
          <w:rFonts w:hint="eastAsia" w:ascii="仿宋" w:hAnsi="仿宋" w:eastAsia="仿宋" w:cs="仿宋"/>
          <w:b w:val="0"/>
          <w:bCs w:val="0"/>
          <w:color w:val="auto"/>
          <w:sz w:val="28"/>
          <w:szCs w:val="28"/>
          <w:highlight w:val="none"/>
        </w:rPr>
        <w:t>。</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七</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付款及结算方式</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合同价为</w:t>
      </w:r>
      <w:r>
        <w:rPr>
          <w:rFonts w:hint="eastAsia" w:ascii="仿宋" w:hAnsi="仿宋" w:eastAsia="仿宋" w:cs="仿宋"/>
          <w:b w:val="0"/>
          <w:bCs w:val="0"/>
          <w:color w:val="auto"/>
          <w:sz w:val="28"/>
          <w:szCs w:val="28"/>
          <w:highlight w:val="none"/>
        </w:rPr>
        <w:t>履行合同的最终价格，包含包括材料（含运输费、装卸费、运输保险费）、</w:t>
      </w:r>
      <w:r>
        <w:rPr>
          <w:rFonts w:hint="eastAsia" w:ascii="仿宋" w:hAnsi="仿宋" w:eastAsia="仿宋" w:cs="仿宋"/>
          <w:b w:val="0"/>
          <w:bCs w:val="0"/>
          <w:color w:val="auto"/>
          <w:sz w:val="28"/>
          <w:szCs w:val="28"/>
          <w:highlight w:val="none"/>
          <w:lang w:val="en-US" w:eastAsia="zh-CN"/>
        </w:rPr>
        <w:t>安装调试及试运行、</w:t>
      </w:r>
      <w:r>
        <w:rPr>
          <w:rFonts w:hint="eastAsia" w:ascii="仿宋" w:hAnsi="仿宋" w:eastAsia="仿宋" w:cs="仿宋"/>
          <w:b w:val="0"/>
          <w:bCs w:val="0"/>
          <w:color w:val="auto"/>
          <w:sz w:val="28"/>
          <w:szCs w:val="28"/>
          <w:highlight w:val="none"/>
        </w:rPr>
        <w:t>税金等各项</w:t>
      </w:r>
      <w:r>
        <w:rPr>
          <w:rFonts w:hint="eastAsia" w:ascii="仿宋" w:hAnsi="仿宋" w:eastAsia="仿宋" w:cs="仿宋"/>
          <w:b w:val="0"/>
          <w:bCs w:val="0"/>
          <w:color w:val="auto"/>
          <w:sz w:val="28"/>
          <w:szCs w:val="28"/>
          <w:highlight w:val="none"/>
          <w:lang w:val="en-US" w:eastAsia="zh-CN"/>
        </w:rPr>
        <w:t>直至竣工验收通过</w:t>
      </w:r>
      <w:r>
        <w:rPr>
          <w:rFonts w:hint="eastAsia" w:ascii="仿宋" w:hAnsi="仿宋" w:eastAsia="仿宋" w:cs="仿宋"/>
          <w:b w:val="0"/>
          <w:bCs w:val="0"/>
          <w:color w:val="auto"/>
          <w:sz w:val="28"/>
          <w:szCs w:val="28"/>
          <w:highlight w:val="none"/>
        </w:rPr>
        <w:t>的一切费用。</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2、甲方每次付款前，乙方需提供合法有效、等额、税率为</w:t>
      </w:r>
      <w:r>
        <w:rPr>
          <w:rFonts w:hint="eastAsia" w:ascii="仿宋" w:hAnsi="仿宋" w:eastAsia="仿宋" w:cs="仿宋"/>
          <w:b w:val="0"/>
          <w:bCs w:val="0"/>
          <w:color w:val="auto"/>
          <w:sz w:val="28"/>
          <w:szCs w:val="28"/>
          <w:highlight w:val="none"/>
          <w:lang w:val="en-US" w:eastAsia="zh-CN"/>
        </w:rPr>
        <w:t>13</w:t>
      </w:r>
      <w:r>
        <w:rPr>
          <w:rFonts w:hint="eastAsia" w:ascii="仿宋" w:hAnsi="仿宋" w:eastAsia="仿宋" w:cs="仿宋"/>
          <w:b w:val="0"/>
          <w:bCs w:val="0"/>
          <w:color w:val="auto"/>
          <w:sz w:val="28"/>
          <w:szCs w:val="28"/>
          <w:highlight w:val="none"/>
        </w:rPr>
        <w:t>%的增值税专用发票，否则，甲方有权顺延付款时间，且乙方不得以此为由拒绝或延迟履行本合同项下义务。</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4、付款方式为： </w:t>
      </w:r>
      <w:r>
        <w:rPr>
          <w:rFonts w:hint="eastAsia" w:ascii="仿宋" w:hAnsi="仿宋" w:eastAsia="仿宋" w:cs="仿宋"/>
          <w:b w:val="0"/>
          <w:bCs w:val="0"/>
          <w:color w:val="auto"/>
          <w:sz w:val="28"/>
          <w:szCs w:val="28"/>
          <w:highlight w:val="none"/>
          <w:u w:val="single"/>
          <w:lang w:val="en-US" w:eastAsia="zh-CN"/>
        </w:rPr>
        <w:t>月结供货总数金额的100%（当月月初-当月月底供货，次月10日完成对账，次月15日付款，例如：1月1日-1月31日供货，2月15日付款），月供货总数以实际发生量（即乙方开具的经过甲方签收的送货单的数量和金额）为准。待整体项目验收完后付清尾款。开具13%增值税专用发票。</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八</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合同期限</w:t>
      </w:r>
    </w:p>
    <w:p>
      <w:pPr>
        <w:keepNext w:val="0"/>
        <w:keepLines w:val="0"/>
        <w:pageBreakBefore w:val="0"/>
        <w:kinsoku/>
        <w:wordWrap/>
        <w:overflowPunct/>
        <w:topLinePunct w:val="0"/>
        <w:autoSpaceDE/>
        <w:autoSpaceDN/>
        <w:bidi w:val="0"/>
        <w:adjustRightInd/>
        <w:spacing w:line="500" w:lineRule="exact"/>
        <w:ind w:left="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合同期限</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九</w:t>
      </w:r>
      <w:r>
        <w:rPr>
          <w:rFonts w:hint="eastAsia" w:ascii="仿宋" w:hAnsi="仿宋" w:eastAsia="仿宋" w:cs="仿宋"/>
          <w:b w:val="0"/>
          <w:bCs w:val="0"/>
          <w:color w:val="auto"/>
          <w:sz w:val="28"/>
          <w:szCs w:val="28"/>
          <w:highlight w:val="none"/>
        </w:rPr>
        <w:t>、税费</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本合同执行中相关的一切税费均由乙方负担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适用税率应按照相关法律法规的规定为准</w:t>
      </w:r>
      <w:r>
        <w:rPr>
          <w:rFonts w:hint="eastAsia" w:ascii="仿宋" w:hAnsi="仿宋" w:eastAsia="仿宋" w:cs="仿宋"/>
          <w:b w:val="0"/>
          <w:bCs w:val="0"/>
          <w:color w:val="auto"/>
          <w:sz w:val="28"/>
          <w:szCs w:val="28"/>
          <w:highlight w:val="none"/>
          <w:lang w:eastAsia="zh-CN"/>
        </w:rPr>
        <w:t>。</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十、售后服务及承诺</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1．乙方应明确承诺售后服务各项内容和措施，提供详细的服务地点、联系人、电话等有关资料；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2．在售后服务期内，因货物的维修和保养所发生的一切费用均由乙方承担；售后服务期满后只收取维修的配件成本费。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3.乙方在收到甲方维修通知后必须</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u w:val="single"/>
          <w:lang w:val="en-US" w:eastAsia="zh-CN"/>
        </w:rPr>
        <w:t>2</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rPr>
        <w:t>小时之内及时进行现场响应。</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4.售后服务期与售后服务期承诺时间相同。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正如合同条款所规定，乙方可能被要求提供下列与备件有关的材料、通知和资料：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1．甲方从乙方选购备件，但前提条件是该选择并不能免除乙方在合同保证期内所承担的义务；</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2．在备件停产的情况下，乙方应</w:t>
      </w:r>
      <w:r>
        <w:rPr>
          <w:rFonts w:hint="eastAsia" w:ascii="仿宋" w:hAnsi="仿宋" w:eastAsia="仿宋" w:cs="仿宋"/>
          <w:b w:val="0"/>
          <w:bCs w:val="0"/>
          <w:color w:val="auto"/>
          <w:sz w:val="28"/>
          <w:szCs w:val="28"/>
          <w:highlight w:val="none"/>
          <w:lang w:eastAsia="zh-Hans"/>
        </w:rPr>
        <w:t>至少提前</w:t>
      </w:r>
      <w:r>
        <w:rPr>
          <w:rFonts w:hint="eastAsia" w:ascii="仿宋" w:hAnsi="仿宋" w:eastAsia="仿宋" w:cs="仿宋"/>
          <w:b w:val="0"/>
          <w:bCs w:val="0"/>
          <w:color w:val="auto"/>
          <w:sz w:val="28"/>
          <w:szCs w:val="28"/>
          <w:highlight w:val="none"/>
          <w:u w:val="single"/>
          <w:lang w:val="en-US" w:eastAsia="zh-CN"/>
        </w:rPr>
        <w:t>30</w:t>
      </w:r>
      <w:r>
        <w:rPr>
          <w:rFonts w:hint="eastAsia" w:ascii="仿宋" w:hAnsi="仿宋" w:eastAsia="仿宋" w:cs="仿宋"/>
          <w:b w:val="0"/>
          <w:bCs w:val="0"/>
          <w:color w:val="auto"/>
          <w:sz w:val="28"/>
          <w:szCs w:val="28"/>
          <w:highlight w:val="none"/>
          <w:lang w:eastAsia="zh-Hans"/>
        </w:rPr>
        <w:t>日将</w:t>
      </w:r>
      <w:r>
        <w:rPr>
          <w:rFonts w:hint="eastAsia" w:ascii="仿宋" w:hAnsi="仿宋" w:eastAsia="仿宋" w:cs="仿宋"/>
          <w:b w:val="0"/>
          <w:bCs w:val="0"/>
          <w:color w:val="auto"/>
          <w:sz w:val="28"/>
          <w:szCs w:val="28"/>
          <w:highlight w:val="none"/>
        </w:rPr>
        <w:t>要停止生产的计划通知甲方使甲方有足够的时间采购所需的备件；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3．在备件停产后，如果甲方要求，乙方应免费向甲方提供备件的蓝图等相关技术资料。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、技术质量保证</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1．乙方应保证提供的货物完全符合规定的质量、规格和性能的要求。乙方应保证货物经过正常使用和保养条件下，在其使用寿命内应具有满意的性能。</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2．合同货物提交前，乙方应将其有关技术资料一套，如使用指南或服务手册和示意图提交给甲方；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3．售后服务期以项目到货并经招标人组织验收合格起计算；</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4．乙方对提供的货物执行一定的保质期限，乙方应对保质期内由于货物的缺陷（非人为因素）而引发的任何不足负责，费用由乙方承担；</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5．甲方应尽快以书面形式通知乙方由于货物缺陷而发生的索赔；</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6．乙方在收到通知后3天内应免费更换有缺陷的材料；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7．如果乙方在收到通知后3天内没有弥补缺陷，甲方可采取必要的补救措施，但风险和费用将由乙方负责。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二</w:t>
      </w:r>
      <w:r>
        <w:rPr>
          <w:rFonts w:hint="eastAsia" w:ascii="仿宋" w:hAnsi="仿宋" w:eastAsia="仿宋" w:cs="仿宋"/>
          <w:b w:val="0"/>
          <w:bCs w:val="0"/>
          <w:color w:val="auto"/>
          <w:sz w:val="28"/>
          <w:szCs w:val="28"/>
          <w:highlight w:val="none"/>
        </w:rPr>
        <w:t>、验收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三</w:t>
      </w:r>
      <w:r>
        <w:rPr>
          <w:rFonts w:hint="eastAsia" w:ascii="仿宋" w:hAnsi="仿宋" w:eastAsia="仿宋" w:cs="仿宋"/>
          <w:b w:val="0"/>
          <w:bCs w:val="0"/>
          <w:color w:val="auto"/>
          <w:sz w:val="28"/>
          <w:szCs w:val="28"/>
          <w:highlight w:val="none"/>
        </w:rPr>
        <w:t>、货物包装、发运及运输</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乙方应在货物发运前对其进行满足运输距离、防潮、防震、防锈和防破损装卸</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等要求包装，以保证货物安全运达甲方指定地点。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使用说明书、质量检验证明书、随配附件和工具以及清单一并附于货物内。</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乙方在货物发运手续办理完毕后24小时内或货到甲方48小时前通知甲方，以准备接货。</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 货物在经甲方验收</w:t>
      </w:r>
      <w:r>
        <w:rPr>
          <w:rFonts w:hint="eastAsia" w:ascii="仿宋" w:hAnsi="仿宋" w:eastAsia="仿宋" w:cs="仿宋"/>
          <w:b w:val="0"/>
          <w:bCs w:val="0"/>
          <w:color w:val="auto"/>
          <w:sz w:val="28"/>
          <w:szCs w:val="28"/>
          <w:highlight w:val="none"/>
          <w:lang w:eastAsia="zh-Hans"/>
        </w:rPr>
        <w:t>通过</w:t>
      </w:r>
      <w:r>
        <w:rPr>
          <w:rFonts w:hint="eastAsia" w:ascii="仿宋" w:hAnsi="仿宋" w:eastAsia="仿宋" w:cs="仿宋"/>
          <w:b w:val="0"/>
          <w:bCs w:val="0"/>
          <w:color w:val="auto"/>
          <w:sz w:val="28"/>
          <w:szCs w:val="28"/>
          <w:highlight w:val="none"/>
        </w:rPr>
        <w:t>前发生的风险均由乙方负责。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 xml:space="preserve">5. </w:t>
      </w:r>
      <w:r>
        <w:rPr>
          <w:rFonts w:hint="eastAsia" w:ascii="仿宋" w:hAnsi="仿宋" w:eastAsia="仿宋" w:cs="仿宋"/>
          <w:b w:val="0"/>
          <w:bCs w:val="0"/>
          <w:color w:val="auto"/>
          <w:sz w:val="28"/>
          <w:szCs w:val="28"/>
          <w:highlight w:val="none"/>
          <w:lang w:eastAsia="zh-Hans"/>
        </w:rPr>
        <w:t>甲方对货物的初步验收并不免除乙方对货物负有的质量保证责任。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6.在货物运输、装卸、搬运、调试等期间，乙方应注意安全，并自觉做好疫情防护</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安全生产等</w:t>
      </w:r>
      <w:r>
        <w:rPr>
          <w:rFonts w:hint="eastAsia" w:ascii="仿宋" w:hAnsi="仿宋" w:eastAsia="仿宋" w:cs="仿宋"/>
          <w:b w:val="0"/>
          <w:bCs w:val="0"/>
          <w:color w:val="auto"/>
          <w:sz w:val="28"/>
          <w:szCs w:val="28"/>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7.乙方应按期完成各项工作，否则每延期一天</w:t>
      </w:r>
      <w:r>
        <w:rPr>
          <w:rFonts w:hint="eastAsia" w:ascii="仿宋" w:hAnsi="仿宋" w:eastAsia="仿宋" w:cs="仿宋"/>
          <w:b w:val="0"/>
          <w:bCs w:val="0"/>
          <w:color w:val="auto"/>
          <w:sz w:val="28"/>
          <w:szCs w:val="28"/>
          <w:highlight w:val="none"/>
        </w:rPr>
        <w:t>按</w:t>
      </w:r>
      <w:r>
        <w:rPr>
          <w:rFonts w:hint="eastAsia" w:ascii="仿宋" w:hAnsi="仿宋" w:eastAsia="仿宋" w:cs="仿宋"/>
          <w:b w:val="0"/>
          <w:bCs w:val="0"/>
          <w:color w:val="auto"/>
          <w:sz w:val="28"/>
          <w:szCs w:val="28"/>
          <w:highlight w:val="none"/>
          <w:lang w:val="en-US" w:eastAsia="zh-CN"/>
        </w:rPr>
        <w:t>伍仟元/天扣罚罚金，由甲方从待付货款中直接扣除，如延期交付造成甲方损失的，则由乙方全额赔偿甲方损失。</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、违约责任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 乙方逾期交付货物的，</w:t>
      </w:r>
      <w:r>
        <w:rPr>
          <w:rFonts w:hint="eastAsia" w:ascii="仿宋" w:hAnsi="仿宋" w:eastAsia="仿宋" w:cs="仿宋"/>
          <w:b w:val="0"/>
          <w:bCs w:val="0"/>
          <w:color w:val="auto"/>
          <w:sz w:val="28"/>
          <w:szCs w:val="28"/>
          <w:highlight w:val="none"/>
          <w:lang w:eastAsia="zh-Hans"/>
        </w:rPr>
        <w:t>每逾期一日，</w:t>
      </w:r>
      <w:r>
        <w:rPr>
          <w:rFonts w:hint="eastAsia" w:ascii="仿宋" w:hAnsi="仿宋" w:eastAsia="仿宋" w:cs="仿宋"/>
          <w:b w:val="0"/>
          <w:bCs w:val="0"/>
          <w:color w:val="auto"/>
          <w:sz w:val="28"/>
          <w:szCs w:val="28"/>
          <w:highlight w:val="none"/>
        </w:rPr>
        <w:t>乙方应按</w:t>
      </w:r>
      <w:r>
        <w:rPr>
          <w:rFonts w:hint="eastAsia" w:ascii="仿宋" w:hAnsi="仿宋" w:eastAsia="仿宋" w:cs="仿宋"/>
          <w:b w:val="0"/>
          <w:bCs w:val="0"/>
          <w:color w:val="auto"/>
          <w:sz w:val="28"/>
          <w:szCs w:val="28"/>
          <w:highlight w:val="none"/>
          <w:lang w:val="en-US" w:eastAsia="zh-CN"/>
        </w:rPr>
        <w:t>伍仟元/天</w:t>
      </w:r>
      <w:r>
        <w:rPr>
          <w:rFonts w:hint="eastAsia" w:ascii="仿宋" w:hAnsi="仿宋" w:eastAsia="仿宋" w:cs="仿宋"/>
          <w:b w:val="0"/>
          <w:bCs w:val="0"/>
          <w:color w:val="auto"/>
          <w:sz w:val="28"/>
          <w:szCs w:val="28"/>
          <w:highlight w:val="none"/>
        </w:rPr>
        <w:t>向甲方支付违约金，由甲方从待付货款中</w:t>
      </w:r>
      <w:r>
        <w:rPr>
          <w:rFonts w:hint="eastAsia" w:ascii="仿宋" w:hAnsi="仿宋" w:eastAsia="仿宋" w:cs="仿宋"/>
          <w:b w:val="0"/>
          <w:bCs w:val="0"/>
          <w:color w:val="auto"/>
          <w:sz w:val="28"/>
          <w:szCs w:val="28"/>
          <w:highlight w:val="none"/>
          <w:lang w:val="en-US" w:eastAsia="zh-CN"/>
        </w:rPr>
        <w:t>进行</w:t>
      </w:r>
      <w:r>
        <w:rPr>
          <w:rFonts w:hint="eastAsia" w:ascii="仿宋" w:hAnsi="仿宋" w:eastAsia="仿宋" w:cs="仿宋"/>
          <w:b w:val="0"/>
          <w:bCs w:val="0"/>
          <w:color w:val="auto"/>
          <w:sz w:val="28"/>
          <w:szCs w:val="28"/>
          <w:highlight w:val="none"/>
        </w:rPr>
        <w:t>扣除。逾期超过约定日期10个</w:t>
      </w:r>
      <w:r>
        <w:rPr>
          <w:rFonts w:hint="eastAsia" w:ascii="仿宋" w:hAnsi="仿宋" w:eastAsia="仿宋" w:cs="仿宋"/>
          <w:b w:val="0"/>
          <w:bCs w:val="0"/>
          <w:color w:val="auto"/>
          <w:sz w:val="28"/>
          <w:szCs w:val="28"/>
          <w:highlight w:val="none"/>
          <w:lang w:val="en-US" w:eastAsia="zh-CN"/>
        </w:rPr>
        <w:t>自然</w:t>
      </w:r>
      <w:r>
        <w:rPr>
          <w:rFonts w:hint="eastAsia" w:ascii="仿宋" w:hAnsi="仿宋" w:eastAsia="仿宋" w:cs="仿宋"/>
          <w:b w:val="0"/>
          <w:bCs w:val="0"/>
          <w:color w:val="auto"/>
          <w:sz w:val="28"/>
          <w:szCs w:val="28"/>
          <w:highlight w:val="none"/>
        </w:rPr>
        <w:t>日不能交货的，甲方可解除本合同。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8"/>
          <w:szCs w:val="28"/>
          <w:highlight w:val="none"/>
          <w:lang w:eastAsia="zh-Hans"/>
        </w:rPr>
        <w:t>并要求赔偿</w:t>
      </w:r>
      <w:r>
        <w:rPr>
          <w:rFonts w:hint="eastAsia" w:ascii="仿宋" w:hAnsi="仿宋" w:eastAsia="仿宋" w:cs="仿宋"/>
          <w:b w:val="0"/>
          <w:bCs w:val="0"/>
          <w:color w:val="auto"/>
          <w:sz w:val="28"/>
          <w:szCs w:val="28"/>
          <w:highlight w:val="none"/>
        </w:rPr>
        <w:t>合同总值</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的违约金。</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lang w:eastAsia="zh-Hans"/>
        </w:rPr>
        <w:t>、除本合同另有约定外，乙方违反本合同约定的，甲方有权视情况要求乙方支付合同总金额 5 % - 20 %的违约金。乙方严重违约的，甲方有权解除本合同。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7、乙方苗木进场时应与甲方办理移交手续，如未经办理移交手续，后续施工过程中发现相关材料造成问题的由乙方自行负责。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、不可抗力事件处理</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在合同有效期内，任何一方因不可抗力事件导致不能履行合同，则合同履行期可延长，其延长期与不可抗力影响期相同。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不可抗力事件发生后，受不可抗力影响的一方应立即通知对方并采取必要措施减少损害，并在7日内寄送有关权威机构出具的证明。一方违约后发生不可抗力的，不免除其违约责任。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不可抗力事件延续120天以上，双方应通过友好协商，确定是否继续履行合同。</w:t>
      </w:r>
    </w:p>
    <w:p>
      <w:pPr>
        <w:keepNext w:val="0"/>
        <w:keepLines w:val="0"/>
        <w:pageBreakBefore w:val="0"/>
        <w:kinsoku/>
        <w:wordWrap/>
        <w:overflowPunct/>
        <w:topLinePunct w:val="0"/>
        <w:autoSpaceDE/>
        <w:autoSpaceDN/>
        <w:bidi w:val="0"/>
        <w:adjustRightInd/>
        <w:spacing w:line="500" w:lineRule="exact"/>
        <w:ind w:left="0" w:firstLine="560"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4.一方违约后发生不可抗力的，违约方不可主张免责</w:t>
      </w:r>
      <w:r>
        <w:rPr>
          <w:rFonts w:hint="eastAsia" w:ascii="仿宋" w:hAnsi="仿宋" w:eastAsia="仿宋" w:cs="仿宋"/>
          <w:color w:val="auto"/>
          <w:sz w:val="28"/>
          <w:szCs w:val="28"/>
          <w:highlight w:val="none"/>
          <w:lang w:eastAsia="zh-CN"/>
        </w:rPr>
        <w:t>。</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十六</w:t>
      </w:r>
      <w:r>
        <w:rPr>
          <w:rFonts w:hint="eastAsia" w:ascii="仿宋" w:hAnsi="仿宋" w:eastAsia="仿宋" w:cs="仿宋"/>
          <w:b w:val="0"/>
          <w:bCs w:val="0"/>
          <w:color w:val="auto"/>
          <w:sz w:val="28"/>
          <w:szCs w:val="28"/>
          <w:highlight w:val="none"/>
        </w:rPr>
        <w:t>、纠纷解决</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双方在执行合同中所发生的一切争议，应通过协商解决。</w:t>
      </w:r>
      <w:r>
        <w:rPr>
          <w:rFonts w:hint="eastAsia" w:ascii="仿宋" w:hAnsi="仿宋" w:eastAsia="仿宋" w:cs="仿宋"/>
          <w:color w:val="auto"/>
          <w:sz w:val="28"/>
          <w:szCs w:val="28"/>
          <w:highlight w:val="none"/>
        </w:rPr>
        <w:t>双方协商一致并签订补充协议，补充协议与本协议具有同等法律</w:t>
      </w:r>
      <w:r>
        <w:rPr>
          <w:rFonts w:hint="eastAsia" w:ascii="仿宋" w:hAnsi="仿宋" w:eastAsia="仿宋" w:cs="仿宋"/>
          <w:color w:val="auto"/>
          <w:sz w:val="28"/>
          <w:szCs w:val="28"/>
          <w:highlight w:val="none"/>
          <w:lang w:val="en-US" w:eastAsia="zh-Hans"/>
        </w:rPr>
        <w:t>效</w:t>
      </w:r>
      <w:r>
        <w:rPr>
          <w:rFonts w:hint="eastAsia" w:ascii="仿宋" w:hAnsi="仿宋" w:eastAsia="仿宋" w:cs="仿宋"/>
          <w:color w:val="auto"/>
          <w:sz w:val="28"/>
          <w:szCs w:val="28"/>
          <w:highlight w:val="none"/>
        </w:rPr>
        <w:t>力，且补充协议不得对本协议及招标文件进行实质性修改。</w:t>
      </w:r>
      <w:r>
        <w:rPr>
          <w:rFonts w:hint="eastAsia" w:ascii="仿宋" w:hAnsi="仿宋" w:eastAsia="仿宋" w:cs="仿宋"/>
          <w:b w:val="0"/>
          <w:bCs w:val="0"/>
          <w:color w:val="auto"/>
          <w:sz w:val="28"/>
          <w:szCs w:val="28"/>
          <w:highlight w:val="none"/>
        </w:rPr>
        <w:t>如协商不成，可向甲方所在地法院（湖州市南浔区人民法院）起诉。</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十七</w:t>
      </w:r>
      <w:r>
        <w:rPr>
          <w:rFonts w:hint="eastAsia" w:ascii="仿宋" w:hAnsi="仿宋" w:eastAsia="仿宋" w:cs="仿宋"/>
          <w:b w:val="0"/>
          <w:bCs w:val="0"/>
          <w:color w:val="auto"/>
          <w:sz w:val="28"/>
          <w:szCs w:val="28"/>
          <w:highlight w:val="none"/>
        </w:rPr>
        <w:t>、合同生效及其他</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合同经双方法定代表人或其法定代表人或其授权代理人并加盖单位公章后生效。</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2.本合同未尽事宜，遵照《民法典》有关条文执行。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3.本合同正本一式 肆 份，甲乙双方各执贰份</w:t>
      </w:r>
      <w:r>
        <w:rPr>
          <w:rFonts w:hint="eastAsia" w:ascii="仿宋" w:hAnsi="仿宋" w:eastAsia="仿宋" w:cs="仿宋"/>
          <w:b w:val="0"/>
          <w:bCs w:val="0"/>
          <w:color w:val="auto"/>
          <w:sz w:val="28"/>
          <w:szCs w:val="28"/>
          <w:highlight w:val="none"/>
          <w:lang w:eastAsia="zh-Hans"/>
        </w:rPr>
        <w:t>，具有同等法律效力</w:t>
      </w:r>
      <w:r>
        <w:rPr>
          <w:rFonts w:hint="eastAsia" w:ascii="仿宋" w:hAnsi="仿宋" w:eastAsia="仿宋" w:cs="仿宋"/>
          <w:b w:val="0"/>
          <w:bCs w:val="0"/>
          <w:color w:val="auto"/>
          <w:sz w:val="28"/>
          <w:szCs w:val="28"/>
          <w:highlight w:val="none"/>
        </w:rPr>
        <w:t>。</w:t>
      </w:r>
    </w:p>
    <w:p>
      <w:pPr>
        <w:rPr>
          <w:rFonts w:hint="eastAsia"/>
        </w:rPr>
      </w:pPr>
    </w:p>
    <w:p>
      <w:pPr>
        <w:pStyle w:val="8"/>
        <w:keepNext w:val="0"/>
        <w:keepLines w:val="0"/>
        <w:pageBreakBefore w:val="0"/>
        <w:kinsoku/>
        <w:wordWrap/>
        <w:overflowPunct/>
        <w:topLinePunct w:val="0"/>
        <w:autoSpaceDE/>
        <w:autoSpaceDN/>
        <w:bidi w:val="0"/>
        <w:adjustRightInd/>
        <w:spacing w:beforeLines="0" w:afterLines="0"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甲方：                  乙方：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地址：                  地址：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法定代表人：            法定代表人：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电话：                  电话：</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开户银行：              开户银行：             签订地点：</w:t>
      </w:r>
    </w:p>
    <w:p>
      <w:pPr>
        <w:tabs>
          <w:tab w:val="left" w:pos="1440"/>
        </w:tabs>
        <w:spacing w:line="440" w:lineRule="exact"/>
        <w:ind w:firstLine="280" w:firstLineChars="100"/>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rPr>
        <w:t>账号：                  账号：                 签订时间：</w:t>
      </w:r>
    </w:p>
    <w:p>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000000"/>
    <w:rsid w:val="031E020B"/>
    <w:rsid w:val="05254055"/>
    <w:rsid w:val="05C171EE"/>
    <w:rsid w:val="0AFA743A"/>
    <w:rsid w:val="0FD21262"/>
    <w:rsid w:val="10182972"/>
    <w:rsid w:val="112D5D5D"/>
    <w:rsid w:val="12146BB0"/>
    <w:rsid w:val="12C81DAF"/>
    <w:rsid w:val="12F86B39"/>
    <w:rsid w:val="16777BD5"/>
    <w:rsid w:val="181565E3"/>
    <w:rsid w:val="1A4C7ADD"/>
    <w:rsid w:val="1BBB11A0"/>
    <w:rsid w:val="1EB36378"/>
    <w:rsid w:val="20D46011"/>
    <w:rsid w:val="21C51012"/>
    <w:rsid w:val="24A53812"/>
    <w:rsid w:val="25AF3D08"/>
    <w:rsid w:val="2AA94975"/>
    <w:rsid w:val="2D0C791F"/>
    <w:rsid w:val="2F7470EF"/>
    <w:rsid w:val="3241156C"/>
    <w:rsid w:val="325C28A5"/>
    <w:rsid w:val="32FE6C00"/>
    <w:rsid w:val="33AB0665"/>
    <w:rsid w:val="37F64873"/>
    <w:rsid w:val="38B31DD5"/>
    <w:rsid w:val="400F3C72"/>
    <w:rsid w:val="416113EA"/>
    <w:rsid w:val="46324066"/>
    <w:rsid w:val="47827D74"/>
    <w:rsid w:val="49D37593"/>
    <w:rsid w:val="4EBC2EA4"/>
    <w:rsid w:val="50FD2BDF"/>
    <w:rsid w:val="55522C02"/>
    <w:rsid w:val="5BFD48F3"/>
    <w:rsid w:val="5D594705"/>
    <w:rsid w:val="62F77813"/>
    <w:rsid w:val="633B047E"/>
    <w:rsid w:val="693E784B"/>
    <w:rsid w:val="6D4062D5"/>
    <w:rsid w:val="6E3C0EBD"/>
    <w:rsid w:val="6E3F0FEC"/>
    <w:rsid w:val="6EEC35AF"/>
    <w:rsid w:val="71767646"/>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25</TotalTime>
  <ScaleCrop>false</ScaleCrop>
  <LinksUpToDate>false</LinksUpToDate>
  <CharactersWithSpaces>1194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毛毛</cp:lastModifiedBy>
  <cp:lastPrinted>2024-03-19T08:00:31Z</cp:lastPrinted>
  <dcterms:modified xsi:type="dcterms:W3CDTF">2024-03-19T08:07:10Z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F531837E12C145A2A536213C313BDBCF_13</vt:lpwstr>
  </property>
</Properties>
</file>