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overflowPunct/>
        <w:topLinePunct w:val="0"/>
        <w:bidi w:val="0"/>
        <w:spacing w:line="240" w:lineRule="auto"/>
        <w:jc w:val="center"/>
        <w:rPr>
          <w:rFonts w:hint="eastAsia" w:ascii="仿宋" w:hAnsi="仿宋" w:eastAsia="仿宋" w:cs="Times New Roman"/>
          <w:b/>
          <w:bCs w:val="0"/>
          <w:color w:val="auto"/>
          <w:sz w:val="44"/>
          <w:szCs w:val="44"/>
          <w:highlight w:val="none"/>
          <w:u w:val="none"/>
          <w:shd w:val="clear" w:color="auto" w:fill="auto"/>
          <w:lang w:val="en-US" w:eastAsia="zh-CN"/>
        </w:rPr>
        <w:pPrChange w:id="0" w:author="八风不动" w:date="2024-03-21T09:26:13Z">
          <w:pPr>
            <w:pageBreakBefore w:val="0"/>
            <w:widowControl/>
            <w:kinsoku/>
            <w:overflowPunct/>
            <w:topLinePunct w:val="0"/>
            <w:bidi w:val="0"/>
            <w:spacing w:line="560" w:lineRule="exact"/>
            <w:jc w:val="center"/>
          </w:pPr>
        </w:pPrChange>
      </w:pPr>
      <w:ins w:id="1" w:author="八风不动" w:date="2024-03-21T09:28:35Z">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7445" cy="8820150"/>
              <wp:effectExtent l="0" t="0" r="1905" b="0"/>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9"/>
                      <a:stretch>
                        <a:fillRect/>
                      </a:stretch>
                    </pic:blipFill>
                    <pic:spPr>
                      <a:xfrm>
                        <a:off x="0" y="0"/>
                        <a:ext cx="6227445" cy="8820150"/>
                      </a:xfrm>
                      <a:prstGeom prst="rect">
                        <a:avLst/>
                      </a:prstGeom>
                    </pic:spPr>
                  </pic:pic>
                </a:graphicData>
              </a:graphic>
            </wp:inline>
          </w:drawing>
        </w:r>
      </w:ins>
      <w:ins w:id="3" w:author="八风不动" w:date="2024-03-21T10:00:13Z">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8080" cy="8820150"/>
              <wp:effectExtent l="0" t="0" r="1270" b="0"/>
              <wp:docPr id="4" name="图片 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1"/>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ins>
      <w:ins w:id="5" w:author="八风不动" w:date="2024-03-21T09:27:38Z">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8080" cy="8820150"/>
              <wp:effectExtent l="0" t="0" r="1270" b="0"/>
              <wp:docPr id="10" name="图片 10"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ins>
      <w:ins w:id="7" w:author="八风不动" w:date="2024-03-21T09:27:45Z">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8080" cy="8820150"/>
              <wp:effectExtent l="0" t="0" r="1270" b="0"/>
              <wp:docPr id="11" name="图片 11"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ins>
      <w:ins w:id="9" w:author="八风不动" w:date="2024-03-21T09:27:51Z">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8080" cy="8820150"/>
              <wp:effectExtent l="0" t="0" r="1270" b="0"/>
              <wp:docPr id="12" name="图片 12"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age0005"/>
                      <pic:cNvPicPr>
                        <a:picLocks noChangeAspect="1"/>
                      </pic:cNvPicPr>
                    </pic:nvPicPr>
                    <pic:blipFill>
                      <a:blip r:embed="rId13"/>
                      <a:stretch>
                        <a:fillRect/>
                      </a:stretch>
                    </pic:blipFill>
                    <pic:spPr>
                      <a:xfrm>
                        <a:off x="0" y="0"/>
                        <a:ext cx="6228080" cy="8820150"/>
                      </a:xfrm>
                      <a:prstGeom prst="rect">
                        <a:avLst/>
                      </a:prstGeom>
                    </pic:spPr>
                  </pic:pic>
                </a:graphicData>
              </a:graphic>
            </wp:inline>
          </w:drawing>
        </w:r>
      </w:ins>
      <w:ins w:id="11" w:author="八风不动" w:date="2024-03-21T09:27:57Z">
        <w:bookmarkStart w:id="45" w:name="_GoBack"/>
        <w:r>
          <w:rPr>
            <w:rFonts w:hint="eastAsia" w:ascii="仿宋" w:hAnsi="仿宋" w:eastAsia="仿宋" w:cs="Times New Roman"/>
            <w:b/>
            <w:bCs w:val="0"/>
            <w:color w:val="auto"/>
            <w:sz w:val="44"/>
            <w:szCs w:val="44"/>
            <w:highlight w:val="none"/>
            <w:u w:val="single"/>
            <w:shd w:val="clear" w:color="auto" w:fill="auto"/>
            <w:lang w:val="en-US" w:eastAsia="zh-CN"/>
          </w:rPr>
          <w:drawing>
            <wp:inline distT="0" distB="0" distL="114300" distR="114300">
              <wp:extent cx="6228080" cy="8820150"/>
              <wp:effectExtent l="0" t="0" r="1270" b="0"/>
              <wp:docPr id="13" name="图片 13"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ge0006"/>
                      <pic:cNvPicPr>
                        <a:picLocks noChangeAspect="1"/>
                      </pic:cNvPicPr>
                    </pic:nvPicPr>
                    <pic:blipFill>
                      <a:blip r:embed="rId14"/>
                      <a:stretch>
                        <a:fillRect/>
                      </a:stretch>
                    </pic:blipFill>
                    <pic:spPr>
                      <a:xfrm>
                        <a:off x="0" y="0"/>
                        <a:ext cx="6228080" cy="8820150"/>
                      </a:xfrm>
                      <a:prstGeom prst="rect">
                        <a:avLst/>
                      </a:prstGeom>
                    </pic:spPr>
                  </pic:pic>
                </a:graphicData>
              </a:graphic>
            </wp:inline>
          </w:drawing>
        </w:r>
        <w:bookmarkEnd w:id="45"/>
      </w:ins>
      <w:r>
        <w:rPr>
          <w:rFonts w:hint="eastAsia" w:ascii="仿宋" w:hAnsi="仿宋" w:eastAsia="仿宋" w:cs="Times New Roman"/>
          <w:b/>
          <w:bCs w:val="0"/>
          <w:color w:val="auto"/>
          <w:sz w:val="44"/>
          <w:szCs w:val="44"/>
          <w:highlight w:val="none"/>
          <w:u w:val="single"/>
          <w:shd w:val="clear" w:color="auto" w:fill="auto"/>
          <w:lang w:val="en-US" w:eastAsia="zh-CN"/>
        </w:rPr>
        <w:t>混凝土年度集采</w:t>
      </w:r>
      <w:r>
        <w:rPr>
          <w:rFonts w:hint="eastAsia" w:ascii="仿宋" w:hAnsi="仿宋" w:eastAsia="仿宋" w:cs="Times New Roman"/>
          <w:b/>
          <w:bCs w:val="0"/>
          <w:color w:val="auto"/>
          <w:sz w:val="44"/>
          <w:szCs w:val="44"/>
          <w:highlight w:val="none"/>
          <w:u w:val="none"/>
          <w:shd w:val="clear" w:color="auto" w:fill="auto"/>
          <w:lang w:val="en-US" w:eastAsia="zh-CN"/>
        </w:rPr>
        <w:t>询价公告</w:t>
      </w:r>
    </w:p>
    <w:p>
      <w:pPr>
        <w:pStyle w:val="15"/>
        <w:pageBreakBefore w:val="0"/>
        <w:kinsoku/>
        <w:overflowPunct/>
        <w:topLinePunct w:val="0"/>
        <w:bidi w:val="0"/>
        <w:spacing w:line="560" w:lineRule="exact"/>
        <w:rPr>
          <w:rFonts w:hint="eastAsia"/>
          <w:color w:val="auto"/>
          <w:highlight w:val="none"/>
          <w:shd w:val="clear" w:color="auto" w:fill="auto"/>
          <w:lang w:val="en-US" w:eastAsia="zh-CN"/>
        </w:rPr>
      </w:pPr>
    </w:p>
    <w:p>
      <w:pPr>
        <w:pStyle w:val="11"/>
        <w:pageBreakBefore w:val="0"/>
        <w:shd w:val="clear" w:color="auto" w:fill="FFFFFF"/>
        <w:kinsoku/>
        <w:overflowPunct/>
        <w:topLinePunct w:val="0"/>
        <w:bidi w:val="0"/>
        <w:spacing w:before="0" w:beforeAutospacing="0" w:after="0" w:afterAutospacing="0" w:line="560" w:lineRule="exact"/>
        <w:rPr>
          <w:rFonts w:ascii="仿宋" w:hAnsi="仿宋" w:eastAsia="仿宋" w:cs="Arial"/>
          <w:b/>
          <w:color w:val="auto"/>
          <w:sz w:val="28"/>
          <w:szCs w:val="28"/>
          <w:highlight w:val="none"/>
          <w:shd w:val="clear" w:color="auto" w:fill="auto"/>
        </w:rPr>
      </w:pPr>
      <w:r>
        <w:rPr>
          <w:rFonts w:ascii="Arial" w:hAnsi="Arial" w:eastAsia="仿宋" w:cs="Arial"/>
          <w:b/>
          <w:color w:val="auto"/>
          <w:sz w:val="28"/>
          <w:szCs w:val="28"/>
          <w:highlight w:val="none"/>
          <w:shd w:val="clear" w:color="auto" w:fill="auto"/>
        </w:rPr>
        <w:t> </w:t>
      </w:r>
      <w:r>
        <w:rPr>
          <w:rFonts w:ascii="仿宋" w:hAnsi="仿宋" w:eastAsia="仿宋" w:cs="Arial"/>
          <w:b/>
          <w:color w:val="auto"/>
          <w:sz w:val="28"/>
          <w:szCs w:val="28"/>
          <w:highlight w:val="none"/>
          <w:shd w:val="clear" w:color="auto" w:fill="auto"/>
        </w:rPr>
        <w:t>尊敬的供应商</w:t>
      </w:r>
      <w:r>
        <w:rPr>
          <w:rFonts w:hint="eastAsia" w:ascii="仿宋" w:hAnsi="仿宋" w:eastAsia="仿宋" w:cs="Arial"/>
          <w:b/>
          <w:color w:val="auto"/>
          <w:sz w:val="28"/>
          <w:szCs w:val="28"/>
          <w:highlight w:val="none"/>
          <w:shd w:val="clear" w:color="auto" w:fill="auto"/>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default" w:ascii="仿宋" w:hAnsi="仿宋" w:eastAsia="仿宋" w:cs="Arial"/>
          <w:color w:val="auto"/>
          <w:sz w:val="28"/>
          <w:szCs w:val="28"/>
          <w:highlight w:val="none"/>
          <w:shd w:val="clear" w:color="auto" w:fill="auto"/>
          <w:lang w:val="en-US" w:eastAsia="zh-CN"/>
        </w:rPr>
      </w:pPr>
      <w:r>
        <w:rPr>
          <w:rFonts w:hint="eastAsia" w:ascii="仿宋" w:hAnsi="仿宋" w:eastAsia="仿宋" w:cs="Arial"/>
          <w:color w:val="auto"/>
          <w:sz w:val="28"/>
          <w:szCs w:val="28"/>
          <w:highlight w:val="none"/>
          <w:shd w:val="clear" w:color="auto" w:fill="auto"/>
        </w:rPr>
        <w:t>我公司</w:t>
      </w:r>
      <w:r>
        <w:rPr>
          <w:rFonts w:hint="eastAsia" w:ascii="仿宋" w:hAnsi="仿宋" w:eastAsia="仿宋" w:cs="Arial"/>
          <w:color w:val="auto"/>
          <w:sz w:val="28"/>
          <w:szCs w:val="28"/>
          <w:highlight w:val="none"/>
          <w:shd w:val="clear" w:color="auto" w:fill="auto"/>
          <w:lang w:val="en-US" w:eastAsia="zh-CN"/>
        </w:rPr>
        <w:t>计划</w:t>
      </w:r>
      <w:r>
        <w:rPr>
          <w:rFonts w:hint="eastAsia" w:ascii="仿宋" w:hAnsi="仿宋" w:eastAsia="仿宋" w:cs="Arial"/>
          <w:color w:val="auto"/>
          <w:sz w:val="28"/>
          <w:szCs w:val="28"/>
          <w:highlight w:val="none"/>
          <w:shd w:val="clear" w:color="auto" w:fill="auto"/>
        </w:rPr>
        <w:t>采购</w:t>
      </w:r>
      <w:r>
        <w:rPr>
          <w:rFonts w:hint="eastAsia" w:ascii="仿宋" w:hAnsi="仿宋" w:eastAsia="仿宋" w:cs="Arial"/>
          <w:color w:val="auto"/>
          <w:sz w:val="28"/>
          <w:szCs w:val="28"/>
          <w:highlight w:val="none"/>
          <w:u w:val="single"/>
          <w:shd w:val="clear" w:color="auto" w:fill="auto"/>
          <w:lang w:val="en-US" w:eastAsia="zh-CN"/>
        </w:rPr>
        <w:t>年度入围混凝土供应商</w:t>
      </w:r>
      <w:r>
        <w:rPr>
          <w:rFonts w:hint="eastAsia" w:ascii="仿宋" w:hAnsi="仿宋" w:eastAsia="仿宋" w:cs="Arial"/>
          <w:color w:val="auto"/>
          <w:sz w:val="28"/>
          <w:szCs w:val="28"/>
          <w:highlight w:val="none"/>
          <w:shd w:val="clear" w:color="auto" w:fill="auto"/>
        </w:rPr>
        <w:t>,主要用于</w:t>
      </w:r>
      <w:r>
        <w:rPr>
          <w:rFonts w:hint="eastAsia" w:ascii="仿宋" w:hAnsi="仿宋" w:eastAsia="仿宋" w:cs="Arial"/>
          <w:color w:val="auto"/>
          <w:sz w:val="28"/>
          <w:szCs w:val="28"/>
          <w:highlight w:val="none"/>
          <w:u w:val="single"/>
          <w:shd w:val="clear" w:color="auto" w:fill="auto"/>
          <w:lang w:val="en-US" w:eastAsia="zh-CN"/>
        </w:rPr>
        <w:t>公司承揽工程中混凝土的</w:t>
      </w:r>
      <w:r>
        <w:rPr>
          <w:rFonts w:hint="eastAsia" w:ascii="仿宋" w:hAnsi="仿宋" w:eastAsia="仿宋" w:cs="Arial"/>
          <w:color w:val="auto"/>
          <w:sz w:val="28"/>
          <w:szCs w:val="28"/>
          <w:highlight w:val="none"/>
          <w:u w:val="single"/>
          <w:shd w:val="clear" w:color="auto" w:fill="auto"/>
        </w:rPr>
        <w:t>使用</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甲供材</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业务以及其他贸易业务</w:t>
      </w:r>
      <w:r>
        <w:rPr>
          <w:rFonts w:hint="eastAsia" w:ascii="仿宋" w:hAnsi="仿宋" w:eastAsia="仿宋" w:cs="Arial"/>
          <w:color w:val="auto"/>
          <w:sz w:val="28"/>
          <w:szCs w:val="28"/>
          <w:highlight w:val="none"/>
          <w:shd w:val="clear" w:color="auto" w:fill="auto"/>
          <w:lang w:eastAsia="zh-CN"/>
        </w:rPr>
        <w:t>，</w:t>
      </w:r>
      <w:r>
        <w:rPr>
          <w:rFonts w:hint="eastAsia" w:ascii="仿宋" w:hAnsi="仿宋" w:eastAsia="仿宋" w:cs="Arial"/>
          <w:color w:val="auto"/>
          <w:sz w:val="28"/>
          <w:szCs w:val="28"/>
          <w:highlight w:val="none"/>
          <w:shd w:val="clear" w:color="auto" w:fill="auto"/>
          <w:lang w:val="en-US" w:eastAsia="zh-CN"/>
        </w:rPr>
        <w:t>现面向全社会公开询价。</w:t>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第一章  采购公告</w:t>
      </w:r>
    </w:p>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ascii="仿宋" w:hAnsi="仿宋" w:eastAsia="仿宋" w:cs="Arial"/>
          <w:b/>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rPr>
        <w:t>一、</w:t>
      </w:r>
      <w:r>
        <w:rPr>
          <w:rFonts w:hint="eastAsia" w:ascii="仿宋" w:hAnsi="仿宋" w:eastAsia="仿宋" w:cs="Arial"/>
          <w:b/>
          <w:color w:val="auto"/>
          <w:sz w:val="28"/>
          <w:szCs w:val="28"/>
          <w:highlight w:val="none"/>
          <w:shd w:val="clear" w:color="auto" w:fill="auto"/>
          <w:lang w:val="en-US" w:eastAsia="zh-CN"/>
        </w:rPr>
        <w:t>基本</w:t>
      </w:r>
      <w:r>
        <w:rPr>
          <w:rFonts w:hint="eastAsia" w:ascii="仿宋" w:hAnsi="仿宋" w:eastAsia="仿宋" w:cs="Arial"/>
          <w:b/>
          <w:color w:val="auto"/>
          <w:sz w:val="28"/>
          <w:szCs w:val="28"/>
          <w:highlight w:val="none"/>
          <w:shd w:val="clear" w:color="auto" w:fill="auto"/>
        </w:rPr>
        <w:t>信息</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val="0"/>
          <w:bCs/>
          <w:color w:val="auto"/>
          <w:sz w:val="28"/>
          <w:szCs w:val="28"/>
          <w:highlight w:val="yellow"/>
          <w:u w:val="singl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询价编号：</w:t>
      </w:r>
      <w:r>
        <w:rPr>
          <w:rFonts w:hint="eastAsia" w:ascii="仿宋" w:hAnsi="仿宋" w:eastAsia="仿宋" w:cs="Arial"/>
          <w:b w:val="0"/>
          <w:bCs/>
          <w:color w:val="auto"/>
          <w:sz w:val="28"/>
          <w:szCs w:val="28"/>
          <w:highlight w:val="none"/>
          <w:u w:val="single"/>
          <w:shd w:val="clear" w:color="auto" w:fill="auto"/>
          <w:lang w:val="en-US" w:eastAsia="zh-CN"/>
        </w:rPr>
        <w:t>CTCJ-202402002-混凝土（集采）</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color w:val="auto"/>
          <w:sz w:val="28"/>
          <w:szCs w:val="28"/>
          <w:highlight w:val="none"/>
          <w:u w:val="singl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w:t>
      </w:r>
      <w:r>
        <w:rPr>
          <w:rFonts w:hint="eastAsia" w:ascii="仿宋" w:hAnsi="仿宋" w:eastAsia="仿宋" w:cs="Arial"/>
          <w:b/>
          <w:color w:val="auto"/>
          <w:sz w:val="28"/>
          <w:szCs w:val="28"/>
          <w:highlight w:val="none"/>
          <w:shd w:val="clear" w:color="auto" w:fill="auto"/>
        </w:rPr>
        <w:t>人：</w:t>
      </w:r>
      <w:r>
        <w:rPr>
          <w:rFonts w:hint="eastAsia" w:ascii="仿宋" w:hAnsi="仿宋" w:eastAsia="仿宋" w:cs="Arial"/>
          <w:color w:val="auto"/>
          <w:sz w:val="28"/>
          <w:szCs w:val="28"/>
          <w:highlight w:val="none"/>
          <w:u w:val="single"/>
          <w:shd w:val="clear" w:color="auto" w:fill="auto"/>
        </w:rPr>
        <w:t>湖州南浔城投城市建设集团有限公司</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湖州浔城贸易有限公司</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color w:val="auto"/>
          <w:kern w:val="0"/>
          <w:sz w:val="28"/>
          <w:szCs w:val="28"/>
          <w:highlight w:val="none"/>
          <w:u w:val="single"/>
          <w:shd w:val="clear" w:color="auto" w:fill="auto"/>
          <w:lang w:val="en-US" w:eastAsia="zh-CN" w:bidi="ar-SA"/>
        </w:rPr>
      </w:pPr>
      <w:r>
        <w:rPr>
          <w:rFonts w:hint="eastAsia" w:ascii="仿宋" w:hAnsi="仿宋" w:eastAsia="仿宋" w:cs="Arial"/>
          <w:b/>
          <w:color w:val="auto"/>
          <w:sz w:val="28"/>
          <w:szCs w:val="28"/>
          <w:highlight w:val="none"/>
          <w:shd w:val="clear" w:color="auto" w:fill="auto"/>
          <w:lang w:val="en-US" w:eastAsia="zh-CN"/>
        </w:rPr>
        <w:t>采购</w:t>
      </w:r>
      <w:r>
        <w:rPr>
          <w:rFonts w:hint="eastAsia" w:ascii="仿宋" w:hAnsi="仿宋" w:eastAsia="仿宋" w:cs="Arial"/>
          <w:b/>
          <w:color w:val="auto"/>
          <w:sz w:val="28"/>
          <w:szCs w:val="28"/>
          <w:highlight w:val="none"/>
          <w:shd w:val="clear" w:color="auto" w:fill="auto"/>
        </w:rPr>
        <w:t>内容</w:t>
      </w:r>
      <w:r>
        <w:rPr>
          <w:rFonts w:hint="eastAsia" w:ascii="仿宋" w:hAnsi="仿宋" w:eastAsia="仿宋" w:cs="Arial"/>
          <w:b/>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u w:val="single"/>
          <w:shd w:val="clear" w:color="auto" w:fill="auto"/>
          <w:lang w:val="en-US" w:eastAsia="zh-CN"/>
        </w:rPr>
        <w:t>混凝土，具体</w:t>
      </w:r>
      <w:r>
        <w:rPr>
          <w:rFonts w:hint="eastAsia" w:ascii="仿宋" w:hAnsi="仿宋" w:eastAsia="仿宋" w:cs="Arial"/>
          <w:color w:val="auto"/>
          <w:kern w:val="0"/>
          <w:sz w:val="28"/>
          <w:szCs w:val="28"/>
          <w:highlight w:val="none"/>
          <w:u w:val="single"/>
          <w:shd w:val="clear" w:color="auto" w:fill="auto"/>
          <w:lang w:val="en-US" w:eastAsia="zh-CN" w:bidi="ar-SA"/>
        </w:rPr>
        <w:t>请下载附件《材料报价单》进行查看，清单数量为公司一个年度内所需混凝土的预估数量，具体供货数量以采购人下单为准，以供应商最终的中标单价按实结算。</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kern w:val="0"/>
          <w:sz w:val="28"/>
          <w:szCs w:val="28"/>
          <w:highlight w:val="none"/>
          <w:u w:val="none"/>
          <w:shd w:val="clear" w:color="auto" w:fill="auto"/>
          <w:lang w:val="en-US" w:eastAsia="zh-CN" w:bidi="ar-SA"/>
        </w:rPr>
      </w:pPr>
      <w:r>
        <w:rPr>
          <w:rFonts w:hint="eastAsia" w:ascii="仿宋" w:hAnsi="仿宋" w:eastAsia="仿宋" w:cs="Arial"/>
          <w:b/>
          <w:bCs/>
          <w:color w:val="auto"/>
          <w:kern w:val="0"/>
          <w:sz w:val="28"/>
          <w:szCs w:val="28"/>
          <w:highlight w:val="none"/>
          <w:u w:val="none"/>
          <w:shd w:val="clear" w:color="auto" w:fill="auto"/>
          <w:lang w:val="en-US" w:eastAsia="zh-CN" w:bidi="ar-SA"/>
        </w:rPr>
        <w:t>合作延伸：</w:t>
      </w:r>
      <w:r>
        <w:rPr>
          <w:rFonts w:hint="eastAsia" w:ascii="仿宋" w:hAnsi="仿宋" w:eastAsia="仿宋" w:cs="Arial"/>
          <w:b w:val="0"/>
          <w:bCs w:val="0"/>
          <w:color w:val="auto"/>
          <w:kern w:val="0"/>
          <w:sz w:val="28"/>
          <w:szCs w:val="28"/>
          <w:highlight w:val="none"/>
          <w:u w:val="single"/>
          <w:shd w:val="clear" w:color="auto" w:fill="auto"/>
          <w:lang w:val="en-US" w:eastAsia="zh-CN" w:bidi="ar-SA"/>
        </w:rPr>
        <w:t>“甲供材”业务拓展延伸；战略合作业务拓展：包含但不限于南浔区域内各类混凝土贸易业务的拓展等等。</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采购期限（合同期限）：</w:t>
      </w:r>
      <w:r>
        <w:rPr>
          <w:rFonts w:hint="eastAsia" w:ascii="仿宋" w:hAnsi="仿宋" w:eastAsia="仿宋" w:cs="Arial"/>
          <w:b/>
          <w:color w:val="auto"/>
          <w:sz w:val="28"/>
          <w:szCs w:val="28"/>
          <w:highlight w:val="none"/>
          <w:shd w:val="clear" w:color="auto" w:fill="auto"/>
          <w:lang w:val="en-US" w:eastAsia="zh-CN"/>
        </w:rPr>
        <w:sym w:font="Wingdings 2" w:char="0052"/>
      </w:r>
      <w:r>
        <w:rPr>
          <w:rFonts w:hint="eastAsia" w:ascii="仿宋" w:hAnsi="仿宋" w:eastAsia="仿宋" w:cs="Arial"/>
          <w:b w:val="0"/>
          <w:bCs/>
          <w:color w:val="auto"/>
          <w:sz w:val="28"/>
          <w:szCs w:val="28"/>
          <w:highlight w:val="none"/>
          <w:u w:val="single"/>
          <w:shd w:val="clear" w:color="auto" w:fill="auto"/>
          <w:lang w:val="en-US" w:eastAsia="zh-CN"/>
        </w:rPr>
        <w:t>1年（自合同签订之日起计算），</w:t>
      </w:r>
      <w:r>
        <w:rPr>
          <w:rFonts w:hint="eastAsia" w:ascii="仿宋" w:hAnsi="仿宋" w:eastAsia="仿宋" w:cs="Arial"/>
          <w:b w:val="0"/>
          <w:bCs/>
          <w:color w:val="auto"/>
          <w:sz w:val="28"/>
          <w:szCs w:val="28"/>
          <w:highlight w:val="none"/>
          <w:u w:val="single"/>
          <w:shd w:val="clear" w:color="auto" w:fill="auto"/>
          <w:lang w:val="en-US" w:eastAsia="zh-CN"/>
        </w:rPr>
        <w:sym w:font="Wingdings 2" w:char="00A3"/>
      </w:r>
      <w:r>
        <w:rPr>
          <w:rFonts w:hint="eastAsia" w:ascii="仿宋" w:hAnsi="仿宋" w:eastAsia="仿宋" w:cs="Arial"/>
          <w:b w:val="0"/>
          <w:bCs/>
          <w:color w:val="auto"/>
          <w:sz w:val="28"/>
          <w:szCs w:val="28"/>
          <w:highlight w:val="none"/>
          <w:u w:val="single"/>
          <w:shd w:val="clear" w:color="auto" w:fill="auto"/>
          <w:lang w:val="en-US" w:eastAsia="zh-CN"/>
        </w:rPr>
        <w:t>以工程项目工期为准（自成交之日起计算）</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采购规模：</w:t>
      </w:r>
      <w:r>
        <w:rPr>
          <w:rFonts w:hint="eastAsia" w:ascii="仿宋" w:hAnsi="仿宋" w:eastAsia="仿宋" w:cs="Arial"/>
          <w:b w:val="0"/>
          <w:bCs/>
          <w:color w:val="auto"/>
          <w:sz w:val="28"/>
          <w:szCs w:val="28"/>
          <w:highlight w:val="none"/>
          <w:u w:val="single"/>
          <w:shd w:val="clear" w:color="auto" w:fill="auto"/>
          <w:lang w:val="en-US" w:eastAsia="zh-CN"/>
        </w:rPr>
        <w:t>混凝土约600万立方米，实际采购数量依据项目订单为准。</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ascii="仿宋" w:hAnsi="仿宋" w:eastAsia="仿宋" w:cs="Arial"/>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lang w:val="en-US" w:eastAsia="zh-CN"/>
        </w:rPr>
        <w:t>收</w:t>
      </w:r>
      <w:r>
        <w:rPr>
          <w:rFonts w:hint="eastAsia" w:ascii="仿宋" w:hAnsi="仿宋" w:eastAsia="仿宋" w:cs="Arial"/>
          <w:b/>
          <w:color w:val="auto"/>
          <w:sz w:val="28"/>
          <w:szCs w:val="28"/>
          <w:highlight w:val="none"/>
          <w:shd w:val="clear" w:color="auto" w:fill="auto"/>
        </w:rPr>
        <w:t>货地点：</w:t>
      </w:r>
      <w:r>
        <w:rPr>
          <w:rFonts w:hint="eastAsia" w:ascii="仿宋" w:hAnsi="仿宋" w:eastAsia="仿宋" w:cs="Arial"/>
          <w:b w:val="0"/>
          <w:bCs/>
          <w:color w:val="auto"/>
          <w:sz w:val="28"/>
          <w:szCs w:val="28"/>
          <w:highlight w:val="none"/>
          <w:u w:val="single"/>
          <w:shd w:val="clear" w:color="auto" w:fill="auto"/>
          <w:lang w:val="en-US" w:eastAsia="zh-CN"/>
        </w:rPr>
        <w:t>浙江省湖州市南浔区内，</w:t>
      </w:r>
      <w:r>
        <w:rPr>
          <w:rFonts w:hint="eastAsia" w:ascii="仿宋" w:hAnsi="仿宋" w:eastAsia="仿宋" w:cs="Arial"/>
          <w:color w:val="auto"/>
          <w:sz w:val="28"/>
          <w:szCs w:val="28"/>
          <w:highlight w:val="none"/>
          <w:u w:val="single"/>
          <w:shd w:val="clear" w:color="auto" w:fill="auto"/>
        </w:rPr>
        <w:t>采购人</w:t>
      </w:r>
      <w:r>
        <w:rPr>
          <w:rFonts w:ascii="仿宋" w:hAnsi="仿宋" w:eastAsia="仿宋" w:cs="Arial"/>
          <w:color w:val="auto"/>
          <w:sz w:val="28"/>
          <w:szCs w:val="28"/>
          <w:highlight w:val="none"/>
          <w:u w:val="single"/>
          <w:shd w:val="clear" w:color="auto" w:fill="auto"/>
        </w:rPr>
        <w:t>指定地点</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color w:val="auto"/>
          <w:sz w:val="28"/>
          <w:szCs w:val="28"/>
          <w:highlight w:val="none"/>
          <w:u w:val="singl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质量标准：</w:t>
      </w:r>
      <w:r>
        <w:rPr>
          <w:rFonts w:hint="eastAsia" w:ascii="仿宋" w:hAnsi="仿宋" w:eastAsia="仿宋" w:cs="Arial"/>
          <w:color w:val="auto"/>
          <w:sz w:val="28"/>
          <w:szCs w:val="28"/>
          <w:highlight w:val="none"/>
          <w:u w:val="single"/>
          <w:shd w:val="clear" w:color="auto" w:fill="auto"/>
          <w:lang w:val="en-US" w:eastAsia="zh-CN"/>
        </w:rPr>
        <w:t>合格，按照采购人所在地方规定要求进行材料进场检测并检测合格。</w:t>
      </w:r>
    </w:p>
    <w:p>
      <w:pPr>
        <w:pStyle w:val="11"/>
        <w:pageBreakBefore w:val="0"/>
        <w:shd w:val="clear" w:color="auto" w:fill="FFFFFF"/>
        <w:kinsoku/>
        <w:overflowPunct/>
        <w:topLinePunct w:val="0"/>
        <w:bidi w:val="0"/>
        <w:spacing w:before="0" w:beforeAutospacing="0" w:after="0" w:afterAutospacing="0" w:line="560" w:lineRule="exact"/>
        <w:ind w:firstLine="562" w:firstLineChars="200"/>
        <w:rPr>
          <w:rFonts w:hint="eastAsia" w:ascii="仿宋" w:hAnsi="仿宋" w:eastAsia="仿宋" w:cs="Arial"/>
          <w:b/>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lang w:val="en-US" w:eastAsia="zh-CN"/>
        </w:rPr>
        <w:t>二、</w:t>
      </w:r>
      <w:r>
        <w:rPr>
          <w:rFonts w:hint="eastAsia" w:ascii="仿宋" w:hAnsi="仿宋" w:eastAsia="仿宋" w:cs="Arial"/>
          <w:b/>
          <w:color w:val="auto"/>
          <w:sz w:val="28"/>
          <w:szCs w:val="28"/>
          <w:highlight w:val="none"/>
          <w:shd w:val="clear" w:color="auto" w:fill="auto"/>
        </w:rPr>
        <w:t>供应商资格</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default"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rPr>
        <w:t>（1）</w:t>
      </w:r>
      <w:r>
        <w:rPr>
          <w:rFonts w:hint="eastAsia" w:ascii="仿宋" w:hAnsi="仿宋" w:eastAsia="仿宋" w:cs="Arial"/>
          <w:bCs/>
          <w:color w:val="auto"/>
          <w:sz w:val="28"/>
          <w:szCs w:val="28"/>
          <w:highlight w:val="none"/>
          <w:shd w:val="clear" w:color="auto" w:fill="auto"/>
          <w:lang w:val="en-US" w:eastAsia="zh-CN"/>
        </w:rPr>
        <w:t>本次采购材料的生产厂家（有独立生产商品混凝土能力的制造商）；</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lang w:val="en-US" w:eastAsia="zh-CN"/>
        </w:rPr>
        <w:t>2</w:t>
      </w: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lang w:val="en-US" w:eastAsia="zh-CN"/>
        </w:rPr>
        <w:t>拥有有效期内全国工业产品生产许可证书；</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default"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lang w:val="en-US" w:eastAsia="zh-CN"/>
        </w:rPr>
        <w:t>（3）具备法律主体资格，拥有独立订立及履行合同的能力；</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ascii="仿宋" w:hAnsi="仿宋" w:eastAsia="仿宋" w:cs="Arial"/>
          <w:bCs/>
          <w:color w:val="auto"/>
          <w:sz w:val="28"/>
          <w:szCs w:val="28"/>
          <w:highlight w:val="none"/>
          <w:shd w:val="clear" w:color="auto" w:fill="auto"/>
        </w:rPr>
      </w:pP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lang w:val="en-US" w:eastAsia="zh-CN"/>
        </w:rPr>
        <w:t>4</w:t>
      </w: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rPr>
        <w:t xml:space="preserve">具有履行合同所必需的能力，有依法缴纳税收和社会保障资金的良好纪录； </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rPr>
        <w:t>（</w:t>
      </w:r>
      <w:r>
        <w:rPr>
          <w:rFonts w:hint="eastAsia" w:ascii="仿宋" w:hAnsi="仿宋" w:eastAsia="仿宋" w:cs="Arial"/>
          <w:bCs/>
          <w:color w:val="auto"/>
          <w:sz w:val="28"/>
          <w:szCs w:val="28"/>
          <w:highlight w:val="none"/>
          <w:shd w:val="clear" w:color="auto" w:fill="auto"/>
          <w:lang w:val="en-US" w:eastAsia="zh-CN"/>
        </w:rPr>
        <w:t>5</w:t>
      </w:r>
      <w:r>
        <w:rPr>
          <w:rFonts w:hint="eastAsia" w:ascii="仿宋" w:hAnsi="仿宋" w:eastAsia="仿宋" w:cs="Arial"/>
          <w:bCs/>
          <w:color w:val="auto"/>
          <w:sz w:val="28"/>
          <w:szCs w:val="28"/>
          <w:highlight w:val="none"/>
          <w:shd w:val="clear" w:color="auto" w:fill="auto"/>
        </w:rPr>
        <w:t>）具有较强的技术服务和组织实施能力；</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lang w:val="en-US" w:eastAsia="zh-CN"/>
        </w:rPr>
        <w:t>（6）提交询价文件截止时间前3年内供应商未被“信用中国”（www.creditchina.gov.cn）、中国政府采购网（www.ccgp.gov.cn）列入失信被执行人、重大税收违法案件当事人名单、政府采购严重违法失信行为记录名单。</w:t>
      </w:r>
    </w:p>
    <w:p>
      <w:pPr>
        <w:pStyle w:val="3"/>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highlight w:val="none"/>
          <w:shd w:val="clear" w:color="auto" w:fill="auto"/>
        </w:rPr>
      </w:pPr>
      <w:r>
        <w:rPr>
          <w:rFonts w:hint="eastAsia" w:ascii="仿宋" w:hAnsi="仿宋" w:eastAsia="仿宋" w:cs="仿宋"/>
          <w:b/>
          <w:color w:val="auto"/>
          <w:highlight w:val="none"/>
          <w:shd w:val="clear" w:color="auto" w:fill="auto"/>
          <w:lang w:val="en-US" w:eastAsia="zh-CN"/>
        </w:rPr>
        <w:t>三</w:t>
      </w:r>
      <w:r>
        <w:rPr>
          <w:rFonts w:hint="eastAsia" w:ascii="仿宋" w:hAnsi="仿宋" w:eastAsia="仿宋" w:cs="仿宋"/>
          <w:b/>
          <w:color w:val="auto"/>
          <w:highlight w:val="none"/>
          <w:shd w:val="clear" w:color="auto" w:fill="auto"/>
        </w:rPr>
        <w:t>、商务要求</w:t>
      </w:r>
    </w:p>
    <w:tbl>
      <w:tblPr>
        <w:tblStyle w:val="12"/>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sz w:val="28"/>
                <w:szCs w:val="28"/>
                <w:highlight w:val="none"/>
                <w:shd w:val="clear" w:color="auto" w:fill="auto"/>
              </w:rPr>
            </w:pPr>
            <w:r>
              <w:rPr>
                <w:rFonts w:hint="eastAsia" w:ascii="仿宋" w:hAnsi="仿宋" w:eastAsia="仿宋" w:cs="仿宋"/>
                <w:b/>
                <w:bCs/>
                <w:color w:val="auto"/>
                <w:sz w:val="28"/>
                <w:szCs w:val="28"/>
                <w:highlight w:val="none"/>
                <w:shd w:val="clear" w:color="auto" w:fill="auto"/>
                <w:lang w:val="en-US" w:eastAsia="zh-CN"/>
              </w:rPr>
              <w:t>供货</w:t>
            </w:r>
            <w:r>
              <w:rPr>
                <w:rFonts w:hint="eastAsia" w:ascii="仿宋" w:hAnsi="仿宋" w:eastAsia="仿宋" w:cs="仿宋"/>
                <w:b/>
                <w:bCs/>
                <w:color w:val="auto"/>
                <w:sz w:val="28"/>
                <w:szCs w:val="28"/>
                <w:highlight w:val="none"/>
                <w:shd w:val="clear" w:color="auto" w:fill="auto"/>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both"/>
              <w:textAlignment w:val="auto"/>
              <w:rPr>
                <w:rFonts w:hint="eastAsia" w:ascii="仿宋" w:hAnsi="仿宋" w:eastAsia="仿宋" w:cs="仿宋"/>
                <w:color w:val="auto"/>
                <w:sz w:val="28"/>
                <w:szCs w:val="28"/>
                <w:highlight w:val="none"/>
                <w:shd w:val="clear" w:color="auto" w:fill="auto"/>
                <w:lang w:val="en-US"/>
              </w:rPr>
            </w:pPr>
            <w:r>
              <w:rPr>
                <w:rFonts w:hint="eastAsia" w:ascii="仿宋" w:hAnsi="仿宋" w:eastAsia="仿宋" w:cs="仿宋"/>
                <w:color w:val="auto"/>
                <w:sz w:val="28"/>
                <w:szCs w:val="28"/>
                <w:highlight w:val="none"/>
                <w:shd w:val="clear" w:color="auto" w:fill="auto"/>
                <w:lang w:val="en-US" w:eastAsia="zh-CN"/>
              </w:rPr>
              <w:t>具体时间待合同签订后以采购人的采购通知为准；供应商收到采购人采购订单（或通知）后最迟两个日历天内交货。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default"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宋体" w:cs="仿宋"/>
                <w:color w:val="auto"/>
                <w:sz w:val="28"/>
                <w:szCs w:val="28"/>
                <w:highlight w:val="none"/>
                <w:shd w:val="clear" w:color="auto" w:fill="auto"/>
                <w:lang w:val="en-US" w:eastAsia="zh-CN"/>
              </w:rPr>
            </w:pPr>
            <w:r>
              <w:rPr>
                <w:rFonts w:hint="eastAsia" w:ascii="仿宋" w:hAnsi="仿宋" w:eastAsia="仿宋" w:cs="仿宋"/>
                <w:color w:val="auto"/>
                <w:sz w:val="28"/>
                <w:szCs w:val="28"/>
                <w:highlight w:val="none"/>
                <w:shd w:val="clear" w:color="auto" w:fill="auto"/>
                <w:lang w:val="en-US" w:eastAsia="zh-CN"/>
              </w:rPr>
              <w:t>中标后在合同签订前缴纳履约保证金人民币贰拾万元整（现金缴纳至采购人指定账户）</w:t>
            </w:r>
            <w:r>
              <w:rPr>
                <w:rFonts w:hint="eastAsia"/>
                <w:color w:val="auto"/>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收货地点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仿宋" w:cs="仿宋"/>
                <w:color w:val="auto"/>
                <w:sz w:val="28"/>
                <w:szCs w:val="28"/>
                <w:highlight w:val="none"/>
                <w:shd w:val="clear" w:color="auto" w:fill="auto"/>
                <w:lang w:val="en-US" w:eastAsia="zh-CN"/>
              </w:rPr>
            </w:pPr>
            <w:r>
              <w:rPr>
                <w:rFonts w:hint="eastAsia" w:ascii="仿宋" w:hAnsi="仿宋" w:eastAsia="仿宋" w:cs="仿宋"/>
                <w:color w:val="auto"/>
                <w:sz w:val="28"/>
                <w:szCs w:val="28"/>
                <w:highlight w:val="none"/>
                <w:shd w:val="clear" w:color="auto" w:fill="auto"/>
                <w:lang w:val="en-US" w:eastAsia="zh-CN"/>
              </w:rPr>
              <w:t>以采购人的采购订单为准。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kern w:val="2"/>
                <w:sz w:val="28"/>
                <w:szCs w:val="28"/>
                <w:highlight w:val="none"/>
                <w:shd w:val="clear" w:color="auto" w:fill="auto"/>
                <w:lang w:val="en-US" w:eastAsia="zh-CN" w:bidi="ar-SA"/>
              </w:rPr>
            </w:pPr>
            <w:r>
              <w:rPr>
                <w:rFonts w:hint="eastAsia" w:ascii="仿宋" w:hAnsi="仿宋" w:eastAsia="仿宋" w:cs="仿宋"/>
                <w:b/>
                <w:bCs/>
                <w:color w:val="auto"/>
                <w:sz w:val="28"/>
                <w:szCs w:val="28"/>
                <w:highlight w:val="none"/>
                <w:shd w:val="clear" w:color="auto" w:fill="auto"/>
                <w:lang w:val="en-US" w:eastAsia="zh-CN"/>
              </w:rPr>
              <w:t>付款</w:t>
            </w:r>
            <w:r>
              <w:rPr>
                <w:rFonts w:hint="eastAsia" w:ascii="仿宋" w:hAnsi="仿宋" w:eastAsia="仿宋" w:cs="仿宋"/>
                <w:b/>
                <w:bCs/>
                <w:color w:val="auto"/>
                <w:sz w:val="28"/>
                <w:szCs w:val="28"/>
                <w:highlight w:val="none"/>
                <w:shd w:val="clear" w:color="auto" w:fill="auto"/>
              </w:rPr>
              <w:t>方式</w:t>
            </w:r>
          </w:p>
        </w:tc>
        <w:tc>
          <w:tcPr>
            <w:tcW w:w="4031" w:type="pct"/>
            <w:tcBorders>
              <w:top w:val="single" w:color="auto" w:sz="4" w:space="0"/>
              <w:left w:val="single" w:color="auto" w:sz="4" w:space="0"/>
              <w:bottom w:val="single" w:color="auto" w:sz="4" w:space="0"/>
              <w:right w:val="single" w:color="auto" w:sz="4" w:space="0"/>
            </w:tcBorders>
            <w:vAlign w:val="center"/>
          </w:tcPr>
          <w:p>
            <w:r>
              <w:rPr>
                <w:rFonts w:hint="eastAsia" w:ascii="仿宋" w:hAnsi="仿宋" w:eastAsia="仿宋" w:cs="仿宋"/>
                <w:b w:val="0"/>
                <w:bCs/>
                <w:color w:val="auto"/>
                <w:sz w:val="28"/>
                <w:szCs w:val="28"/>
                <w:highlight w:val="none"/>
                <w:shd w:val="clear" w:color="auto" w:fill="auto"/>
                <w:lang w:val="en-US" w:eastAsia="zh-CN"/>
              </w:rPr>
              <w:t>月结付清（当月月初-当月月底供货，次月10日完成对账，次月15日付款，例如：1月1日-1月31日供货，2月15日付款），</w:t>
            </w:r>
            <w:r>
              <w:rPr>
                <w:rFonts w:hint="default" w:ascii="仿宋" w:hAnsi="仿宋" w:eastAsia="仿宋" w:cs="仿宋"/>
                <w:b w:val="0"/>
                <w:bCs/>
                <w:color w:val="auto"/>
                <w:sz w:val="28"/>
                <w:szCs w:val="28"/>
                <w:highlight w:val="none"/>
                <w:shd w:val="clear" w:color="auto" w:fill="auto"/>
                <w:lang w:val="en-US" w:eastAsia="zh-CN"/>
              </w:rPr>
              <w:t>供应商收款前须提供支付金额准确的3%增值税专用发票，否则采购人有权不予支付。</w:t>
            </w:r>
          </w:p>
          <w:p>
            <w:pPr>
              <w:keepLines w:val="0"/>
              <w:pageBreakBefore w:val="0"/>
              <w:widowControl/>
              <w:numPr>
                <w:ilvl w:val="0"/>
                <w:numId w:val="0"/>
              </w:numPr>
              <w:kinsoku/>
              <w:wordWrap/>
              <w:overflowPunct/>
              <w:topLinePunct w:val="0"/>
              <w:autoSpaceDE/>
              <w:autoSpaceDN/>
              <w:bidi w:val="0"/>
              <w:adjustRightInd/>
              <w:spacing w:line="560" w:lineRule="exact"/>
              <w:ind w:left="0" w:leftChars="0" w:firstLine="0" w:firstLineChars="0"/>
              <w:jc w:val="both"/>
              <w:textAlignment w:val="auto"/>
              <w:rPr>
                <w:rFonts w:hint="eastAsia" w:ascii="仿宋" w:hAnsi="仿宋" w:eastAsia="仿宋" w:cs="仿宋"/>
                <w:color w:val="auto"/>
                <w:kern w:val="2"/>
                <w:sz w:val="28"/>
                <w:szCs w:val="28"/>
                <w:highlight w:val="none"/>
                <w:shd w:val="clear" w:color="auto" w:fill="auto"/>
                <w:lang w:val="en-US" w:eastAsia="zh-CN" w:bidi="ar-SA"/>
              </w:rPr>
            </w:pPr>
            <w:r>
              <w:rPr>
                <w:rFonts w:hint="eastAsia" w:ascii="仿宋" w:hAnsi="仿宋" w:eastAsia="仿宋" w:cs="仿宋"/>
                <w:b w:val="0"/>
                <w:bCs/>
                <w:color w:val="auto"/>
                <w:sz w:val="28"/>
                <w:szCs w:val="28"/>
                <w:highlight w:val="none"/>
                <w:shd w:val="clear" w:color="auto" w:fill="auto"/>
                <w:lang w:val="en-US" w:eastAsia="zh-CN"/>
              </w:rPr>
              <w:t>其他贸易业务拓展的付款方式根据实际商议确定。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9"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kern w:val="2"/>
                <w:sz w:val="28"/>
                <w:szCs w:val="28"/>
                <w:highlight w:val="none"/>
                <w:shd w:val="clear" w:color="auto" w:fill="auto"/>
                <w:lang w:val="en-US" w:eastAsia="zh-CN" w:bidi="ar-SA"/>
              </w:rPr>
            </w:pPr>
            <w:r>
              <w:rPr>
                <w:rFonts w:hint="eastAsia" w:ascii="仿宋" w:hAnsi="仿宋" w:eastAsia="仿宋" w:cs="仿宋"/>
                <w:b/>
                <w:bCs/>
                <w:color w:val="auto"/>
                <w:sz w:val="28"/>
                <w:szCs w:val="28"/>
                <w:highlight w:val="none"/>
                <w:shd w:val="clear" w:color="auto" w:fill="auto"/>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60" w:lineRule="exact"/>
              <w:jc w:val="both"/>
              <w:textAlignment w:val="auto"/>
              <w:rPr>
                <w:rFonts w:hint="eastAsia" w:ascii="仿宋" w:hAnsi="仿宋" w:eastAsia="仿宋" w:cs="仿宋"/>
                <w:b w:val="0"/>
                <w:bCs/>
                <w:color w:val="auto"/>
                <w:sz w:val="28"/>
                <w:szCs w:val="28"/>
                <w:highlight w:val="yellow"/>
                <w:u w:val="none"/>
                <w:shd w:val="clear" w:color="auto" w:fill="auto"/>
                <w:lang w:val="en-US" w:eastAsia="zh-CN"/>
              </w:rPr>
            </w:pPr>
            <w:r>
              <w:rPr>
                <w:rFonts w:hint="eastAsia" w:ascii="仿宋" w:hAnsi="仿宋" w:eastAsia="仿宋" w:cs="仿宋"/>
                <w:color w:val="auto"/>
                <w:kern w:val="0"/>
                <w:sz w:val="28"/>
                <w:szCs w:val="28"/>
                <w:highlight w:val="none"/>
                <w:shd w:val="clear" w:color="auto" w:fill="auto"/>
                <w:lang w:val="en-US" w:eastAsia="zh-CN" w:bidi="ar"/>
              </w:rPr>
              <w:t>采购</w:t>
            </w:r>
            <w:r>
              <w:rPr>
                <w:rFonts w:ascii="仿宋" w:hAnsi="仿宋" w:eastAsia="仿宋" w:cs="仿宋"/>
                <w:color w:val="auto"/>
                <w:kern w:val="0"/>
                <w:sz w:val="28"/>
                <w:szCs w:val="28"/>
                <w:highlight w:val="none"/>
                <w:shd w:val="clear" w:color="auto" w:fill="auto"/>
                <w:lang w:val="en-US" w:eastAsia="zh-CN" w:bidi="ar"/>
              </w:rPr>
              <w:t>人指定收货人签字的送货单、结算单等作为有效结算依据</w:t>
            </w:r>
            <w:r>
              <w:rPr>
                <w:rFonts w:hint="eastAsia" w:ascii="仿宋" w:hAnsi="仿宋" w:eastAsia="仿宋" w:cs="仿宋"/>
                <w:color w:val="auto"/>
                <w:kern w:val="0"/>
                <w:sz w:val="28"/>
                <w:szCs w:val="28"/>
                <w:highlight w:val="none"/>
                <w:shd w:val="clear" w:color="auto" w:fill="auto"/>
                <w:lang w:val="en-US" w:eastAsia="zh-CN" w:bidi="ar"/>
              </w:rPr>
              <w:t>。</w:t>
            </w:r>
          </w:p>
          <w:p>
            <w:pPr>
              <w:keepLines w:val="0"/>
              <w:pageBreakBefore w:val="0"/>
              <w:widowControl/>
              <w:numPr>
                <w:ilvl w:val="0"/>
                <w:numId w:val="0"/>
              </w:numPr>
              <w:kinsoku/>
              <w:wordWrap/>
              <w:overflowPunct/>
              <w:topLinePunct w:val="0"/>
              <w:autoSpaceDE/>
              <w:autoSpaceDN/>
              <w:bidi w:val="0"/>
              <w:adjustRightInd/>
              <w:spacing w:line="560" w:lineRule="exact"/>
              <w:ind w:left="0" w:leftChars="0" w:firstLine="0" w:firstLineChars="0"/>
              <w:jc w:val="both"/>
              <w:textAlignment w:val="auto"/>
              <w:rPr>
                <w:rFonts w:hint="eastAsia" w:ascii="仿宋" w:hAnsi="仿宋" w:eastAsia="仿宋" w:cs="仿宋"/>
                <w:b w:val="0"/>
                <w:bCs/>
                <w:color w:val="auto"/>
                <w:kern w:val="2"/>
                <w:sz w:val="28"/>
                <w:szCs w:val="28"/>
                <w:highlight w:val="none"/>
                <w:u w:val="single"/>
                <w:shd w:val="clear" w:color="auto" w:fill="auto"/>
                <w:lang w:val="en-US" w:eastAsia="zh-CN" w:bidi="ar-SA"/>
              </w:rPr>
            </w:pPr>
            <w:r>
              <w:rPr>
                <w:rFonts w:hint="eastAsia" w:ascii="仿宋" w:hAnsi="仿宋" w:eastAsia="仿宋" w:cs="仿宋"/>
                <w:b w:val="0"/>
                <w:bCs/>
                <w:color w:val="auto"/>
                <w:sz w:val="28"/>
                <w:szCs w:val="28"/>
                <w:highlight w:val="none"/>
                <w:shd w:val="clear" w:color="auto" w:fill="auto"/>
                <w:lang w:val="en-US" w:eastAsia="zh-CN"/>
              </w:rPr>
              <w:t>月结付清（当月月初-当月月底供货，次月10日完成对账，次月15日付款，例如：1月1日-1月31日供货，2月15日付款），</w:t>
            </w:r>
            <w:r>
              <w:rPr>
                <w:rFonts w:hint="default" w:ascii="仿宋" w:hAnsi="仿宋" w:eastAsia="仿宋" w:cs="仿宋"/>
                <w:b w:val="0"/>
                <w:bCs/>
                <w:color w:val="auto"/>
                <w:sz w:val="28"/>
                <w:szCs w:val="28"/>
                <w:highlight w:val="none"/>
                <w:shd w:val="clear" w:color="auto" w:fill="auto"/>
                <w:lang w:val="en-US" w:eastAsia="zh-CN"/>
              </w:rPr>
              <w:t>供应商收款前须提供支付金额准确的3%增值税专用发票，否则采购人有权不予支付。</w:t>
            </w:r>
          </w:p>
        </w:tc>
      </w:tr>
    </w:tbl>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hint="eastAsia" w:ascii="仿宋" w:hAnsi="仿宋" w:eastAsia="仿宋" w:cs="Arial"/>
          <w:b/>
          <w:color w:val="auto"/>
          <w:sz w:val="28"/>
          <w:szCs w:val="28"/>
          <w:highlight w:val="none"/>
          <w:shd w:val="clear" w:color="auto" w:fill="auto"/>
          <w:lang w:val="en-US" w:eastAsia="zh-CN"/>
        </w:rPr>
      </w:pPr>
    </w:p>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四</w:t>
      </w:r>
      <w:r>
        <w:rPr>
          <w:rFonts w:hint="eastAsia" w:ascii="仿宋" w:hAnsi="仿宋" w:eastAsia="仿宋" w:cs="Arial"/>
          <w:b/>
          <w:color w:val="auto"/>
          <w:sz w:val="28"/>
          <w:szCs w:val="28"/>
          <w:highlight w:val="none"/>
          <w:shd w:val="clear" w:color="auto" w:fill="auto"/>
        </w:rPr>
        <w:t>、</w:t>
      </w:r>
      <w:r>
        <w:rPr>
          <w:rFonts w:ascii="仿宋" w:hAnsi="仿宋" w:eastAsia="仿宋" w:cs="Arial"/>
          <w:b/>
          <w:color w:val="auto"/>
          <w:sz w:val="28"/>
          <w:szCs w:val="28"/>
          <w:highlight w:val="none"/>
          <w:shd w:val="clear" w:color="auto" w:fill="auto"/>
        </w:rPr>
        <w:t>报价</w:t>
      </w:r>
      <w:r>
        <w:rPr>
          <w:rFonts w:hint="eastAsia" w:ascii="仿宋" w:hAnsi="仿宋" w:eastAsia="仿宋" w:cs="Arial"/>
          <w:b/>
          <w:color w:val="auto"/>
          <w:sz w:val="28"/>
          <w:szCs w:val="28"/>
          <w:highlight w:val="none"/>
          <w:shd w:val="clear" w:color="auto" w:fill="auto"/>
          <w:lang w:val="en-US" w:eastAsia="zh-CN"/>
        </w:rPr>
        <w:t>方式</w:t>
      </w:r>
    </w:p>
    <w:p>
      <w:pPr>
        <w:shd w:val="clear" w:color="auto" w:fill="FFFFFF"/>
        <w:spacing w:before="0" w:beforeAutospacing="0" w:after="0" w:afterAutospacing="0" w:line="560" w:lineRule="exact"/>
        <w:ind w:firstLine="562" w:firstLineChars="200"/>
        <w:jc w:val="left"/>
        <w:rPr>
          <w:rFonts w:hint="eastAsia" w:ascii="仿宋" w:hAnsi="仿宋" w:eastAsia="仿宋" w:cs="Arial"/>
          <w:color w:val="auto"/>
          <w:sz w:val="28"/>
          <w:szCs w:val="28"/>
          <w:highlight w:val="none"/>
          <w:u w:val="single"/>
          <w:shd w:val="clear" w:color="auto" w:fill="auto"/>
          <w:lang w:eastAsia="zh-CN"/>
        </w:rPr>
      </w:pPr>
      <w:r>
        <w:rPr>
          <w:rFonts w:hint="eastAsia" w:ascii="仿宋" w:hAnsi="仿宋" w:eastAsia="仿宋" w:cs="Arial"/>
          <w:b/>
          <w:bCs/>
          <w:color w:val="auto"/>
          <w:sz w:val="28"/>
          <w:szCs w:val="28"/>
          <w:highlight w:val="none"/>
          <w:shd w:val="clear" w:color="auto" w:fill="auto"/>
          <w:lang w:val="en-US" w:eastAsia="zh-CN"/>
        </w:rPr>
        <w:t>1、报价方式</w:t>
      </w:r>
      <w:r>
        <w:rPr>
          <w:rFonts w:hint="eastAsia"/>
          <w:color w:val="auto"/>
          <w:highlight w:val="none"/>
          <w:shd w:val="clear" w:color="auto" w:fill="auto"/>
          <w:lang w:eastAsia="zh-CN"/>
        </w:rPr>
        <w:t>：</w:t>
      </w:r>
      <w:r>
        <w:rPr>
          <w:rFonts w:hint="eastAsia" w:ascii="仿宋" w:hAnsi="仿宋" w:eastAsia="仿宋" w:cs="Arial"/>
          <w:color w:val="auto"/>
          <w:sz w:val="28"/>
          <w:szCs w:val="28"/>
          <w:highlight w:val="none"/>
          <w:u w:val="single"/>
          <w:shd w:val="clear" w:color="auto" w:fill="auto"/>
        </w:rPr>
        <w:t>采用</w:t>
      </w:r>
      <w:r>
        <w:rPr>
          <w:rFonts w:hint="eastAsia" w:ascii="仿宋" w:hAnsi="仿宋" w:eastAsia="仿宋" w:cs="Arial"/>
          <w:color w:val="auto"/>
          <w:sz w:val="28"/>
          <w:szCs w:val="28"/>
          <w:highlight w:val="none"/>
          <w:u w:val="single"/>
          <w:shd w:val="clear" w:color="auto" w:fill="auto"/>
          <w:lang w:val="en-US" w:eastAsia="zh-CN"/>
        </w:rPr>
        <w:t>电子</w:t>
      </w:r>
      <w:r>
        <w:rPr>
          <w:rFonts w:hint="eastAsia" w:ascii="仿宋" w:hAnsi="仿宋" w:eastAsia="仿宋" w:cs="Arial"/>
          <w:color w:val="auto"/>
          <w:sz w:val="28"/>
          <w:szCs w:val="28"/>
          <w:highlight w:val="none"/>
          <w:u w:val="single"/>
          <w:shd w:val="clear" w:color="auto" w:fill="auto"/>
        </w:rPr>
        <w:t>邮件形式</w:t>
      </w:r>
      <w:r>
        <w:rPr>
          <w:rFonts w:hint="eastAsia" w:ascii="仿宋" w:hAnsi="仿宋" w:eastAsia="仿宋" w:cs="Arial"/>
          <w:color w:val="auto"/>
          <w:sz w:val="28"/>
          <w:szCs w:val="28"/>
          <w:highlight w:val="none"/>
          <w:u w:val="single"/>
          <w:shd w:val="clear" w:color="auto" w:fill="auto"/>
          <w:lang w:val="en-US" w:eastAsia="zh-CN"/>
        </w:rPr>
        <w:t>进行报价</w:t>
      </w:r>
      <w:r>
        <w:rPr>
          <w:rFonts w:hint="eastAsia" w:ascii="仿宋" w:hAnsi="仿宋" w:eastAsia="仿宋" w:cs="Arial"/>
          <w:color w:val="auto"/>
          <w:sz w:val="28"/>
          <w:szCs w:val="28"/>
          <w:highlight w:val="none"/>
          <w:u w:val="single"/>
          <w:shd w:val="clear" w:color="auto" w:fill="auto"/>
        </w:rPr>
        <w:t>，</w:t>
      </w:r>
      <w:r>
        <w:rPr>
          <w:rFonts w:hint="eastAsia" w:ascii="仿宋" w:hAnsi="仿宋" w:eastAsia="仿宋" w:cs="Arial"/>
          <w:color w:val="auto"/>
          <w:sz w:val="28"/>
          <w:szCs w:val="28"/>
          <w:highlight w:val="none"/>
          <w:u w:val="single"/>
          <w:shd w:val="clear" w:color="auto" w:fill="auto"/>
          <w:lang w:val="en-US" w:eastAsia="zh-CN"/>
        </w:rPr>
        <w:t>电子</w:t>
      </w:r>
      <w:r>
        <w:rPr>
          <w:rFonts w:ascii="仿宋" w:hAnsi="仿宋" w:eastAsia="仿宋" w:cs="Arial"/>
          <w:color w:val="auto"/>
          <w:sz w:val="28"/>
          <w:szCs w:val="28"/>
          <w:highlight w:val="none"/>
          <w:u w:val="single"/>
          <w:shd w:val="clear" w:color="auto" w:fill="auto"/>
        </w:rPr>
        <w:t>邮箱</w:t>
      </w:r>
      <w:r>
        <w:rPr>
          <w:rFonts w:hint="eastAsia" w:ascii="仿宋" w:hAnsi="仿宋" w:eastAsia="仿宋" w:cs="Arial"/>
          <w:color w:val="auto"/>
          <w:sz w:val="28"/>
          <w:szCs w:val="28"/>
          <w:highlight w:val="none"/>
          <w:u w:val="single"/>
          <w:shd w:val="clear" w:color="auto" w:fill="auto"/>
          <w:lang w:val="en-US" w:eastAsia="zh-CN"/>
        </w:rPr>
        <w:t>号为：</w:t>
      </w:r>
      <w:r>
        <w:rPr>
          <w:color w:val="auto"/>
          <w:highlight w:val="none"/>
          <w:u w:val="single"/>
          <w:shd w:val="clear" w:color="auto" w:fill="auto"/>
        </w:rPr>
        <w:fldChar w:fldCharType="begin"/>
      </w:r>
      <w:r>
        <w:rPr>
          <w:color w:val="auto"/>
          <w:highlight w:val="none"/>
          <w:u w:val="single"/>
          <w:shd w:val="clear" w:color="auto" w:fill="auto"/>
        </w:rPr>
        <w:instrText xml:space="preserve"> HYPERLINK "mailto:nxctsy001@163.com" </w:instrText>
      </w:r>
      <w:r>
        <w:rPr>
          <w:color w:val="auto"/>
          <w:highlight w:val="none"/>
          <w:u w:val="single"/>
          <w:shd w:val="clear" w:color="auto" w:fill="auto"/>
        </w:rPr>
        <w:fldChar w:fldCharType="separate"/>
      </w:r>
      <w:r>
        <w:rPr>
          <w:rFonts w:ascii="仿宋" w:hAnsi="仿宋" w:eastAsia="仿宋" w:cs="Arial"/>
          <w:color w:val="auto"/>
          <w:sz w:val="28"/>
          <w:szCs w:val="28"/>
          <w:highlight w:val="none"/>
          <w:u w:val="single"/>
          <w:shd w:val="clear" w:color="auto" w:fill="auto"/>
        </w:rPr>
        <w:t>nxctsy001@163.com</w:t>
      </w:r>
      <w:r>
        <w:rPr>
          <w:rFonts w:ascii="仿宋" w:hAnsi="仿宋" w:eastAsia="仿宋" w:cs="Arial"/>
          <w:color w:val="auto"/>
          <w:sz w:val="28"/>
          <w:szCs w:val="28"/>
          <w:highlight w:val="none"/>
          <w:u w:val="single"/>
          <w:shd w:val="clear" w:color="auto" w:fill="auto"/>
        </w:rPr>
        <w:fldChar w:fldCharType="end"/>
      </w:r>
      <w:r>
        <w:rPr>
          <w:rFonts w:hint="eastAsia" w:ascii="仿宋" w:hAnsi="仿宋" w:eastAsia="仿宋" w:cs="Arial"/>
          <w:color w:val="auto"/>
          <w:sz w:val="28"/>
          <w:szCs w:val="28"/>
          <w:highlight w:val="none"/>
          <w:u w:val="singl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eastAsia" w:ascii="仿宋" w:hAnsi="仿宋" w:eastAsia="仿宋" w:cs="Arial"/>
          <w:color w:val="auto"/>
          <w:sz w:val="28"/>
          <w:szCs w:val="28"/>
          <w:highlight w:val="none"/>
          <w:shd w:val="clear" w:color="auto" w:fill="auto"/>
          <w:lang w:eastAsia="zh-CN"/>
        </w:rPr>
      </w:pPr>
      <w:r>
        <w:rPr>
          <w:rFonts w:hint="eastAsia" w:ascii="仿宋" w:hAnsi="仿宋" w:eastAsia="仿宋" w:cs="Arial"/>
          <w:b/>
          <w:color w:val="auto"/>
          <w:sz w:val="28"/>
          <w:szCs w:val="28"/>
          <w:highlight w:val="none"/>
          <w:shd w:val="clear" w:color="auto" w:fill="auto"/>
          <w:lang w:val="en-US" w:eastAsia="zh-CN"/>
        </w:rPr>
        <w:t>2、报价</w:t>
      </w:r>
      <w:r>
        <w:rPr>
          <w:rFonts w:hint="eastAsia" w:ascii="仿宋" w:hAnsi="仿宋" w:eastAsia="仿宋" w:cs="Arial"/>
          <w:b/>
          <w:color w:val="auto"/>
          <w:sz w:val="28"/>
          <w:szCs w:val="28"/>
          <w:highlight w:val="none"/>
          <w:shd w:val="clear" w:color="auto" w:fill="auto"/>
        </w:rPr>
        <w:t>截止时间</w:t>
      </w:r>
      <w:r>
        <w:rPr>
          <w:rFonts w:hint="eastAsia" w:ascii="仿宋" w:hAnsi="仿宋" w:eastAsia="仿宋" w:cs="Arial"/>
          <w:b/>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u w:val="single"/>
          <w:shd w:val="clear" w:color="auto" w:fill="auto"/>
          <w:lang w:val="en-US" w:eastAsia="zh-CN"/>
        </w:rPr>
        <w:t>请报价人认真、完整填写和提供本询价公告要求的各项文件，于</w:t>
      </w:r>
      <w:r>
        <w:rPr>
          <w:rFonts w:hint="eastAsia" w:ascii="仿宋" w:hAnsi="仿宋" w:eastAsia="仿宋" w:cs="Arial"/>
          <w:color w:val="auto"/>
          <w:sz w:val="28"/>
          <w:szCs w:val="28"/>
          <w:highlight w:val="none"/>
          <w:u w:val="single"/>
          <w:shd w:val="clear" w:color="auto" w:fill="auto"/>
        </w:rPr>
        <w:t>202</w:t>
      </w:r>
      <w:r>
        <w:rPr>
          <w:rFonts w:hint="eastAsia" w:ascii="仿宋" w:hAnsi="仿宋" w:eastAsia="仿宋" w:cs="Arial"/>
          <w:color w:val="auto"/>
          <w:sz w:val="28"/>
          <w:szCs w:val="28"/>
          <w:highlight w:val="none"/>
          <w:u w:val="single"/>
          <w:shd w:val="clear" w:color="auto" w:fill="auto"/>
          <w:lang w:val="en-US" w:eastAsia="zh-CN"/>
        </w:rPr>
        <w:t>4</w:t>
      </w:r>
      <w:r>
        <w:rPr>
          <w:rFonts w:hint="eastAsia" w:ascii="仿宋" w:hAnsi="仿宋" w:eastAsia="仿宋" w:cs="Arial"/>
          <w:color w:val="auto"/>
          <w:sz w:val="28"/>
          <w:szCs w:val="28"/>
          <w:highlight w:val="none"/>
          <w:u w:val="single"/>
          <w:shd w:val="clear" w:color="auto" w:fill="auto"/>
        </w:rPr>
        <w:t>年</w:t>
      </w:r>
      <w:r>
        <w:rPr>
          <w:rFonts w:hint="eastAsia" w:ascii="仿宋" w:hAnsi="仿宋" w:eastAsia="仿宋" w:cs="Arial"/>
          <w:color w:val="auto"/>
          <w:sz w:val="28"/>
          <w:szCs w:val="28"/>
          <w:highlight w:val="none"/>
          <w:u w:val="single"/>
          <w:shd w:val="clear" w:color="auto" w:fill="auto"/>
          <w:lang w:val="en-US" w:eastAsia="zh-CN"/>
        </w:rPr>
        <w:t>3</w:t>
      </w:r>
      <w:r>
        <w:rPr>
          <w:rFonts w:hint="eastAsia" w:ascii="仿宋" w:hAnsi="仿宋" w:eastAsia="仿宋" w:cs="Arial"/>
          <w:color w:val="auto"/>
          <w:sz w:val="28"/>
          <w:szCs w:val="28"/>
          <w:highlight w:val="none"/>
          <w:u w:val="single"/>
          <w:shd w:val="clear" w:color="auto" w:fill="auto"/>
        </w:rPr>
        <w:t>月</w:t>
      </w:r>
      <w:r>
        <w:rPr>
          <w:rFonts w:hint="eastAsia" w:ascii="仿宋" w:hAnsi="仿宋" w:eastAsia="仿宋" w:cs="Arial"/>
          <w:color w:val="auto"/>
          <w:sz w:val="28"/>
          <w:szCs w:val="28"/>
          <w:highlight w:val="none"/>
          <w:u w:val="single"/>
          <w:shd w:val="clear" w:color="auto" w:fill="auto"/>
          <w:lang w:val="en-US" w:eastAsia="zh-CN"/>
        </w:rPr>
        <w:t>25</w:t>
      </w:r>
      <w:r>
        <w:rPr>
          <w:rFonts w:hint="eastAsia" w:ascii="仿宋" w:hAnsi="仿宋" w:eastAsia="仿宋" w:cs="Arial"/>
          <w:color w:val="auto"/>
          <w:sz w:val="28"/>
          <w:szCs w:val="28"/>
          <w:highlight w:val="none"/>
          <w:u w:val="single"/>
          <w:shd w:val="clear" w:color="auto" w:fill="auto"/>
        </w:rPr>
        <w:t>日</w:t>
      </w:r>
      <w:r>
        <w:rPr>
          <w:rFonts w:hint="eastAsia" w:ascii="仿宋" w:hAnsi="仿宋" w:eastAsia="仿宋" w:cs="Arial"/>
          <w:color w:val="auto"/>
          <w:sz w:val="28"/>
          <w:szCs w:val="28"/>
          <w:highlight w:val="none"/>
          <w:u w:val="single"/>
          <w:shd w:val="clear" w:color="auto" w:fill="auto"/>
          <w:lang w:val="en-US" w:eastAsia="zh-CN"/>
        </w:rPr>
        <w:t>17时0</w:t>
      </w:r>
      <w:r>
        <w:rPr>
          <w:rFonts w:ascii="仿宋" w:hAnsi="仿宋" w:eastAsia="仿宋" w:cs="Arial"/>
          <w:color w:val="auto"/>
          <w:sz w:val="28"/>
          <w:szCs w:val="28"/>
          <w:highlight w:val="none"/>
          <w:u w:val="single"/>
          <w:shd w:val="clear" w:color="auto" w:fill="auto"/>
        </w:rPr>
        <w:t>0</w:t>
      </w:r>
      <w:r>
        <w:rPr>
          <w:rFonts w:hint="eastAsia" w:ascii="仿宋" w:hAnsi="仿宋" w:eastAsia="仿宋" w:cs="Arial"/>
          <w:color w:val="auto"/>
          <w:sz w:val="28"/>
          <w:szCs w:val="28"/>
          <w:highlight w:val="none"/>
          <w:u w:val="single"/>
          <w:shd w:val="clear" w:color="auto" w:fill="auto"/>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2" w:firstLineChars="200"/>
        <w:rPr>
          <w:rFonts w:hint="default" w:ascii="仿宋" w:hAnsi="仿宋" w:eastAsia="仿宋" w:cs="Arial"/>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3、联系电话。</w:t>
      </w:r>
      <w:r>
        <w:rPr>
          <w:rFonts w:hint="eastAsia" w:ascii="仿宋" w:hAnsi="仿宋" w:eastAsia="仿宋" w:cs="Arial"/>
          <w:color w:val="auto"/>
          <w:sz w:val="28"/>
          <w:szCs w:val="28"/>
          <w:highlight w:val="none"/>
          <w:shd w:val="clear" w:color="auto" w:fill="auto"/>
          <w:lang w:val="en-US" w:eastAsia="zh-CN"/>
        </w:rPr>
        <w:t>侯</w:t>
      </w:r>
      <w:r>
        <w:rPr>
          <w:rFonts w:hint="eastAsia" w:ascii="仿宋" w:hAnsi="仿宋" w:eastAsia="仿宋" w:cs="Arial"/>
          <w:color w:val="auto"/>
          <w:sz w:val="28"/>
          <w:szCs w:val="28"/>
          <w:highlight w:val="none"/>
          <w:shd w:val="clear" w:color="auto" w:fill="auto"/>
        </w:rPr>
        <w:t>工</w:t>
      </w:r>
      <w:r>
        <w:rPr>
          <w:rFonts w:hint="eastAsia" w:ascii="仿宋" w:hAnsi="仿宋" w:eastAsia="仿宋" w:cs="Arial"/>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shd w:val="clear" w:color="auto" w:fill="auto"/>
          <w:lang w:val="en-US" w:eastAsia="zh-CN"/>
        </w:rPr>
        <w:t>0572-3017151</w:t>
      </w:r>
      <w:r>
        <w:rPr>
          <w:rFonts w:hint="eastAsia" w:ascii="仿宋" w:hAnsi="仿宋" w:eastAsia="仿宋" w:cs="Arial"/>
          <w:b/>
          <w:color w:val="auto"/>
          <w:sz w:val="28"/>
          <w:szCs w:val="28"/>
          <w:highlight w:val="none"/>
          <w:shd w:val="clear" w:color="auto" w:fill="auto"/>
          <w:lang w:val="en-US" w:eastAsia="zh-CN"/>
        </w:rPr>
        <w:t>、</w:t>
      </w:r>
      <w:r>
        <w:rPr>
          <w:rFonts w:hint="eastAsia" w:ascii="仿宋" w:hAnsi="仿宋" w:eastAsia="仿宋" w:cs="Arial"/>
          <w:b w:val="0"/>
          <w:bCs/>
          <w:color w:val="auto"/>
          <w:sz w:val="28"/>
          <w:szCs w:val="28"/>
          <w:highlight w:val="none"/>
          <w:shd w:val="clear" w:color="auto" w:fill="auto"/>
          <w:lang w:val="en-US" w:eastAsia="zh-CN"/>
        </w:rPr>
        <w:t>0572-3018269、</w:t>
      </w:r>
      <w:r>
        <w:rPr>
          <w:rFonts w:hint="eastAsia" w:ascii="仿宋" w:hAnsi="仿宋" w:eastAsia="仿宋" w:cs="Arial"/>
          <w:color w:val="auto"/>
          <w:sz w:val="28"/>
          <w:szCs w:val="28"/>
          <w:highlight w:val="none"/>
          <w:shd w:val="clear" w:color="auto" w:fill="auto"/>
        </w:rPr>
        <w:t>1</w:t>
      </w:r>
      <w:r>
        <w:rPr>
          <w:rFonts w:hint="eastAsia" w:ascii="仿宋" w:hAnsi="仿宋" w:eastAsia="仿宋" w:cs="Arial"/>
          <w:color w:val="auto"/>
          <w:sz w:val="28"/>
          <w:szCs w:val="28"/>
          <w:highlight w:val="none"/>
          <w:shd w:val="clear" w:color="auto" w:fill="auto"/>
          <w:lang w:val="en-US" w:eastAsia="zh-CN"/>
        </w:rPr>
        <w:t>8757290915。</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eastAsia"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4、报价文件组成内容及编制要求</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（1）报价文件组成内容</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default"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①《</w:t>
      </w:r>
      <w:r>
        <w:rPr>
          <w:rFonts w:hint="eastAsia" w:ascii="仿宋" w:hAnsi="仿宋" w:eastAsia="仿宋" w:cs="Arial"/>
          <w:b w:val="0"/>
          <w:bCs w:val="0"/>
          <w:color w:val="auto"/>
          <w:sz w:val="28"/>
          <w:szCs w:val="28"/>
          <w:highlight w:val="none"/>
          <w:shd w:val="clear" w:color="auto" w:fill="auto"/>
          <w:lang w:val="en-US" w:eastAsia="zh-CN"/>
        </w:rPr>
        <w:t>材料报价单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rPr>
        <w:t>②</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材料报价单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仿宋"/>
          <w:b w:val="0"/>
          <w:bCs w:val="0"/>
          <w:color w:val="auto"/>
          <w:sz w:val="28"/>
          <w:szCs w:val="28"/>
          <w:highlight w:val="none"/>
          <w:shd w:val="clear" w:color="auto" w:fill="auto"/>
          <w:lang w:val="en-US" w:eastAsia="zh-CN"/>
        </w:rPr>
        <w:t>Word</w:t>
      </w:r>
      <w:r>
        <w:rPr>
          <w:rFonts w:hint="eastAsia" w:ascii="仿宋" w:hAnsi="仿宋" w:eastAsia="仿宋" w:cs="Arial"/>
          <w:color w:val="auto"/>
          <w:sz w:val="28"/>
          <w:szCs w:val="28"/>
          <w:highlight w:val="none"/>
          <w:shd w:val="clear" w:color="auto" w:fill="auto"/>
        </w:rPr>
        <w:t>格式电子版</w:t>
      </w:r>
      <w:r>
        <w:rPr>
          <w:rFonts w:hint="eastAsia" w:ascii="仿宋" w:hAnsi="仿宋" w:eastAsia="仿宋" w:cs="Arial"/>
          <w:color w:val="auto"/>
          <w:sz w:val="28"/>
          <w:szCs w:val="28"/>
          <w:highlight w:val="non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 w:val="0"/>
          <w:bCs w:val="0"/>
          <w:color w:val="auto"/>
          <w:sz w:val="28"/>
          <w:szCs w:val="28"/>
          <w:highlight w:val="none"/>
          <w:shd w:val="clear" w:color="auto" w:fill="auto"/>
          <w:lang w:eastAsia="zh-CN"/>
        </w:rPr>
      </w:pPr>
      <w:r>
        <w:rPr>
          <w:rFonts w:hint="eastAsia" w:ascii="仿宋" w:hAnsi="仿宋" w:eastAsia="仿宋" w:cs="仿宋"/>
          <w:b w:val="0"/>
          <w:bCs w:val="0"/>
          <w:color w:val="auto"/>
          <w:sz w:val="28"/>
          <w:szCs w:val="28"/>
          <w:highlight w:val="none"/>
          <w:shd w:val="clear" w:color="auto" w:fill="auto"/>
          <w:lang w:eastAsia="zh-CN"/>
        </w:rPr>
        <w:t>③</w:t>
      </w:r>
      <w:r>
        <w:rPr>
          <w:rFonts w:hint="eastAsia" w:ascii="仿宋" w:hAnsi="仿宋" w:eastAsia="仿宋" w:cs="仿宋"/>
          <w:b w:val="0"/>
          <w:bCs w:val="0"/>
          <w:color w:val="auto"/>
          <w:sz w:val="28"/>
          <w:szCs w:val="28"/>
          <w:highlight w:val="none"/>
          <w:shd w:val="clear" w:color="auto" w:fill="auto"/>
          <w:lang w:val="en-US" w:eastAsia="zh-CN"/>
        </w:rPr>
        <w:t>供应商</w:t>
      </w:r>
      <w:r>
        <w:rPr>
          <w:rFonts w:hint="eastAsia" w:ascii="仿宋" w:hAnsi="仿宋" w:eastAsia="仿宋" w:cs="Arial"/>
          <w:b w:val="0"/>
          <w:bCs w:val="0"/>
          <w:color w:val="auto"/>
          <w:sz w:val="28"/>
          <w:szCs w:val="28"/>
          <w:highlight w:val="none"/>
          <w:shd w:val="clear" w:color="auto" w:fill="auto"/>
          <w:lang w:val="en-US" w:eastAsia="zh-CN"/>
        </w:rPr>
        <w:t>工商</w:t>
      </w:r>
      <w:r>
        <w:rPr>
          <w:rFonts w:hint="eastAsia" w:ascii="仿宋" w:hAnsi="仿宋" w:eastAsia="仿宋" w:cs="Arial"/>
          <w:b w:val="0"/>
          <w:bCs w:val="0"/>
          <w:color w:val="auto"/>
          <w:sz w:val="28"/>
          <w:szCs w:val="28"/>
          <w:highlight w:val="none"/>
          <w:shd w:val="clear" w:color="auto" w:fill="auto"/>
        </w:rPr>
        <w:t>营业执照复印件</w:t>
      </w:r>
      <w:r>
        <w:rPr>
          <w:rFonts w:hint="eastAsia" w:ascii="仿宋" w:hAnsi="仿宋" w:eastAsia="仿宋" w:cs="Arial"/>
          <w:b w:val="0"/>
          <w:bCs w:val="0"/>
          <w:color w:val="auto"/>
          <w:sz w:val="28"/>
          <w:szCs w:val="28"/>
          <w:highlight w:val="non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default" w:ascii="仿宋" w:hAnsi="仿宋" w:eastAsia="仿宋" w:cs="Arial"/>
          <w:b w:val="0"/>
          <w:bCs w:val="0"/>
          <w:color w:val="auto"/>
          <w:sz w:val="28"/>
          <w:szCs w:val="28"/>
          <w:highlight w:val="none"/>
          <w:shd w:val="clear" w:color="auto" w:fill="auto"/>
          <w:lang w:val="en-US"/>
        </w:rPr>
      </w:pPr>
      <w:r>
        <w:rPr>
          <w:rFonts w:hint="eastAsia" w:ascii="仿宋" w:hAnsi="仿宋" w:eastAsia="仿宋" w:cs="仿宋"/>
          <w:b w:val="0"/>
          <w:bCs w:val="0"/>
          <w:color w:val="auto"/>
          <w:sz w:val="28"/>
          <w:szCs w:val="28"/>
          <w:highlight w:val="none"/>
          <w:shd w:val="clear" w:color="auto" w:fill="auto"/>
          <w:lang w:eastAsia="zh-CN"/>
        </w:rPr>
        <w:t>④</w:t>
      </w:r>
      <w:r>
        <w:rPr>
          <w:rFonts w:hint="eastAsia" w:ascii="仿宋" w:hAnsi="仿宋" w:eastAsia="仿宋" w:cs="仿宋"/>
          <w:b w:val="0"/>
          <w:bCs w:val="0"/>
          <w:color w:val="auto"/>
          <w:sz w:val="28"/>
          <w:szCs w:val="28"/>
          <w:highlight w:val="none"/>
          <w:shd w:val="clear" w:color="auto" w:fill="auto"/>
          <w:lang w:val="en-US" w:eastAsia="zh-CN"/>
        </w:rPr>
        <w:t>资质证书复印件（如有）、安全生产许可证复印件（如有）；</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⑤</w:t>
      </w:r>
      <w:r>
        <w:rPr>
          <w:rFonts w:hint="eastAsia" w:ascii="仿宋" w:hAnsi="仿宋" w:eastAsia="仿宋" w:cs="仿宋"/>
          <w:b w:val="0"/>
          <w:bCs w:val="0"/>
          <w:color w:val="auto"/>
          <w:sz w:val="28"/>
          <w:szCs w:val="28"/>
          <w:highlight w:val="none"/>
          <w:shd w:val="clear" w:color="auto" w:fill="auto"/>
          <w:lang w:val="en-US" w:eastAsia="zh-CN"/>
        </w:rPr>
        <w:t>产品生产厂家授权书（经销商需提供）；</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eastAsia="zh-CN"/>
        </w:rPr>
      </w:pPr>
      <w:r>
        <w:rPr>
          <w:rFonts w:hint="eastAsia" w:ascii="仿宋" w:hAnsi="仿宋" w:eastAsia="仿宋" w:cs="仿宋"/>
          <w:b w:val="0"/>
          <w:bCs w:val="0"/>
          <w:color w:val="auto"/>
          <w:sz w:val="28"/>
          <w:szCs w:val="28"/>
          <w:highlight w:val="none"/>
          <w:shd w:val="clear" w:color="auto" w:fill="auto"/>
          <w:lang w:val="en-US" w:eastAsia="zh-CN"/>
        </w:rPr>
        <w:t>⑥</w:t>
      </w:r>
      <w:r>
        <w:rPr>
          <w:rFonts w:hint="eastAsia" w:ascii="仿宋" w:hAnsi="仿宋" w:eastAsia="仿宋" w:cs="仿宋"/>
          <w:b w:val="0"/>
          <w:bCs w:val="0"/>
          <w:color w:val="auto"/>
          <w:sz w:val="28"/>
          <w:szCs w:val="28"/>
          <w:highlight w:val="none"/>
          <w:shd w:val="clear" w:color="auto" w:fill="auto"/>
          <w:lang w:eastAsia="zh-CN"/>
        </w:rPr>
        <w:t>《投标承诺函》；</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⑦</w:t>
      </w:r>
      <w:r>
        <w:rPr>
          <w:rFonts w:hint="eastAsia" w:ascii="仿宋" w:hAnsi="仿宋" w:eastAsia="仿宋" w:cs="仿宋"/>
          <w:b w:val="0"/>
          <w:bCs w:val="0"/>
          <w:color w:val="auto"/>
          <w:sz w:val="28"/>
          <w:szCs w:val="28"/>
          <w:highlight w:val="none"/>
          <w:shd w:val="clear" w:color="auto" w:fill="auto"/>
          <w:lang w:eastAsia="zh-CN"/>
        </w:rPr>
        <w:t>《供应商简介》；</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eastAsia="zh-CN"/>
        </w:rPr>
      </w:pPr>
      <w:r>
        <w:rPr>
          <w:rFonts w:hint="eastAsia" w:ascii="仿宋" w:hAnsi="仿宋" w:eastAsia="仿宋" w:cs="Arial"/>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2</w:t>
      </w:r>
      <w:r>
        <w:rPr>
          <w:rFonts w:hint="eastAsia" w:ascii="仿宋" w:hAnsi="仿宋" w:eastAsia="仿宋" w:cs="Arial"/>
          <w:b w:val="0"/>
          <w:bCs w:val="0"/>
          <w:color w:val="auto"/>
          <w:sz w:val="28"/>
          <w:szCs w:val="28"/>
          <w:highlight w:val="none"/>
          <w:shd w:val="clear" w:color="auto" w:fill="auto"/>
          <w:lang w:eastAsia="zh-CN"/>
        </w:rPr>
        <w:t>）</w:t>
      </w:r>
      <w:r>
        <w:rPr>
          <w:rFonts w:hint="eastAsia" w:ascii="仿宋" w:hAnsi="仿宋" w:eastAsia="仿宋" w:cs="Arial"/>
          <w:b/>
          <w:bCs/>
          <w:color w:val="auto"/>
          <w:sz w:val="28"/>
          <w:szCs w:val="28"/>
          <w:highlight w:val="none"/>
          <w:shd w:val="clear" w:color="auto" w:fill="auto"/>
          <w:lang w:val="en-US" w:eastAsia="zh-CN"/>
        </w:rPr>
        <w:t>报价文件编制要求</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①报价人应严格按照本询价文件关于报价文件要求的文件格式、内容打印，并在每一页上加盖公司公章，不得擅自涂抹、更改，否则视为无效报价。</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②按照上述清单顺序进行扫描，并在规定时间内发送到采购人指定邮箱。</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5、面谈（谈判或磋商）</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（1）报价人接到采购人通知面谈时，报价人须委派专人前往采购人公司所在地进行面谈。面谈地址为：浙江省湖州市南浔区南浔镇朝阳路88号采购人公司指定会议室。</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（2）报价人的谈判人员前往谈判时，</w:t>
      </w:r>
      <w:r>
        <w:rPr>
          <w:rFonts w:hint="eastAsia" w:ascii="仿宋" w:hAnsi="仿宋" w:eastAsia="仿宋" w:cs="仿宋"/>
          <w:b/>
          <w:bCs/>
          <w:color w:val="auto"/>
          <w:kern w:val="0"/>
          <w:sz w:val="28"/>
          <w:szCs w:val="28"/>
          <w:highlight w:val="none"/>
          <w:shd w:val="clear" w:color="auto" w:fill="auto"/>
          <w:lang w:val="en-US" w:eastAsia="zh-CN"/>
        </w:rPr>
        <w:t>须同时携带报价人企业法定代表人身份证明、法定代表人授权委托书、以及采购人通知时要求携带的其他资料</w:t>
      </w:r>
      <w:r>
        <w:rPr>
          <w:rFonts w:hint="eastAsia" w:ascii="仿宋" w:hAnsi="仿宋" w:eastAsia="仿宋" w:cs="仿宋"/>
          <w:b w:val="0"/>
          <w:bCs w:val="0"/>
          <w:color w:val="auto"/>
          <w:kern w:val="0"/>
          <w:sz w:val="28"/>
          <w:szCs w:val="28"/>
          <w:highlight w:val="none"/>
          <w:shd w:val="clear" w:color="auto" w:fill="auto"/>
          <w:lang w:val="en-US" w:eastAsia="zh-CN"/>
        </w:rPr>
        <w:t>；上述资料应严格按照本询价文件关于报价文件要求的文件格式、内容打印，并在每一页上加盖公司公章，不得擅自涂抹、更改，否则视为无效谈判。</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五、无效报价的确定</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1、报价人的报价超出采购人要求的。</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2、报价人提出的条件，采购人不能接受的。</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3、本次采购拒绝接受被录入检察机关行贿犯罪档案的供应商；拒绝被有关行政监管部门通报限制投标且在限制期内的供应商。</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4、询价文件截止时间前3年内供应商被“信用中国”（www.creditchina.gov.cn）、中国政府采购网（www.ccgp.gov.cn）列入失信被执行人、重大税收违法案件当事人名单、政府采购严重违法失信行为记录名单。</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六、供应商确定</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中标人的选定方式为取所有有效供应商中报价最低的前三名供应商为成交候选人即为中标人，中标人需与采购人签订合同（合同期限为一年，以合同签订之日起计算）并交纳履约保证金（履约保证金应在合同签订前以银行转账形式缴纳到招标人账户，未缴纳履约保证金的则招标人有权不予签订合同，由此产生的一切责任和造成的损失由该供应商全权负责和承担），所有中标人的一切商务条件（包括但不限于中标价格、商务条件、支付及结算方式、产品供货要求、产品质量、违约责任、保修期等等）均与排名第一的中标人的中标条件一致，否则招标人可以选择得分排名第四名的供应商或以此类推直至选满三名中标人为止，采购人可在中标人中按排名顺序轮流供货，采购人有权单方面就项目工地就近选择供应商，具体以采购人的实际需求为准，对此所有中标人无条件同意。</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2、采购人可以根据所有报价人的报价情况，邀请部分或者全部报价人进行面谈，综合研判后确定最终合作供应商。</w:t>
      </w:r>
    </w:p>
    <w:p>
      <w:pPr>
        <w:pStyle w:val="2"/>
        <w:widowControl/>
        <w:spacing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七</w:t>
      </w:r>
      <w:r>
        <w:rPr>
          <w:rFonts w:hint="eastAsia" w:ascii="仿宋" w:hAnsi="仿宋" w:eastAsia="仿宋" w:cs="Arial"/>
          <w:b/>
          <w:color w:val="auto"/>
          <w:sz w:val="28"/>
          <w:szCs w:val="28"/>
          <w:highlight w:val="none"/>
          <w:shd w:val="clear" w:color="auto" w:fill="auto"/>
        </w:rPr>
        <w:t>、</w:t>
      </w:r>
      <w:r>
        <w:rPr>
          <w:rFonts w:hint="eastAsia" w:ascii="仿宋" w:hAnsi="仿宋" w:eastAsia="仿宋" w:cs="Arial"/>
          <w:b/>
          <w:color w:val="auto"/>
          <w:sz w:val="28"/>
          <w:szCs w:val="28"/>
          <w:highlight w:val="none"/>
          <w:shd w:val="clear" w:color="auto" w:fill="auto"/>
          <w:lang w:val="en-US" w:eastAsia="zh-CN"/>
        </w:rPr>
        <w:t>拟成交结果公示</w:t>
      </w:r>
    </w:p>
    <w:p>
      <w:pPr>
        <w:pStyle w:val="2"/>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拟成交结果在采购人公司官方网站（https://www.hznxctszlh.com/）进行公示，公示期3天，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八</w:t>
      </w:r>
      <w:r>
        <w:rPr>
          <w:rFonts w:hint="eastAsia" w:ascii="仿宋" w:hAnsi="仿宋" w:eastAsia="仿宋" w:cs="Arial"/>
          <w:b/>
          <w:color w:val="auto"/>
          <w:sz w:val="28"/>
          <w:szCs w:val="28"/>
          <w:highlight w:val="none"/>
          <w:shd w:val="clear" w:color="auto" w:fill="auto"/>
        </w:rPr>
        <w:t>、</w:t>
      </w:r>
      <w:r>
        <w:rPr>
          <w:rFonts w:hint="eastAsia" w:ascii="仿宋" w:hAnsi="仿宋" w:eastAsia="仿宋" w:cs="Arial"/>
          <w:b/>
          <w:color w:val="auto"/>
          <w:sz w:val="28"/>
          <w:szCs w:val="28"/>
          <w:highlight w:val="none"/>
          <w:shd w:val="clear" w:color="auto" w:fill="auto"/>
          <w:lang w:val="en-US" w:eastAsia="zh-CN"/>
        </w:rPr>
        <w:t>其他</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1、供应商应知悉运输及送货时效性要求，具体数量和款式以采购人下单为准；</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2、本次公开询价的一切解释权和执行权归湖州南浔城投建设集团有限公司、湖州浔城贸易有限公司所有，供应商须服从和配合我公司所有工作，否则视为自动放弃。</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3、采购人确定供应商后，供应商提供材料不达标，或无法履约采购文件材料供应商职责的，采购人有权单方面解除合同。</w:t>
      </w:r>
    </w:p>
    <w:p>
      <w:pPr>
        <w:keepNext w:val="0"/>
        <w:keepLines w:val="0"/>
        <w:pageBreakBefore w:val="0"/>
        <w:widowControl/>
        <w:kinsoku/>
        <w:wordWrap/>
        <w:overflowPunct/>
        <w:topLinePunct w:val="0"/>
        <w:autoSpaceDE/>
        <w:autoSpaceDN/>
        <w:bidi w:val="0"/>
        <w:adjustRightInd w:val="0"/>
        <w:snapToGrid w:val="0"/>
        <w:spacing w:line="560" w:lineRule="exact"/>
        <w:jc w:val="both"/>
        <w:textAlignment w:val="auto"/>
        <w:rPr>
          <w:rFonts w:hint="eastAsia" w:ascii="仿宋" w:hAnsi="仿宋" w:eastAsia="仿宋" w:cs="仿宋"/>
          <w:color w:val="auto"/>
          <w:kern w:val="0"/>
          <w:sz w:val="28"/>
          <w:szCs w:val="28"/>
          <w:highlight w:val="none"/>
          <w:shd w:val="clear" w:color="auto" w:fill="auto"/>
          <w:lang w:eastAsia="zh-CN"/>
        </w:rPr>
      </w:pPr>
    </w:p>
    <w:p>
      <w:pPr>
        <w:keepNext w:val="0"/>
        <w:keepLines w:val="0"/>
        <w:pageBreakBefore w:val="0"/>
        <w:widowControl/>
        <w:kinsoku/>
        <w:wordWrap/>
        <w:overflowPunct/>
        <w:topLinePunct w:val="0"/>
        <w:autoSpaceDE/>
        <w:autoSpaceDN/>
        <w:bidi w:val="0"/>
        <w:adjustRightInd w:val="0"/>
        <w:snapToGrid w:val="0"/>
        <w:spacing w:line="560" w:lineRule="exact"/>
        <w:jc w:val="right"/>
        <w:textAlignment w:val="auto"/>
        <w:rPr>
          <w:rFonts w:hint="eastAsia" w:ascii="仿宋" w:hAnsi="仿宋" w:eastAsia="仿宋" w:cs="Arial"/>
          <w:b w:val="0"/>
          <w:bCs w:val="0"/>
          <w:color w:val="auto"/>
          <w:kern w:val="0"/>
          <w:sz w:val="28"/>
          <w:szCs w:val="28"/>
          <w:highlight w:val="none"/>
          <w:shd w:val="clear" w:color="auto" w:fill="auto"/>
          <w:lang w:val="en-US" w:eastAsia="zh-CN" w:bidi="ar-SA"/>
        </w:rPr>
      </w:pPr>
      <w:r>
        <w:rPr>
          <w:rFonts w:hint="eastAsia" w:ascii="仿宋" w:hAnsi="仿宋" w:eastAsia="仿宋" w:cs="Arial"/>
          <w:b w:val="0"/>
          <w:bCs w:val="0"/>
          <w:color w:val="auto"/>
          <w:kern w:val="0"/>
          <w:sz w:val="28"/>
          <w:szCs w:val="28"/>
          <w:highlight w:val="none"/>
          <w:shd w:val="clear" w:color="auto" w:fill="auto"/>
          <w:lang w:val="en-US" w:eastAsia="zh-CN" w:bidi="ar-SA"/>
        </w:rPr>
        <w:t>湖州南浔城投城市建设集团有限公司</w:t>
      </w:r>
    </w:p>
    <w:p>
      <w:pPr>
        <w:pStyle w:val="15"/>
        <w:pageBreakBefore w:val="0"/>
        <w:kinsoku/>
        <w:overflowPunct/>
        <w:topLinePunct w:val="0"/>
        <w:bidi w:val="0"/>
        <w:spacing w:line="560" w:lineRule="exact"/>
        <w:jc w:val="right"/>
        <w:rPr>
          <w:rFonts w:hint="default" w:ascii="仿宋" w:hAnsi="仿宋" w:eastAsia="仿宋" w:cs="Arial"/>
          <w:b w:val="0"/>
          <w:bCs w:val="0"/>
          <w:color w:val="auto"/>
          <w:kern w:val="0"/>
          <w:sz w:val="28"/>
          <w:szCs w:val="28"/>
          <w:highlight w:val="none"/>
          <w:shd w:val="clear" w:color="auto" w:fill="auto"/>
          <w:lang w:val="en-US" w:eastAsia="zh-CN" w:bidi="ar-SA"/>
        </w:rPr>
      </w:pPr>
      <w:r>
        <w:rPr>
          <w:rFonts w:hint="eastAsia" w:ascii="仿宋" w:hAnsi="仿宋" w:eastAsia="仿宋" w:cs="Arial"/>
          <w:b w:val="0"/>
          <w:bCs w:val="0"/>
          <w:color w:val="auto"/>
          <w:kern w:val="0"/>
          <w:sz w:val="28"/>
          <w:szCs w:val="28"/>
          <w:highlight w:val="none"/>
          <w:shd w:val="clear" w:color="auto" w:fill="auto"/>
          <w:lang w:val="en-US" w:eastAsia="zh-CN" w:bidi="ar-SA"/>
        </w:rPr>
        <w:t>湖州浔城贸易有限公司</w:t>
      </w:r>
    </w:p>
    <w:p>
      <w:pPr>
        <w:pStyle w:val="15"/>
        <w:rPr>
          <w:rFonts w:hint="default"/>
          <w:highlight w:val="yellow"/>
          <w:lang w:val="en-US" w:eastAsia="zh-CN"/>
        </w:rPr>
        <w:sectPr>
          <w:footerReference r:id="rId3" w:type="default"/>
          <w:pgSz w:w="11906" w:h="16838"/>
          <w:pgMar w:top="1134" w:right="1418" w:bottom="1134" w:left="1418" w:header="851" w:footer="992" w:gutter="0"/>
          <w:pgNumType w:fmt="decimal" w:start="1"/>
          <w:cols w:space="720" w:num="1"/>
          <w:docGrid w:linePitch="312" w:charSpace="0"/>
        </w:sectPr>
      </w:pPr>
      <w:r>
        <w:rPr>
          <w:rFonts w:hint="eastAsia" w:ascii="仿宋" w:hAnsi="仿宋" w:eastAsia="仿宋" w:cs="Arial"/>
          <w:b w:val="0"/>
          <w:bCs w:val="0"/>
          <w:color w:val="auto"/>
          <w:kern w:val="0"/>
          <w:sz w:val="28"/>
          <w:szCs w:val="28"/>
          <w:highlight w:val="none"/>
          <w:shd w:val="clear" w:color="auto" w:fill="auto"/>
          <w:lang w:val="en-US" w:eastAsia="zh-CN" w:bidi="ar-SA"/>
        </w:rPr>
        <w:t xml:space="preserve">                                                2024年3月21日</w:t>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第二章  采购要求</w:t>
      </w:r>
    </w:p>
    <w:p>
      <w:pPr>
        <w:pStyle w:val="3"/>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highlight w:val="none"/>
          <w:shd w:val="clear" w:color="auto" w:fill="auto"/>
          <w:lang w:val="en-US" w:eastAsia="zh-CN"/>
        </w:rPr>
      </w:pPr>
      <w:r>
        <w:rPr>
          <w:rFonts w:hint="eastAsia" w:ascii="仿宋" w:hAnsi="仿宋" w:eastAsia="仿宋" w:cs="仿宋"/>
          <w:b/>
          <w:color w:val="auto"/>
          <w:highlight w:val="none"/>
          <w:shd w:val="clear" w:color="auto" w:fill="auto"/>
          <w:lang w:val="en-US" w:eastAsia="zh-CN"/>
        </w:rPr>
        <w:t>一、质量标准</w:t>
      </w:r>
    </w:p>
    <w:p>
      <w:pPr>
        <w:pStyle w:val="2"/>
        <w:pageBreakBefore w:val="0"/>
        <w:widowControl/>
        <w:kinsoku/>
        <w:overflowPunct/>
        <w:topLinePunct w:val="0"/>
        <w:bidi w:val="0"/>
        <w:spacing w:beforeAutospacing="0" w:afterAutospacing="0" w:line="560" w:lineRule="exact"/>
        <w:ind w:firstLine="560" w:firstLineChars="200"/>
        <w:rPr>
          <w:rFonts w:ascii="仿宋" w:hAnsi="仿宋" w:eastAsia="仿宋" w:cs="仿宋"/>
          <w:b w:val="0"/>
          <w:bCs w:val="0"/>
          <w:color w:val="auto"/>
          <w:kern w:val="0"/>
          <w:sz w:val="28"/>
          <w:szCs w:val="28"/>
          <w:highlight w:val="none"/>
          <w:shd w:val="clear" w:color="auto" w:fill="auto"/>
        </w:rPr>
      </w:pPr>
      <w:r>
        <w:rPr>
          <w:rFonts w:hint="eastAsia" w:ascii="仿宋" w:hAnsi="仿宋" w:eastAsia="仿宋" w:cs="仿宋"/>
          <w:b w:val="0"/>
          <w:bCs w:val="0"/>
          <w:color w:val="auto"/>
          <w:kern w:val="0"/>
          <w:sz w:val="28"/>
          <w:szCs w:val="28"/>
          <w:highlight w:val="none"/>
          <w:shd w:val="clear" w:color="auto" w:fill="auto"/>
          <w:lang w:val="en-US" w:eastAsia="zh-CN"/>
        </w:rPr>
        <w:t>1、本次招标所采购物资的执行标准为</w:t>
      </w:r>
      <w:r>
        <w:rPr>
          <w:rFonts w:hint="eastAsia" w:ascii="仿宋" w:hAnsi="仿宋" w:eastAsia="仿宋" w:cs="仿宋"/>
          <w:b w:val="0"/>
          <w:bCs w:val="0"/>
          <w:color w:val="auto"/>
          <w:kern w:val="0"/>
          <w:sz w:val="28"/>
          <w:szCs w:val="28"/>
          <w:highlight w:val="none"/>
          <w:u w:val="single"/>
          <w:shd w:val="clear" w:color="auto" w:fill="auto"/>
        </w:rPr>
        <w:t>《预拌混凝土》GB/T14902—2012、《混凝土结构工程施工质量验收规范》 GB50204-2015、《混凝土强度检验评定标准》GB/T50107-2010等标准。混凝土强度以28天设计强度为准，如</w:t>
      </w:r>
      <w:r>
        <w:rPr>
          <w:rFonts w:hint="eastAsia" w:ascii="仿宋" w:hAnsi="仿宋" w:eastAsia="仿宋" w:cs="仿宋"/>
          <w:b w:val="0"/>
          <w:bCs w:val="0"/>
          <w:color w:val="auto"/>
          <w:kern w:val="0"/>
          <w:sz w:val="28"/>
          <w:szCs w:val="28"/>
          <w:highlight w:val="none"/>
          <w:u w:val="single"/>
          <w:shd w:val="clear" w:color="auto" w:fill="auto"/>
          <w:lang w:val="en-US" w:eastAsia="zh-CN"/>
        </w:rPr>
        <w:t>采购</w:t>
      </w:r>
      <w:r>
        <w:rPr>
          <w:rFonts w:hint="eastAsia" w:ascii="仿宋" w:hAnsi="仿宋" w:eastAsia="仿宋" w:cs="仿宋"/>
          <w:b w:val="0"/>
          <w:bCs w:val="0"/>
          <w:color w:val="auto"/>
          <w:kern w:val="0"/>
          <w:sz w:val="28"/>
          <w:szCs w:val="28"/>
          <w:highlight w:val="none"/>
          <w:u w:val="single"/>
          <w:shd w:val="clear" w:color="auto" w:fill="auto"/>
        </w:rPr>
        <w:t>人有特殊要求的，则按双方商定的技术要求执行。</w:t>
      </w:r>
    </w:p>
    <w:p>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 xml:space="preserve">2、质量要求:投标人提供的物资必须符合国家规范达到对应最新的国家标准及招标人书面所要求的质量标准，并须随送货批次提供相应 的原厂质保资料、合格证、检测报告及其它应提供的相关资料。 </w:t>
      </w:r>
    </w:p>
    <w:p>
      <w:pPr>
        <w:keepNext w:val="0"/>
        <w:keepLines w:val="0"/>
        <w:pageBreakBefore w:val="0"/>
        <w:widowControl/>
        <w:suppressLineNumbers w:val="0"/>
        <w:kinsoku/>
        <w:overflowPunct/>
        <w:topLinePunct w:val="0"/>
        <w:bidi w:val="0"/>
        <w:spacing w:line="560" w:lineRule="exact"/>
        <w:ind w:firstLine="0" w:firstLineChars="0"/>
        <w:jc w:val="left"/>
        <w:rPr>
          <w:rFonts w:hint="eastAsia" w:ascii="仿宋" w:hAnsi="仿宋" w:eastAsia="仿宋" w:cs="Arial"/>
          <w:b/>
          <w:bCs/>
          <w:color w:val="auto"/>
          <w:sz w:val="28"/>
          <w:szCs w:val="28"/>
          <w:highlight w:val="none"/>
          <w:shd w:val="clear" w:color="auto" w:fill="auto"/>
          <w:lang w:val="en-US" w:eastAsia="zh-CN"/>
        </w:rPr>
      </w:pPr>
      <w:bookmarkStart w:id="0" w:name="_Toc53233050"/>
    </w:p>
    <w:p>
      <w:pPr>
        <w:keepNext w:val="0"/>
        <w:keepLines w:val="0"/>
        <w:pageBreakBefore w:val="0"/>
        <w:widowControl/>
        <w:numPr>
          <w:ilvl w:val="0"/>
          <w:numId w:val="1"/>
        </w:numPr>
        <w:suppressLineNumbers w:val="0"/>
        <w:kinsoku/>
        <w:overflowPunct/>
        <w:topLinePunct w:val="0"/>
        <w:bidi w:val="0"/>
        <w:spacing w:line="560" w:lineRule="exact"/>
        <w:ind w:firstLine="562" w:firstLineChars="200"/>
        <w:jc w:val="left"/>
        <w:rPr>
          <w:rFonts w:hint="eastAsia" w:ascii="仿宋" w:hAnsi="仿宋" w:eastAsia="仿宋" w:cs="仿宋"/>
          <w:color w:val="auto"/>
          <w:kern w:val="0"/>
          <w:sz w:val="28"/>
          <w:szCs w:val="28"/>
          <w:highlight w:val="none"/>
          <w:shd w:val="clear" w:color="auto" w:fill="auto"/>
          <w:lang w:val="en-US" w:eastAsia="zh-CN" w:bidi="ar"/>
        </w:rPr>
      </w:pPr>
      <w:r>
        <w:rPr>
          <w:rFonts w:hint="eastAsia" w:ascii="仿宋" w:hAnsi="仿宋" w:eastAsia="仿宋" w:cs="仿宋"/>
          <w:b/>
          <w:bCs/>
          <w:color w:val="auto"/>
          <w:sz w:val="28"/>
          <w:szCs w:val="28"/>
          <w:highlight w:val="none"/>
          <w:shd w:val="clear" w:color="auto" w:fill="auto"/>
          <w:lang w:val="en-US" w:eastAsia="zh-CN"/>
        </w:rPr>
        <w:t>报价方式及要求</w:t>
      </w:r>
    </w:p>
    <w:p>
      <w:pPr>
        <w:pStyle w:val="11"/>
        <w:pageBreakBefore w:val="0"/>
        <w:numPr>
          <w:ilvl w:val="0"/>
          <w:numId w:val="2"/>
        </w:numPr>
        <w:shd w:val="clear" w:color="auto" w:fill="FFFFFF"/>
        <w:kinsoku/>
        <w:overflowPunct/>
        <w:topLinePunct w:val="0"/>
        <w:bidi w:val="0"/>
        <w:snapToGrid w:val="0"/>
        <w:spacing w:before="0" w:beforeAutospacing="0" w:after="0" w:afterAutospacing="0" w:line="560" w:lineRule="exact"/>
        <w:ind w:firstLine="560" w:firstLineChars="200"/>
        <w:jc w:val="both"/>
        <w:rPr>
          <w:rFonts w:hint="eastAsia" w:ascii="仿宋" w:hAnsi="仿宋" w:eastAsia="仿宋" w:cs="Arial"/>
          <w:color w:val="auto"/>
          <w:sz w:val="28"/>
          <w:szCs w:val="28"/>
          <w:highlight w:val="none"/>
          <w:shd w:val="clear" w:color="auto" w:fill="auto"/>
        </w:rPr>
      </w:pPr>
      <w:r>
        <w:rPr>
          <w:rFonts w:hint="eastAsia" w:ascii="仿宋" w:hAnsi="仿宋" w:eastAsia="仿宋" w:cs="Arial"/>
          <w:color w:val="auto"/>
          <w:sz w:val="28"/>
          <w:szCs w:val="28"/>
          <w:highlight w:val="none"/>
          <w:shd w:val="clear" w:color="auto" w:fill="auto"/>
        </w:rPr>
        <w:t>根据订单发出当月的《湖州市建设工程造价信息》公布的市区同规格混凝土市场信息价*浮动率后根据实际增加泵送费、添加剂费定价，供货当月的金额=[供货当月的混凝土（含税）信息价*（1-下浮费率%）+泵送费+各种添加剂价格]*当月供货数量。</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2</w:t>
      </w:r>
      <w:r>
        <w:rPr>
          <w:rFonts w:hint="default" w:ascii="仿宋" w:hAnsi="仿宋" w:eastAsia="仿宋" w:cs="Arial"/>
          <w:b w:val="0"/>
          <w:bCs w:val="0"/>
          <w:color w:val="auto"/>
          <w:sz w:val="28"/>
          <w:szCs w:val="28"/>
          <w:highlight w:val="none"/>
          <w:shd w:val="clear" w:color="auto" w:fill="auto"/>
          <w:lang w:val="en-US" w:eastAsia="zh-CN"/>
        </w:rPr>
        <w:t>、</w:t>
      </w:r>
      <w:r>
        <w:rPr>
          <w:rFonts w:hint="eastAsia" w:ascii="仿宋" w:hAnsi="仿宋" w:eastAsia="仿宋" w:cs="Arial"/>
          <w:b w:val="0"/>
          <w:bCs w:val="0"/>
          <w:color w:val="auto"/>
          <w:sz w:val="28"/>
          <w:szCs w:val="28"/>
          <w:highlight w:val="none"/>
          <w:shd w:val="clear" w:color="auto" w:fill="auto"/>
          <w:lang w:val="en-US" w:eastAsia="zh-CN"/>
        </w:rPr>
        <w:t>报价要求：</w:t>
      </w:r>
      <w:r>
        <w:rPr>
          <w:rFonts w:hint="default" w:ascii="仿宋" w:hAnsi="仿宋" w:eastAsia="仿宋" w:cs="Arial"/>
          <w:b w:val="0"/>
          <w:bCs w:val="0"/>
          <w:color w:val="auto"/>
          <w:sz w:val="28"/>
          <w:szCs w:val="28"/>
          <w:highlight w:val="none"/>
          <w:shd w:val="clear" w:color="auto" w:fill="auto"/>
          <w:lang w:val="en-US" w:eastAsia="zh-CN"/>
        </w:rPr>
        <w:t>报价包含</w:t>
      </w:r>
      <w:r>
        <w:rPr>
          <w:rFonts w:hint="eastAsia" w:ascii="仿宋" w:hAnsi="仿宋" w:eastAsia="仿宋" w:cs="Arial"/>
          <w:b w:val="0"/>
          <w:bCs w:val="0"/>
          <w:color w:val="auto"/>
          <w:sz w:val="28"/>
          <w:szCs w:val="28"/>
          <w:highlight w:val="none"/>
          <w:shd w:val="clear" w:color="auto" w:fill="auto"/>
          <w:lang w:val="en-US" w:eastAsia="zh-CN"/>
        </w:rPr>
        <w:t>但不限于</w:t>
      </w:r>
      <w:r>
        <w:rPr>
          <w:rFonts w:hint="default" w:ascii="仿宋" w:hAnsi="仿宋" w:eastAsia="仿宋" w:cs="Arial"/>
          <w:b w:val="0"/>
          <w:bCs w:val="0"/>
          <w:color w:val="auto"/>
          <w:sz w:val="28"/>
          <w:szCs w:val="28"/>
          <w:highlight w:val="none"/>
          <w:shd w:val="clear" w:color="auto" w:fill="auto"/>
          <w:lang w:val="en-US" w:eastAsia="zh-CN"/>
        </w:rPr>
        <w:t>材料的生产制造、包装、运输、成品保护、检测、验收、施工技术指导和培训因质量问题引起的维修和更换、保险、管理费、利润、税金、政策性文件规定及集中采购协议和项目供货合同包含的所有风险、责任义务等各项费用</w:t>
      </w:r>
      <w:r>
        <w:rPr>
          <w:rFonts w:hint="eastAsia" w:ascii="仿宋" w:hAnsi="仿宋" w:eastAsia="仿宋" w:cs="Arial"/>
          <w:b w:val="0"/>
          <w:bCs w:val="0"/>
          <w:color w:val="auto"/>
          <w:sz w:val="28"/>
          <w:szCs w:val="28"/>
          <w:highlight w:val="none"/>
          <w:shd w:val="clear" w:color="auto" w:fill="auto"/>
          <w:lang w:val="en-US" w:eastAsia="zh-CN"/>
        </w:rPr>
        <w:t>，</w:t>
      </w:r>
      <w:r>
        <w:rPr>
          <w:rFonts w:hint="eastAsia" w:ascii="仿宋" w:hAnsi="仿宋" w:eastAsia="仿宋" w:cs="仿宋"/>
          <w:kern w:val="0"/>
          <w:sz w:val="28"/>
          <w:szCs w:val="28"/>
        </w:rPr>
        <w:t>涉农涉外协调费等全部费用</w:t>
      </w:r>
      <w:r>
        <w:rPr>
          <w:rFonts w:hint="eastAsia" w:ascii="仿宋" w:hAnsi="仿宋" w:eastAsia="仿宋" w:cs="仿宋"/>
          <w:kern w:val="0"/>
          <w:sz w:val="28"/>
          <w:szCs w:val="28"/>
          <w:lang w:eastAsia="zh-CN"/>
        </w:rPr>
        <w:t>。</w:t>
      </w:r>
    </w:p>
    <w:p>
      <w:pPr>
        <w:pStyle w:val="3"/>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bCs w:val="0"/>
          <w:color w:val="auto"/>
          <w:szCs w:val="28"/>
          <w:highlight w:val="none"/>
          <w:shd w:val="clear" w:color="auto" w:fill="auto"/>
        </w:rPr>
      </w:pPr>
      <w:r>
        <w:rPr>
          <w:rFonts w:hint="eastAsia" w:ascii="仿宋" w:hAnsi="仿宋" w:eastAsia="仿宋" w:cs="仿宋"/>
          <w:b/>
          <w:color w:val="auto"/>
          <w:szCs w:val="28"/>
          <w:highlight w:val="none"/>
          <w:shd w:val="clear" w:color="auto" w:fill="auto"/>
          <w:lang w:val="en-US" w:eastAsia="zh-CN"/>
        </w:rPr>
        <w:t>三</w:t>
      </w:r>
      <w:r>
        <w:rPr>
          <w:rFonts w:hint="eastAsia" w:ascii="仿宋" w:hAnsi="仿宋" w:eastAsia="仿宋" w:cs="仿宋"/>
          <w:b/>
          <w:color w:val="auto"/>
          <w:szCs w:val="28"/>
          <w:highlight w:val="none"/>
          <w:shd w:val="clear" w:color="auto" w:fill="auto"/>
        </w:rPr>
        <w:t>、对供应商的要求</w:t>
      </w:r>
      <w:bookmarkEnd w:id="0"/>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1" w:name="_Toc176861885"/>
      <w:bookmarkStart w:id="2" w:name="_Toc173572818"/>
      <w:r>
        <w:rPr>
          <w:rFonts w:hint="eastAsia" w:ascii="仿宋" w:hAnsi="仿宋" w:eastAsia="仿宋" w:cs="Arial"/>
          <w:b w:val="0"/>
          <w:bCs w:val="0"/>
          <w:color w:val="auto"/>
          <w:sz w:val="28"/>
          <w:szCs w:val="28"/>
          <w:highlight w:val="none"/>
          <w:shd w:val="clear" w:color="auto" w:fill="auto"/>
          <w:lang w:val="en-US" w:eastAsia="zh-CN"/>
        </w:rPr>
        <w:t>1、</w:t>
      </w:r>
      <w:bookmarkEnd w:id="1"/>
      <w:bookmarkEnd w:id="2"/>
      <w:bookmarkStart w:id="3" w:name="_Toc173572820"/>
      <w:bookmarkStart w:id="4" w:name="_Toc176861887"/>
      <w:r>
        <w:rPr>
          <w:rFonts w:hint="eastAsia" w:ascii="仿宋" w:hAnsi="仿宋" w:eastAsia="仿宋" w:cs="Arial"/>
          <w:b w:val="0"/>
          <w:bCs w:val="0"/>
          <w:color w:val="auto"/>
          <w:sz w:val="28"/>
          <w:szCs w:val="28"/>
          <w:highlight w:val="none"/>
          <w:shd w:val="clear" w:color="auto" w:fill="auto"/>
          <w:lang w:val="en-US" w:eastAsia="zh-CN"/>
        </w:rPr>
        <w:t>必须实质性响应询价采购文件规定的条款。</w:t>
      </w:r>
      <w:bookmarkEnd w:id="3"/>
      <w:bookmarkEnd w:id="4"/>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5" w:name="_Toc173572821"/>
      <w:bookmarkStart w:id="6" w:name="_Toc176861888"/>
      <w:r>
        <w:rPr>
          <w:rFonts w:hint="eastAsia" w:ascii="仿宋" w:hAnsi="仿宋" w:eastAsia="仿宋" w:cs="Arial"/>
          <w:b w:val="0"/>
          <w:bCs w:val="0"/>
          <w:color w:val="auto"/>
          <w:sz w:val="28"/>
          <w:szCs w:val="28"/>
          <w:highlight w:val="none"/>
          <w:shd w:val="clear" w:color="auto" w:fill="auto"/>
          <w:lang w:val="en-US" w:eastAsia="zh-CN"/>
        </w:rPr>
        <w:t>2、报价供应商对询价采购文件内容有疑义的，可在报价截止时间内致电采购联系人咨询，逾期视同完全理解和接受，由此而产生的后果由被报价供应商自行负责。</w:t>
      </w:r>
      <w:bookmarkEnd w:id="5"/>
      <w:bookmarkEnd w:id="6"/>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7" w:name="_Toc173572822"/>
      <w:bookmarkStart w:id="8" w:name="_Toc176861889"/>
      <w:r>
        <w:rPr>
          <w:rFonts w:hint="eastAsia" w:ascii="仿宋" w:hAnsi="仿宋" w:eastAsia="仿宋" w:cs="Arial"/>
          <w:b w:val="0"/>
          <w:bCs w:val="0"/>
          <w:color w:val="auto"/>
          <w:sz w:val="28"/>
          <w:szCs w:val="28"/>
          <w:highlight w:val="none"/>
          <w:shd w:val="clear" w:color="auto" w:fill="auto"/>
          <w:lang w:val="en-US" w:eastAsia="zh-CN"/>
        </w:rPr>
        <w:t>3、报价供应商应根据询价采购文件所列采购货物和要求进行报价（以人民币计算）。</w:t>
      </w:r>
      <w:bookmarkEnd w:id="7"/>
      <w:bookmarkEnd w:id="8"/>
      <w:bookmarkStart w:id="9" w:name="_Toc176861890"/>
      <w:bookmarkStart w:id="10" w:name="_Toc173572823"/>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4、报价供应商应按询价文件规定的格式填写，《报价单》上应注明货物的品牌、规格型号/技术参数、产地、单价、合价和总价。只允许有一个报价，任何有选择的报价将不予接受。</w:t>
      </w:r>
      <w:bookmarkEnd w:id="9"/>
      <w:bookmarkEnd w:id="10"/>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color w:val="auto"/>
          <w:sz w:val="28"/>
          <w:szCs w:val="28"/>
          <w:highlight w:val="none"/>
          <w:shd w:val="clear" w:color="auto" w:fill="auto"/>
          <w:lang w:eastAsia="zh-CN"/>
        </w:rPr>
      </w:pPr>
      <w:bookmarkStart w:id="11" w:name="_Toc173572824"/>
      <w:bookmarkStart w:id="12" w:name="_Toc176861891"/>
      <w:r>
        <w:rPr>
          <w:rFonts w:hint="eastAsia" w:ascii="仿宋" w:hAnsi="仿宋" w:eastAsia="仿宋" w:cs="Arial"/>
          <w:b w:val="0"/>
          <w:bCs w:val="0"/>
          <w:color w:val="auto"/>
          <w:sz w:val="28"/>
          <w:szCs w:val="28"/>
          <w:highlight w:val="none"/>
          <w:shd w:val="clear" w:color="auto" w:fill="auto"/>
          <w:lang w:val="en-US" w:eastAsia="zh-CN"/>
        </w:rPr>
        <w:t>5、《报价单》上的价格应包括本询价文件、合同条款上所列的各项内容和材料的生产制造、包装、运输、成品保护、检测、验收、施工技术指导和培训因质量问题引起的维修和更换、保险、管理费、利润、税金、政策性文件规定及集中采购协议和项目供货合同包含的所有风险、责任义务等各项费用，</w:t>
      </w:r>
      <w:r>
        <w:rPr>
          <w:rFonts w:hint="eastAsia" w:ascii="仿宋" w:hAnsi="仿宋" w:eastAsia="仿宋" w:cs="仿宋"/>
          <w:kern w:val="0"/>
          <w:sz w:val="28"/>
          <w:szCs w:val="28"/>
        </w:rPr>
        <w:t>涉农涉外协调费等全部费用</w:t>
      </w:r>
      <w:r>
        <w:rPr>
          <w:rFonts w:hint="eastAsia" w:ascii="仿宋" w:hAnsi="仿宋" w:eastAsia="仿宋" w:cs="仿宋"/>
          <w:kern w:val="0"/>
          <w:sz w:val="28"/>
          <w:szCs w:val="28"/>
          <w:lang w:eastAsia="zh-CN"/>
        </w:rPr>
        <w:t>，</w:t>
      </w:r>
      <w:r>
        <w:rPr>
          <w:rFonts w:hint="eastAsia" w:ascii="仿宋" w:hAnsi="仿宋" w:eastAsia="仿宋" w:cs="Arial"/>
          <w:b w:val="0"/>
          <w:bCs w:val="0"/>
          <w:color w:val="auto"/>
          <w:sz w:val="28"/>
          <w:szCs w:val="28"/>
          <w:highlight w:val="none"/>
          <w:shd w:val="clear" w:color="auto" w:fill="auto"/>
          <w:lang w:val="en-US" w:eastAsia="zh-CN"/>
        </w:rPr>
        <w:t>应为履行合同的最终价格（采购人特别说明的除外）</w:t>
      </w:r>
      <w:bookmarkEnd w:id="11"/>
      <w:bookmarkEnd w:id="12"/>
      <w:bookmarkStart w:id="13" w:name="_Toc176861892"/>
      <w:bookmarkStart w:id="14" w:name="_Toc173572825"/>
      <w:r>
        <w:rPr>
          <w:rFonts w:hint="eastAsia" w:ascii="仿宋" w:hAnsi="仿宋" w:eastAsia="仿宋" w:cs="Arial"/>
          <w:b w:val="0"/>
          <w:bCs w:val="0"/>
          <w:color w:val="auto"/>
          <w:sz w:val="28"/>
          <w:szCs w:val="28"/>
          <w:highlight w:val="none"/>
          <w:shd w:val="clear" w:color="auto" w:fill="auto"/>
          <w:lang w:val="en-US" w:eastAsia="zh-CN"/>
        </w:rPr>
        <w:t>。</w:t>
      </w:r>
    </w:p>
    <w:bookmarkEnd w:id="13"/>
    <w:bookmarkEnd w:id="14"/>
    <w:p>
      <w:pPr>
        <w:pStyle w:val="3"/>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szCs w:val="28"/>
          <w:highlight w:val="none"/>
          <w:shd w:val="clear" w:color="auto" w:fill="auto"/>
        </w:rPr>
      </w:pPr>
      <w:bookmarkStart w:id="15" w:name="_Toc360527288"/>
      <w:bookmarkStart w:id="16" w:name="_Toc53233051"/>
      <w:r>
        <w:rPr>
          <w:rFonts w:hint="eastAsia" w:ascii="仿宋" w:hAnsi="仿宋" w:eastAsia="仿宋" w:cs="仿宋"/>
          <w:b/>
          <w:color w:val="auto"/>
          <w:szCs w:val="28"/>
          <w:highlight w:val="none"/>
          <w:shd w:val="clear" w:color="auto" w:fill="auto"/>
          <w:lang w:val="en-US" w:eastAsia="zh-CN"/>
        </w:rPr>
        <w:t>四</w:t>
      </w:r>
      <w:r>
        <w:rPr>
          <w:rFonts w:hint="eastAsia" w:ascii="仿宋" w:hAnsi="仿宋" w:eastAsia="仿宋" w:cs="仿宋"/>
          <w:b/>
          <w:color w:val="auto"/>
          <w:szCs w:val="28"/>
          <w:highlight w:val="none"/>
          <w:shd w:val="clear" w:color="auto" w:fill="auto"/>
        </w:rPr>
        <w:t>、对询价采购文件的审查和响应性的确定</w:t>
      </w:r>
      <w:bookmarkEnd w:id="15"/>
      <w:bookmarkEnd w:id="16"/>
    </w:p>
    <w:p>
      <w:pPr>
        <w:pStyle w:val="10"/>
        <w:keepLines w:val="0"/>
        <w:pageBreakBefore w:val="0"/>
        <w:kinsoku/>
        <w:wordWrap/>
        <w:overflowPunct/>
        <w:topLinePunct w:val="0"/>
        <w:autoSpaceDE/>
        <w:autoSpaceDN/>
        <w:bidi w:val="0"/>
        <w:adjustRightInd/>
        <w:spacing w:line="560" w:lineRule="exact"/>
        <w:ind w:firstLine="560" w:firstLineChars="200"/>
        <w:jc w:val="both"/>
        <w:textAlignment w:val="auto"/>
        <w:rPr>
          <w:rFonts w:hint="eastAsia" w:ascii="仿宋" w:hAnsi="仿宋" w:eastAsia="仿宋" w:cs="仿宋"/>
          <w:b w:val="0"/>
          <w:color w:val="auto"/>
          <w:sz w:val="28"/>
          <w:szCs w:val="28"/>
          <w:highlight w:val="none"/>
          <w:shd w:val="clear" w:color="auto" w:fill="auto"/>
        </w:rPr>
      </w:pPr>
      <w:bookmarkStart w:id="17" w:name="_Toc173572828"/>
      <w:bookmarkStart w:id="18" w:name="_Toc176861895"/>
      <w:r>
        <w:rPr>
          <w:rFonts w:hint="eastAsia" w:ascii="仿宋" w:hAnsi="仿宋" w:eastAsia="仿宋" w:cs="仿宋"/>
          <w:b w:val="0"/>
          <w:bCs/>
          <w:color w:val="auto"/>
          <w:sz w:val="28"/>
          <w:szCs w:val="28"/>
          <w:highlight w:val="none"/>
          <w:shd w:val="clear" w:color="auto" w:fill="auto"/>
        </w:rPr>
        <w:t>1、询价后，</w:t>
      </w:r>
      <w:r>
        <w:rPr>
          <w:rFonts w:hint="eastAsia" w:ascii="仿宋" w:hAnsi="仿宋" w:eastAsia="仿宋" w:cs="仿宋"/>
          <w:b w:val="0"/>
          <w:bCs/>
          <w:color w:val="auto"/>
          <w:sz w:val="28"/>
          <w:szCs w:val="28"/>
          <w:highlight w:val="none"/>
          <w:shd w:val="clear" w:color="auto" w:fill="auto"/>
          <w:lang w:val="en-US" w:eastAsia="zh-CN"/>
        </w:rPr>
        <w:t>采购</w:t>
      </w:r>
      <w:r>
        <w:rPr>
          <w:rFonts w:hint="eastAsia" w:ascii="仿宋" w:hAnsi="仿宋" w:eastAsia="仿宋" w:cs="仿宋"/>
          <w:b w:val="0"/>
          <w:bCs/>
          <w:color w:val="auto"/>
          <w:sz w:val="28"/>
          <w:szCs w:val="28"/>
          <w:highlight w:val="none"/>
          <w:shd w:val="clear" w:color="auto" w:fill="auto"/>
        </w:rPr>
        <w:t>人将审查报价</w:t>
      </w:r>
      <w:r>
        <w:rPr>
          <w:rFonts w:hint="eastAsia" w:ascii="仿宋" w:hAnsi="仿宋" w:eastAsia="仿宋" w:cs="仿宋"/>
          <w:b w:val="0"/>
          <w:bCs/>
          <w:color w:val="auto"/>
          <w:sz w:val="28"/>
          <w:szCs w:val="28"/>
          <w:highlight w:val="none"/>
          <w:shd w:val="clear" w:color="auto" w:fill="auto"/>
          <w:lang w:val="en-US" w:eastAsia="zh-CN"/>
        </w:rPr>
        <w:t>单</w:t>
      </w:r>
      <w:r>
        <w:rPr>
          <w:rFonts w:hint="eastAsia" w:ascii="仿宋" w:hAnsi="仿宋" w:eastAsia="仿宋" w:cs="仿宋"/>
          <w:b w:val="0"/>
          <w:bCs/>
          <w:color w:val="auto"/>
          <w:sz w:val="28"/>
          <w:szCs w:val="28"/>
          <w:highlight w:val="none"/>
          <w:shd w:val="clear" w:color="auto" w:fill="auto"/>
        </w:rPr>
        <w:t>和报价</w:t>
      </w:r>
      <w:r>
        <w:rPr>
          <w:rFonts w:hint="eastAsia" w:ascii="仿宋" w:hAnsi="仿宋" w:eastAsia="仿宋" w:cs="仿宋"/>
          <w:b w:val="0"/>
          <w:bCs/>
          <w:color w:val="auto"/>
          <w:sz w:val="28"/>
          <w:szCs w:val="28"/>
          <w:highlight w:val="none"/>
          <w:shd w:val="clear" w:color="auto" w:fill="auto"/>
          <w:lang w:val="en-US" w:eastAsia="zh-CN"/>
        </w:rPr>
        <w:t>文件</w:t>
      </w:r>
      <w:r>
        <w:rPr>
          <w:rFonts w:hint="eastAsia" w:ascii="仿宋" w:hAnsi="仿宋" w:eastAsia="仿宋" w:cs="仿宋"/>
          <w:b w:val="0"/>
          <w:bCs/>
          <w:color w:val="auto"/>
          <w:sz w:val="28"/>
          <w:szCs w:val="28"/>
          <w:highlight w:val="none"/>
          <w:shd w:val="clear" w:color="auto" w:fill="auto"/>
        </w:rPr>
        <w:t>是否完整、与询价采购文件要求是否一致，有无计算上的错误，是否有效签署盖章。</w:t>
      </w:r>
      <w:bookmarkEnd w:id="17"/>
      <w:bookmarkEnd w:id="1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19" w:name="_Toc176861896"/>
      <w:bookmarkStart w:id="20" w:name="_Toc173572829"/>
      <w:r>
        <w:rPr>
          <w:rFonts w:hint="eastAsia" w:ascii="仿宋" w:hAnsi="仿宋" w:eastAsia="仿宋" w:cs="仿宋"/>
          <w:b w:val="0"/>
          <w:color w:val="auto"/>
          <w:sz w:val="28"/>
          <w:szCs w:val="28"/>
          <w:highlight w:val="none"/>
          <w:shd w:val="clear" w:color="auto" w:fill="auto"/>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shd w:val="clear" w:color="auto" w:fill="auto"/>
        </w:rPr>
        <w:t>在对报价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详细评估之前，</w:t>
      </w:r>
      <w:r>
        <w:rPr>
          <w:rFonts w:hint="eastAsia" w:ascii="仿宋" w:hAnsi="仿宋" w:eastAsia="仿宋" w:cs="仿宋"/>
          <w:b w:val="0"/>
          <w:color w:val="auto"/>
          <w:sz w:val="28"/>
          <w:szCs w:val="28"/>
          <w:highlight w:val="none"/>
          <w:shd w:val="clear" w:color="auto" w:fill="auto"/>
          <w:lang w:val="en-US" w:eastAsia="zh-CN"/>
        </w:rPr>
        <w:t>采购人</w:t>
      </w:r>
      <w:r>
        <w:rPr>
          <w:rFonts w:hint="eastAsia" w:ascii="仿宋" w:hAnsi="仿宋" w:eastAsia="仿宋" w:cs="仿宋"/>
          <w:b w:val="0"/>
          <w:color w:val="auto"/>
          <w:sz w:val="28"/>
          <w:szCs w:val="28"/>
          <w:highlight w:val="none"/>
          <w:shd w:val="clear" w:color="auto" w:fill="auto"/>
        </w:rPr>
        <w:t>要审查是否实质上响应了询价采购文件的要求。实质上响应的报价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应该是与询价采购文件要求的全部条款、条件相符，且没有重大偏离。询价小组只根据</w:t>
      </w:r>
      <w:r>
        <w:rPr>
          <w:rFonts w:hint="eastAsia" w:ascii="仿宋" w:hAnsi="仿宋" w:eastAsia="仿宋" w:cs="仿宋"/>
          <w:b w:val="0"/>
          <w:color w:val="auto"/>
          <w:sz w:val="28"/>
          <w:szCs w:val="28"/>
          <w:highlight w:val="none"/>
          <w:shd w:val="clear" w:color="auto" w:fill="auto"/>
          <w:lang w:val="en-US" w:eastAsia="zh-CN"/>
        </w:rPr>
        <w:t>报</w:t>
      </w:r>
      <w:r>
        <w:rPr>
          <w:rFonts w:hint="eastAsia" w:ascii="仿宋" w:hAnsi="仿宋" w:eastAsia="仿宋" w:cs="仿宋"/>
          <w:b w:val="0"/>
          <w:color w:val="auto"/>
          <w:sz w:val="28"/>
          <w:szCs w:val="28"/>
          <w:highlight w:val="none"/>
          <w:shd w:val="clear" w:color="auto" w:fill="auto"/>
        </w:rPr>
        <w:t>价供应商提交的报价文件本身来决定其响应性，而不寻求外部的证据。</w:t>
      </w:r>
      <w:bookmarkEnd w:id="21"/>
      <w:bookmarkEnd w:id="22"/>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3" w:name="_Toc173572831"/>
      <w:bookmarkStart w:id="24" w:name="_Toc176861898"/>
      <w:r>
        <w:rPr>
          <w:rFonts w:hint="eastAsia" w:ascii="仿宋" w:hAnsi="仿宋" w:eastAsia="仿宋" w:cs="仿宋"/>
          <w:b w:val="0"/>
          <w:color w:val="auto"/>
          <w:sz w:val="28"/>
          <w:szCs w:val="28"/>
          <w:highlight w:val="none"/>
          <w:shd w:val="clear" w:color="auto" w:fill="auto"/>
          <w:lang w:val="en-US" w:eastAsia="zh-CN"/>
        </w:rPr>
        <w:t>3</w:t>
      </w:r>
      <w:r>
        <w:rPr>
          <w:rFonts w:hint="eastAsia" w:ascii="仿宋" w:hAnsi="仿宋" w:eastAsia="仿宋" w:cs="仿宋"/>
          <w:b w:val="0"/>
          <w:color w:val="auto"/>
          <w:sz w:val="28"/>
          <w:szCs w:val="28"/>
          <w:highlight w:val="none"/>
          <w:shd w:val="clear" w:color="auto" w:fill="auto"/>
        </w:rPr>
        <w:t>、如果报价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实质上没有响应询价采购文件的要求，其报价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将被拒绝，</w:t>
      </w:r>
      <w:r>
        <w:rPr>
          <w:rFonts w:hint="eastAsia" w:ascii="仿宋" w:hAnsi="仿宋" w:eastAsia="仿宋" w:cs="仿宋"/>
          <w:b w:val="0"/>
          <w:color w:val="auto"/>
          <w:sz w:val="28"/>
          <w:szCs w:val="28"/>
          <w:highlight w:val="none"/>
          <w:shd w:val="clear" w:color="auto" w:fill="auto"/>
          <w:lang w:val="en-US" w:eastAsia="zh-CN"/>
        </w:rPr>
        <w:t>原则上报</w:t>
      </w:r>
      <w:r>
        <w:rPr>
          <w:rFonts w:hint="eastAsia" w:ascii="仿宋" w:hAnsi="仿宋" w:eastAsia="仿宋" w:cs="仿宋"/>
          <w:b w:val="0"/>
          <w:color w:val="auto"/>
          <w:sz w:val="28"/>
          <w:szCs w:val="28"/>
          <w:highlight w:val="none"/>
          <w:shd w:val="clear" w:color="auto" w:fill="auto"/>
        </w:rPr>
        <w:t>价供应商不得通过修正或撤销不合要求的偏离从而使其成为实质上响应的报价。</w:t>
      </w:r>
      <w:bookmarkEnd w:id="23"/>
      <w:bookmarkEnd w:id="24"/>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5" w:name="_Toc176861899"/>
      <w:bookmarkStart w:id="26" w:name="_Toc173572832"/>
      <w:r>
        <w:rPr>
          <w:rFonts w:hint="eastAsia" w:ascii="仿宋" w:hAnsi="仿宋" w:eastAsia="仿宋" w:cs="仿宋"/>
          <w:b w:val="0"/>
          <w:color w:val="auto"/>
          <w:sz w:val="28"/>
          <w:szCs w:val="28"/>
          <w:highlight w:val="none"/>
          <w:shd w:val="clear" w:color="auto" w:fill="auto"/>
        </w:rPr>
        <w:t>如发现下列情况之一的，其报价将被拒绝：</w:t>
      </w:r>
      <w:bookmarkEnd w:id="25"/>
      <w:bookmarkEnd w:id="26"/>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7" w:name="_Toc173572833"/>
      <w:bookmarkStart w:id="28" w:name="_Toc176861900"/>
      <w:r>
        <w:rPr>
          <w:rFonts w:hint="eastAsia" w:ascii="仿宋" w:hAnsi="仿宋" w:eastAsia="仿宋" w:cs="仿宋"/>
          <w:b w:val="0"/>
          <w:color w:val="auto"/>
          <w:sz w:val="28"/>
          <w:szCs w:val="28"/>
          <w:highlight w:val="none"/>
          <w:shd w:val="clear" w:color="auto" w:fill="auto"/>
          <w:lang w:val="en-US" w:eastAsia="zh-CN"/>
        </w:rPr>
        <w:t>3</w:t>
      </w:r>
      <w:r>
        <w:rPr>
          <w:rFonts w:hint="eastAsia" w:ascii="仿宋" w:hAnsi="仿宋" w:eastAsia="仿宋" w:cs="仿宋"/>
          <w:b w:val="0"/>
          <w:color w:val="auto"/>
          <w:sz w:val="28"/>
          <w:szCs w:val="28"/>
          <w:highlight w:val="none"/>
          <w:shd w:val="clear" w:color="auto" w:fill="auto"/>
        </w:rPr>
        <w:t>.1  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与询价采购文件内容要求有重大偏离的；</w:t>
      </w:r>
      <w:bookmarkEnd w:id="27"/>
      <w:bookmarkEnd w:id="2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9" w:name="_Toc176861901"/>
      <w:bookmarkStart w:id="30" w:name="_Toc173572834"/>
      <w:r>
        <w:rPr>
          <w:rFonts w:hint="eastAsia" w:ascii="仿宋" w:hAnsi="仿宋" w:eastAsia="仿宋" w:cs="仿宋"/>
          <w:b w:val="0"/>
          <w:color w:val="auto"/>
          <w:sz w:val="28"/>
          <w:szCs w:val="28"/>
          <w:highlight w:val="none"/>
          <w:shd w:val="clear" w:color="auto" w:fill="auto"/>
          <w:lang w:val="en-US" w:eastAsia="zh-CN"/>
        </w:rPr>
        <w:t>3</w:t>
      </w:r>
      <w:r>
        <w:rPr>
          <w:rFonts w:hint="eastAsia" w:ascii="仿宋" w:hAnsi="仿宋" w:eastAsia="仿宋" w:cs="仿宋"/>
          <w:b w:val="0"/>
          <w:color w:val="auto"/>
          <w:sz w:val="28"/>
          <w:szCs w:val="28"/>
          <w:highlight w:val="none"/>
          <w:shd w:val="clear" w:color="auto" w:fill="auto"/>
        </w:rPr>
        <w:t>.2  超出经营范围报价或不符合供应商资格条件的；</w:t>
      </w:r>
      <w:bookmarkEnd w:id="29"/>
      <w:bookmarkEnd w:id="30"/>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31" w:name="_Toc176861902"/>
      <w:bookmarkStart w:id="32" w:name="_Toc173572835"/>
      <w:r>
        <w:rPr>
          <w:rFonts w:hint="eastAsia" w:ascii="仿宋" w:hAnsi="仿宋" w:eastAsia="仿宋" w:cs="仿宋"/>
          <w:b w:val="0"/>
          <w:color w:val="auto"/>
          <w:sz w:val="28"/>
          <w:szCs w:val="28"/>
          <w:highlight w:val="none"/>
          <w:shd w:val="clear" w:color="auto" w:fill="auto"/>
          <w:lang w:val="en-US" w:eastAsia="zh-CN"/>
        </w:rPr>
        <w:t>3</w:t>
      </w:r>
      <w:r>
        <w:rPr>
          <w:rFonts w:hint="eastAsia" w:ascii="仿宋" w:hAnsi="仿宋" w:eastAsia="仿宋" w:cs="仿宋"/>
          <w:b w:val="0"/>
          <w:color w:val="auto"/>
          <w:sz w:val="28"/>
          <w:szCs w:val="28"/>
          <w:highlight w:val="none"/>
          <w:shd w:val="clear" w:color="auto" w:fill="auto"/>
        </w:rPr>
        <w:t>.3  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无法定代表人签字和未加盖被询价供应商公章的；</w:t>
      </w:r>
      <w:bookmarkEnd w:id="31"/>
      <w:bookmarkEnd w:id="32"/>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3" w:name="_Toc173572836"/>
      <w:bookmarkStart w:id="34" w:name="_Toc176861903"/>
      <w:r>
        <w:rPr>
          <w:rFonts w:hint="eastAsia" w:ascii="仿宋" w:hAnsi="仿宋" w:eastAsia="仿宋" w:cs="仿宋"/>
          <w:b w:val="0"/>
          <w:bCs/>
          <w:color w:val="auto"/>
          <w:sz w:val="28"/>
          <w:szCs w:val="28"/>
          <w:highlight w:val="none"/>
          <w:shd w:val="clear" w:color="auto" w:fill="auto"/>
          <w:lang w:val="en-US" w:eastAsia="zh-CN"/>
        </w:rPr>
        <w:t>3</w:t>
      </w:r>
      <w:r>
        <w:rPr>
          <w:rFonts w:hint="eastAsia" w:ascii="仿宋" w:hAnsi="仿宋" w:eastAsia="仿宋" w:cs="仿宋"/>
          <w:b w:val="0"/>
          <w:bCs/>
          <w:color w:val="auto"/>
          <w:sz w:val="28"/>
          <w:szCs w:val="28"/>
          <w:highlight w:val="none"/>
          <w:shd w:val="clear" w:color="auto" w:fill="auto"/>
        </w:rPr>
        <w:t>.4  缺项漏项不能满足询价采购文件要求的；</w:t>
      </w:r>
      <w:bookmarkEnd w:id="33"/>
      <w:bookmarkEnd w:id="34"/>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5" w:name="_Toc176861904"/>
      <w:bookmarkStart w:id="36" w:name="_Toc173572837"/>
      <w:r>
        <w:rPr>
          <w:rFonts w:hint="eastAsia" w:ascii="仿宋" w:hAnsi="仿宋" w:eastAsia="仿宋" w:cs="仿宋"/>
          <w:b w:val="0"/>
          <w:bCs/>
          <w:color w:val="auto"/>
          <w:sz w:val="28"/>
          <w:szCs w:val="28"/>
          <w:highlight w:val="none"/>
          <w:shd w:val="clear" w:color="auto" w:fill="auto"/>
          <w:lang w:val="en-US" w:eastAsia="zh-CN"/>
        </w:rPr>
        <w:t>3</w:t>
      </w:r>
      <w:r>
        <w:rPr>
          <w:rFonts w:hint="eastAsia" w:ascii="仿宋" w:hAnsi="仿宋" w:eastAsia="仿宋" w:cs="仿宋"/>
          <w:b w:val="0"/>
          <w:bCs/>
          <w:color w:val="auto"/>
          <w:sz w:val="28"/>
          <w:szCs w:val="28"/>
          <w:highlight w:val="none"/>
          <w:shd w:val="clear" w:color="auto" w:fill="auto"/>
        </w:rPr>
        <w:t>.5  其报价有两个或两个以上的解释的；</w:t>
      </w:r>
      <w:bookmarkEnd w:id="35"/>
      <w:bookmarkEnd w:id="36"/>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7" w:name="_Toc176861905"/>
      <w:bookmarkStart w:id="38" w:name="_Toc173572838"/>
      <w:r>
        <w:rPr>
          <w:rFonts w:hint="eastAsia" w:ascii="仿宋" w:hAnsi="仿宋" w:eastAsia="仿宋" w:cs="仿宋"/>
          <w:b w:val="0"/>
          <w:bCs/>
          <w:color w:val="auto"/>
          <w:sz w:val="28"/>
          <w:szCs w:val="28"/>
          <w:highlight w:val="none"/>
          <w:shd w:val="clear" w:color="auto" w:fill="auto"/>
          <w:lang w:val="en-US" w:eastAsia="zh-CN"/>
        </w:rPr>
        <w:t>3</w:t>
      </w:r>
      <w:r>
        <w:rPr>
          <w:rFonts w:hint="eastAsia" w:ascii="仿宋" w:hAnsi="仿宋" w:eastAsia="仿宋" w:cs="仿宋"/>
          <w:b w:val="0"/>
          <w:bCs/>
          <w:color w:val="auto"/>
          <w:sz w:val="28"/>
          <w:szCs w:val="28"/>
          <w:highlight w:val="none"/>
          <w:shd w:val="clear" w:color="auto" w:fill="auto"/>
        </w:rPr>
        <w:t xml:space="preserve">.6  </w:t>
      </w:r>
      <w:r>
        <w:rPr>
          <w:rFonts w:hint="eastAsia" w:ascii="仿宋" w:hAnsi="仿宋" w:eastAsia="仿宋" w:cs="仿宋"/>
          <w:b w:val="0"/>
          <w:bCs/>
          <w:color w:val="auto"/>
          <w:sz w:val="28"/>
          <w:szCs w:val="28"/>
          <w:highlight w:val="none"/>
          <w:shd w:val="clear" w:color="auto" w:fill="auto"/>
          <w:lang w:val="en-US" w:eastAsia="zh-CN"/>
        </w:rPr>
        <w:t>报价</w:t>
      </w:r>
      <w:r>
        <w:rPr>
          <w:rFonts w:hint="eastAsia" w:ascii="仿宋" w:hAnsi="仿宋" w:eastAsia="仿宋" w:cs="仿宋"/>
          <w:b w:val="0"/>
          <w:bCs/>
          <w:color w:val="auto"/>
          <w:sz w:val="28"/>
          <w:szCs w:val="28"/>
          <w:highlight w:val="none"/>
          <w:shd w:val="clear" w:color="auto" w:fill="auto"/>
        </w:rPr>
        <w:t>供应商的报价均超出采购人的</w:t>
      </w:r>
      <w:r>
        <w:rPr>
          <w:rFonts w:hint="eastAsia" w:ascii="仿宋" w:hAnsi="仿宋" w:eastAsia="仿宋" w:cs="仿宋"/>
          <w:b w:val="0"/>
          <w:bCs/>
          <w:color w:val="auto"/>
          <w:sz w:val="28"/>
          <w:szCs w:val="28"/>
          <w:highlight w:val="none"/>
          <w:shd w:val="clear" w:color="auto" w:fill="auto"/>
          <w:lang w:val="en-US" w:eastAsia="zh-CN"/>
        </w:rPr>
        <w:t>招标控制价</w:t>
      </w:r>
      <w:r>
        <w:rPr>
          <w:rFonts w:hint="eastAsia" w:ascii="仿宋" w:hAnsi="仿宋" w:eastAsia="仿宋" w:cs="仿宋"/>
          <w:b w:val="0"/>
          <w:bCs/>
          <w:color w:val="auto"/>
          <w:sz w:val="28"/>
          <w:szCs w:val="28"/>
          <w:highlight w:val="none"/>
          <w:shd w:val="clear" w:color="auto" w:fill="auto"/>
        </w:rPr>
        <w:t>，采购人不能接受的；</w:t>
      </w:r>
      <w:bookmarkEnd w:id="37"/>
      <w:bookmarkEnd w:id="3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9" w:name="_Toc173572839"/>
      <w:bookmarkStart w:id="40" w:name="_Toc176861906"/>
      <w:r>
        <w:rPr>
          <w:rFonts w:hint="eastAsia" w:ascii="仿宋" w:hAnsi="仿宋" w:eastAsia="仿宋" w:cs="仿宋"/>
          <w:b w:val="0"/>
          <w:bCs/>
          <w:color w:val="auto"/>
          <w:sz w:val="28"/>
          <w:szCs w:val="28"/>
          <w:highlight w:val="none"/>
          <w:shd w:val="clear" w:color="auto" w:fill="auto"/>
          <w:lang w:val="en-US" w:eastAsia="zh-CN"/>
        </w:rPr>
        <w:t>3</w:t>
      </w:r>
      <w:r>
        <w:rPr>
          <w:rFonts w:hint="eastAsia" w:ascii="仿宋" w:hAnsi="仿宋" w:eastAsia="仿宋" w:cs="仿宋"/>
          <w:b w:val="0"/>
          <w:bCs/>
          <w:color w:val="auto"/>
          <w:sz w:val="28"/>
          <w:szCs w:val="28"/>
          <w:highlight w:val="none"/>
          <w:shd w:val="clear" w:color="auto" w:fill="auto"/>
        </w:rPr>
        <w:t xml:space="preserve">.7  </w:t>
      </w:r>
      <w:r>
        <w:rPr>
          <w:rFonts w:hint="eastAsia" w:ascii="仿宋" w:hAnsi="仿宋" w:eastAsia="仿宋" w:cs="仿宋"/>
          <w:b w:val="0"/>
          <w:bCs/>
          <w:color w:val="auto"/>
          <w:sz w:val="28"/>
          <w:szCs w:val="28"/>
          <w:highlight w:val="none"/>
          <w:shd w:val="clear" w:color="auto" w:fill="auto"/>
          <w:lang w:val="en-US" w:eastAsia="zh-CN"/>
        </w:rPr>
        <w:t>报</w:t>
      </w:r>
      <w:r>
        <w:rPr>
          <w:rFonts w:hint="eastAsia" w:ascii="仿宋" w:hAnsi="仿宋" w:eastAsia="仿宋" w:cs="仿宋"/>
          <w:b w:val="0"/>
          <w:bCs/>
          <w:color w:val="auto"/>
          <w:sz w:val="28"/>
          <w:szCs w:val="28"/>
          <w:highlight w:val="none"/>
          <w:shd w:val="clear" w:color="auto" w:fill="auto"/>
        </w:rPr>
        <w:t>价供应商的供货时间不能实质性响应询价文件要求，采购人不能接受的；</w:t>
      </w:r>
      <w:bookmarkEnd w:id="39"/>
      <w:bookmarkEnd w:id="40"/>
    </w:p>
    <w:p>
      <w:pPr>
        <w:pStyle w:val="10"/>
        <w:keepLines w:val="0"/>
        <w:pageBreakBefore w:val="0"/>
        <w:kinsoku/>
        <w:wordWrap/>
        <w:overflowPunct/>
        <w:topLinePunct w:val="0"/>
        <w:autoSpaceDE/>
        <w:autoSpaceDN/>
        <w:bidi w:val="0"/>
        <w:adjustRightInd/>
        <w:spacing w:line="560" w:lineRule="exact"/>
        <w:ind w:firstLine="557" w:firstLineChars="199"/>
        <w:jc w:val="both"/>
        <w:textAlignment w:val="auto"/>
        <w:rPr>
          <w:rFonts w:hint="eastAsia" w:ascii="仿宋" w:hAnsi="仿宋" w:eastAsia="仿宋" w:cs="仿宋"/>
          <w:b w:val="0"/>
          <w:bCs/>
          <w:color w:val="auto"/>
          <w:sz w:val="28"/>
          <w:szCs w:val="28"/>
          <w:highlight w:val="none"/>
          <w:shd w:val="clear" w:color="auto" w:fill="auto"/>
        </w:rPr>
      </w:pPr>
      <w:r>
        <w:rPr>
          <w:rFonts w:hint="eastAsia" w:ascii="仿宋" w:hAnsi="仿宋" w:eastAsia="仿宋" w:cs="仿宋"/>
          <w:b w:val="0"/>
          <w:bCs/>
          <w:color w:val="auto"/>
          <w:sz w:val="28"/>
          <w:szCs w:val="28"/>
          <w:highlight w:val="none"/>
          <w:shd w:val="clear" w:color="auto" w:fill="auto"/>
          <w:lang w:val="en-US" w:eastAsia="zh-CN"/>
        </w:rPr>
        <w:t>3</w:t>
      </w:r>
      <w:r>
        <w:rPr>
          <w:rFonts w:hint="eastAsia" w:ascii="仿宋" w:hAnsi="仿宋" w:eastAsia="仿宋" w:cs="仿宋"/>
          <w:b w:val="0"/>
          <w:bCs/>
          <w:color w:val="auto"/>
          <w:sz w:val="28"/>
          <w:szCs w:val="28"/>
          <w:highlight w:val="none"/>
          <w:shd w:val="clear" w:color="auto" w:fill="auto"/>
        </w:rPr>
        <w:t>.8  其他按询价文件和法律法规可作无效</w:t>
      </w:r>
      <w:r>
        <w:rPr>
          <w:rFonts w:hint="eastAsia" w:ascii="仿宋" w:hAnsi="仿宋" w:eastAsia="仿宋" w:cs="仿宋"/>
          <w:b w:val="0"/>
          <w:bCs/>
          <w:color w:val="auto"/>
          <w:sz w:val="28"/>
          <w:szCs w:val="28"/>
          <w:highlight w:val="none"/>
          <w:shd w:val="clear" w:color="auto" w:fill="auto"/>
          <w:lang w:val="en-US" w:eastAsia="zh-CN"/>
        </w:rPr>
        <w:t>报价</w:t>
      </w:r>
      <w:r>
        <w:rPr>
          <w:rFonts w:hint="eastAsia" w:ascii="仿宋" w:hAnsi="仿宋" w:eastAsia="仿宋" w:cs="仿宋"/>
          <w:b w:val="0"/>
          <w:bCs/>
          <w:color w:val="auto"/>
          <w:sz w:val="28"/>
          <w:szCs w:val="28"/>
          <w:highlight w:val="none"/>
          <w:shd w:val="clear" w:color="auto" w:fill="auto"/>
        </w:rPr>
        <w:t>的情况。</w:t>
      </w:r>
    </w:p>
    <w:p>
      <w:pPr>
        <w:pStyle w:val="3"/>
        <w:keepLines w:val="0"/>
        <w:pageBreakBefore w:val="0"/>
        <w:kinsoku/>
        <w:wordWrap/>
        <w:overflowPunct/>
        <w:topLinePunct w:val="0"/>
        <w:autoSpaceDE/>
        <w:autoSpaceDN/>
        <w:bidi w:val="0"/>
        <w:adjustRightInd/>
        <w:spacing w:line="560" w:lineRule="exact"/>
        <w:ind w:firstLine="562" w:firstLineChars="200"/>
        <w:textAlignment w:val="auto"/>
        <w:rPr>
          <w:rFonts w:hint="default" w:ascii="仿宋" w:hAnsi="仿宋" w:eastAsia="仿宋" w:cs="仿宋"/>
          <w:b/>
          <w:color w:val="auto"/>
          <w:szCs w:val="28"/>
          <w:highlight w:val="none"/>
          <w:shd w:val="clear" w:color="auto" w:fill="auto"/>
          <w:lang w:val="en-US" w:eastAsia="zh-CN"/>
        </w:rPr>
      </w:pPr>
      <w:r>
        <w:rPr>
          <w:rFonts w:hint="eastAsia" w:ascii="仿宋" w:hAnsi="仿宋" w:eastAsia="仿宋" w:cs="仿宋"/>
          <w:b/>
          <w:color w:val="auto"/>
          <w:szCs w:val="28"/>
          <w:highlight w:val="none"/>
          <w:shd w:val="clear" w:color="auto" w:fill="auto"/>
          <w:lang w:val="en-US" w:eastAsia="zh-CN"/>
        </w:rPr>
        <w:t>五、</w:t>
      </w:r>
      <w:r>
        <w:rPr>
          <w:rFonts w:hint="default" w:ascii="仿宋" w:hAnsi="仿宋" w:eastAsia="仿宋" w:cs="仿宋"/>
          <w:b/>
          <w:color w:val="auto"/>
          <w:szCs w:val="28"/>
          <w:highlight w:val="none"/>
          <w:shd w:val="clear" w:color="auto" w:fill="auto"/>
          <w:lang w:val="en-US" w:eastAsia="zh-CN"/>
        </w:rPr>
        <w:t>报价说明</w:t>
      </w:r>
      <w:r>
        <w:rPr>
          <w:rFonts w:hint="eastAsia" w:ascii="仿宋" w:hAnsi="仿宋" w:eastAsia="仿宋" w:cs="仿宋"/>
          <w:b/>
          <w:color w:val="auto"/>
          <w:szCs w:val="28"/>
          <w:highlight w:val="none"/>
          <w:shd w:val="clear" w:color="auto" w:fill="auto"/>
          <w:lang w:val="en-US" w:eastAsia="zh-CN"/>
        </w:rPr>
        <w:t>及其他条款</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default" w:ascii="仿宋" w:hAnsi="仿宋" w:eastAsia="仿宋" w:cs="仿宋"/>
          <w:b w:val="0"/>
          <w:bCs/>
          <w:color w:val="auto"/>
          <w:sz w:val="28"/>
          <w:szCs w:val="28"/>
          <w:highlight w:val="none"/>
          <w:shd w:val="clear" w:color="auto" w:fill="auto"/>
          <w:lang w:val="en-US"/>
        </w:rPr>
        <w:t>1、</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人采购</w:t>
      </w:r>
      <w:r>
        <w:rPr>
          <w:rFonts w:hint="eastAsia" w:ascii="仿宋" w:hAnsi="仿宋" w:eastAsia="仿宋" w:cs="仿宋"/>
          <w:b w:val="0"/>
          <w:bCs/>
          <w:color w:val="auto"/>
          <w:sz w:val="28"/>
          <w:szCs w:val="28"/>
          <w:highlight w:val="none"/>
          <w:shd w:val="clear" w:color="auto" w:fill="auto"/>
          <w:lang w:val="en-US" w:eastAsia="zh-CN"/>
        </w:rPr>
        <w:t>材料的</w:t>
      </w:r>
      <w:r>
        <w:rPr>
          <w:rFonts w:hint="default" w:ascii="仿宋" w:hAnsi="仿宋" w:eastAsia="仿宋" w:cs="仿宋"/>
          <w:b w:val="0"/>
          <w:bCs/>
          <w:color w:val="auto"/>
          <w:sz w:val="28"/>
          <w:szCs w:val="28"/>
          <w:highlight w:val="none"/>
          <w:shd w:val="clear" w:color="auto" w:fill="auto"/>
          <w:lang w:val="en-US"/>
        </w:rPr>
        <w:t>规格、型号</w:t>
      </w:r>
      <w:r>
        <w:rPr>
          <w:rFonts w:hint="eastAsia" w:ascii="仿宋" w:hAnsi="仿宋" w:eastAsia="仿宋" w:cs="仿宋"/>
          <w:b w:val="0"/>
          <w:bCs/>
          <w:color w:val="auto"/>
          <w:sz w:val="28"/>
          <w:szCs w:val="28"/>
          <w:highlight w:val="none"/>
          <w:shd w:val="clear" w:color="auto" w:fill="auto"/>
          <w:lang w:val="en-US" w:eastAsia="zh-CN"/>
        </w:rPr>
        <w:t>、</w:t>
      </w:r>
      <w:r>
        <w:rPr>
          <w:rFonts w:hint="default" w:ascii="仿宋" w:hAnsi="仿宋" w:eastAsia="仿宋" w:cs="仿宋"/>
          <w:b w:val="0"/>
          <w:bCs/>
          <w:color w:val="auto"/>
          <w:sz w:val="28"/>
          <w:szCs w:val="28"/>
          <w:highlight w:val="none"/>
          <w:shd w:val="clear" w:color="auto" w:fill="auto"/>
          <w:lang w:val="en-US"/>
        </w:rPr>
        <w:t>实际采购数量以</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人提供的签字盖章的采购清单（下料清单）为准，</w:t>
      </w:r>
      <w:r>
        <w:rPr>
          <w:rFonts w:hint="eastAsia" w:ascii="仿宋" w:hAnsi="仿宋" w:eastAsia="仿宋" w:cs="仿宋"/>
          <w:b w:val="0"/>
          <w:bCs/>
          <w:color w:val="auto"/>
          <w:sz w:val="28"/>
          <w:szCs w:val="28"/>
          <w:highlight w:val="none"/>
          <w:shd w:val="clear" w:color="auto" w:fill="auto"/>
          <w:lang w:val="en-US" w:eastAsia="zh-CN"/>
        </w:rPr>
        <w:t>中标人须无条件响应。</w:t>
      </w:r>
      <w:r>
        <w:rPr>
          <w:rFonts w:hint="default" w:ascii="仿宋" w:hAnsi="仿宋" w:eastAsia="仿宋" w:cs="仿宋"/>
          <w:b w:val="0"/>
          <w:bCs/>
          <w:color w:val="auto"/>
          <w:sz w:val="28"/>
          <w:szCs w:val="28"/>
          <w:highlight w:val="none"/>
          <w:shd w:val="clear" w:color="auto" w:fill="auto"/>
          <w:lang w:val="en-US"/>
        </w:rPr>
        <w:t>中标人须严格按照</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shd w:val="clear" w:color="auto" w:fill="auto"/>
          <w:lang w:val="en-US" w:eastAsia="zh-CN"/>
        </w:rPr>
        <w:t>最终采购数量中标人无条件响应。</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2</w:t>
      </w:r>
      <w:r>
        <w:rPr>
          <w:rFonts w:hint="default" w:ascii="仿宋" w:hAnsi="仿宋" w:eastAsia="仿宋" w:cs="仿宋"/>
          <w:b w:val="0"/>
          <w:bCs/>
          <w:color w:val="auto"/>
          <w:sz w:val="28"/>
          <w:szCs w:val="28"/>
          <w:highlight w:val="none"/>
          <w:shd w:val="clear" w:color="auto" w:fill="auto"/>
          <w:lang w:val="en-US"/>
        </w:rPr>
        <w:t>、材料到场后，中标人须配合</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人完成材料取样、送样、</w:t>
      </w:r>
      <w:r>
        <w:rPr>
          <w:rFonts w:hint="eastAsia" w:ascii="仿宋" w:hAnsi="仿宋" w:eastAsia="仿宋" w:cs="仿宋"/>
          <w:b w:val="0"/>
          <w:bCs/>
          <w:color w:val="auto"/>
          <w:sz w:val="28"/>
          <w:szCs w:val="28"/>
          <w:highlight w:val="none"/>
          <w:shd w:val="clear" w:color="auto" w:fill="auto"/>
          <w:lang w:val="en-US" w:eastAsia="zh-CN"/>
        </w:rPr>
        <w:t>第三方</w:t>
      </w:r>
      <w:r>
        <w:rPr>
          <w:rFonts w:hint="default" w:ascii="仿宋" w:hAnsi="仿宋" w:eastAsia="仿宋" w:cs="仿宋"/>
          <w:b w:val="0"/>
          <w:bCs/>
          <w:color w:val="auto"/>
          <w:sz w:val="28"/>
          <w:szCs w:val="28"/>
          <w:highlight w:val="none"/>
          <w:shd w:val="clear" w:color="auto" w:fill="auto"/>
          <w:lang w:val="en-US"/>
        </w:rPr>
        <w:t>检测等工作，材料进场检测按照项目所在地相关法律法规执行</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，材料进场第三方检测时所涉及取样的相关费用由中标人承担。</w:t>
      </w:r>
      <w:r>
        <w:rPr>
          <w:rFonts w:hint="default" w:ascii="仿宋" w:hAnsi="仿宋" w:eastAsia="仿宋" w:cs="仿宋"/>
          <w:b w:val="0"/>
          <w:bCs/>
          <w:color w:val="auto"/>
          <w:sz w:val="28"/>
          <w:szCs w:val="28"/>
          <w:highlight w:val="none"/>
          <w:shd w:val="clear" w:color="auto" w:fill="auto"/>
          <w:lang w:val="en-US"/>
        </w:rPr>
        <w:t>除非材料检测满足要求，否则材料签收不代表</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人不负责被清退出场材料的保管，由此造成的一切损失由中标人自行承担。</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3</w:t>
      </w:r>
      <w:r>
        <w:rPr>
          <w:rFonts w:hint="default" w:ascii="仿宋" w:hAnsi="仿宋" w:eastAsia="仿宋" w:cs="仿宋"/>
          <w:b w:val="0"/>
          <w:bCs/>
          <w:color w:val="auto"/>
          <w:sz w:val="28"/>
          <w:szCs w:val="28"/>
          <w:highlight w:val="none"/>
          <w:shd w:val="clear" w:color="auto" w:fill="auto"/>
          <w:lang w:val="en-US"/>
        </w:rPr>
        <w:t>、材料到场并经检查合格后，应由</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人对材料进行签收，以材料签收单作为最终结算和支付的</w:t>
      </w:r>
      <w:r>
        <w:rPr>
          <w:rFonts w:hint="eastAsia" w:ascii="仿宋" w:hAnsi="仿宋" w:eastAsia="仿宋" w:cs="仿宋"/>
          <w:b w:val="0"/>
          <w:bCs/>
          <w:color w:val="auto"/>
          <w:sz w:val="28"/>
          <w:szCs w:val="28"/>
          <w:highlight w:val="none"/>
          <w:shd w:val="clear" w:color="auto" w:fill="auto"/>
          <w:lang w:val="en-US" w:eastAsia="zh-CN"/>
        </w:rPr>
        <w:t>有效</w:t>
      </w:r>
      <w:r>
        <w:rPr>
          <w:rFonts w:hint="default" w:ascii="仿宋" w:hAnsi="仿宋" w:eastAsia="仿宋" w:cs="仿宋"/>
          <w:b w:val="0"/>
          <w:bCs/>
          <w:color w:val="auto"/>
          <w:sz w:val="28"/>
          <w:szCs w:val="28"/>
          <w:highlight w:val="none"/>
          <w:shd w:val="clear" w:color="auto" w:fill="auto"/>
          <w:lang w:val="en-US"/>
        </w:rPr>
        <w:t>依据。</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4</w:t>
      </w:r>
      <w:r>
        <w:rPr>
          <w:rFonts w:hint="default" w:ascii="仿宋" w:hAnsi="仿宋" w:eastAsia="仿宋" w:cs="仿宋"/>
          <w:b w:val="0"/>
          <w:bCs/>
          <w:color w:val="auto"/>
          <w:sz w:val="28"/>
          <w:szCs w:val="28"/>
          <w:highlight w:val="none"/>
          <w:shd w:val="clear" w:color="auto" w:fill="auto"/>
          <w:lang w:val="en-US"/>
        </w:rPr>
        <w:t>、在合同期限内，</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人任一时间内通知中标人供货，中标人</w:t>
      </w:r>
      <w:r>
        <w:rPr>
          <w:rFonts w:hint="eastAsia" w:ascii="仿宋" w:hAnsi="仿宋" w:eastAsia="仿宋" w:cs="仿宋"/>
          <w:b w:val="0"/>
          <w:bCs/>
          <w:color w:val="auto"/>
          <w:sz w:val="28"/>
          <w:szCs w:val="28"/>
          <w:highlight w:val="none"/>
          <w:shd w:val="clear" w:color="auto" w:fill="auto"/>
          <w:lang w:val="en-US" w:eastAsia="zh-CN"/>
        </w:rPr>
        <w:t>不得以</w:t>
      </w:r>
      <w:r>
        <w:rPr>
          <w:rFonts w:hint="default" w:ascii="仿宋" w:hAnsi="仿宋" w:eastAsia="仿宋" w:cs="仿宋"/>
          <w:b w:val="0"/>
          <w:bCs/>
          <w:color w:val="auto"/>
          <w:sz w:val="28"/>
          <w:szCs w:val="28"/>
          <w:highlight w:val="none"/>
          <w:shd w:val="clear" w:color="auto" w:fill="auto"/>
          <w:lang w:val="en-US"/>
        </w:rPr>
        <w:t>原材料价格变动</w:t>
      </w:r>
      <w:r>
        <w:rPr>
          <w:rFonts w:hint="eastAsia" w:ascii="仿宋" w:hAnsi="仿宋" w:eastAsia="仿宋" w:cs="仿宋"/>
          <w:b w:val="0"/>
          <w:bCs/>
          <w:color w:val="auto"/>
          <w:sz w:val="28"/>
          <w:szCs w:val="28"/>
          <w:highlight w:val="none"/>
          <w:shd w:val="clear" w:color="auto" w:fill="auto"/>
          <w:lang w:val="en-US" w:eastAsia="zh-CN"/>
        </w:rPr>
        <w:t>、生产力不足</w:t>
      </w:r>
      <w:r>
        <w:rPr>
          <w:rFonts w:hint="default" w:ascii="仿宋" w:hAnsi="仿宋" w:eastAsia="仿宋" w:cs="仿宋"/>
          <w:b w:val="0"/>
          <w:bCs/>
          <w:color w:val="auto"/>
          <w:sz w:val="28"/>
          <w:szCs w:val="28"/>
          <w:highlight w:val="none"/>
          <w:shd w:val="clear" w:color="auto" w:fill="auto"/>
          <w:lang w:val="en-US"/>
        </w:rPr>
        <w:t>等任何因素而</w:t>
      </w:r>
      <w:r>
        <w:rPr>
          <w:rFonts w:hint="eastAsia" w:ascii="仿宋" w:hAnsi="仿宋" w:eastAsia="仿宋" w:cs="仿宋"/>
          <w:b w:val="0"/>
          <w:bCs/>
          <w:color w:val="auto"/>
          <w:sz w:val="28"/>
          <w:szCs w:val="28"/>
          <w:highlight w:val="none"/>
          <w:shd w:val="clear" w:color="auto" w:fill="auto"/>
          <w:lang w:val="en-US" w:eastAsia="zh-CN"/>
        </w:rPr>
        <w:t>延迟供货</w:t>
      </w:r>
      <w:r>
        <w:rPr>
          <w:rFonts w:hint="default" w:ascii="仿宋" w:hAnsi="仿宋" w:eastAsia="仿宋" w:cs="仿宋"/>
          <w:b w:val="0"/>
          <w:bCs/>
          <w:color w:val="auto"/>
          <w:sz w:val="28"/>
          <w:szCs w:val="28"/>
          <w:highlight w:val="none"/>
          <w:shd w:val="clear" w:color="auto" w:fill="auto"/>
          <w:lang w:val="en-US"/>
        </w:rPr>
        <w:t>，否则视为中标人违约</w:t>
      </w:r>
      <w:r>
        <w:rPr>
          <w:rFonts w:hint="eastAsia" w:ascii="仿宋" w:hAnsi="仿宋" w:eastAsia="仿宋" w:cs="仿宋"/>
          <w:b w:val="0"/>
          <w:bCs/>
          <w:color w:val="auto"/>
          <w:sz w:val="28"/>
          <w:szCs w:val="28"/>
          <w:highlight w:val="none"/>
          <w:shd w:val="clear" w:color="auto" w:fill="auto"/>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shd w:val="clear" w:color="auto" w:fill="auto"/>
          <w:lang w:val="en-US"/>
        </w:rPr>
        <w:t>人有权扣罚中标人全额履约保证金，不足部分由中标人全额赔偿给招标人。</w:t>
      </w:r>
    </w:p>
    <w:p>
      <w:pPr>
        <w:pStyle w:val="7"/>
        <w:pageBreakBefore w:val="0"/>
        <w:kinsoku/>
        <w:overflowPunct/>
        <w:topLinePunct w:val="0"/>
        <w:bidi w:val="0"/>
        <w:spacing w:before="231" w:line="560" w:lineRule="exact"/>
        <w:ind w:left="125" w:right="33" w:firstLine="552"/>
        <w:rPr>
          <w:rFonts w:ascii="仿宋" w:hAnsi="仿宋" w:eastAsia="仿宋" w:cs="仿宋"/>
          <w:bCs/>
          <w:color w:val="auto"/>
          <w:kern w:val="0"/>
          <w:sz w:val="28"/>
          <w:szCs w:val="28"/>
          <w:highlight w:val="none"/>
          <w:shd w:val="clear" w:color="auto" w:fill="auto"/>
        </w:rPr>
      </w:pPr>
      <w:r>
        <w:rPr>
          <w:rFonts w:hint="eastAsia"/>
          <w:color w:val="auto"/>
          <w:spacing w:val="-5"/>
          <w:highlight w:val="none"/>
          <w:shd w:val="clear" w:color="auto" w:fill="auto"/>
          <w:lang w:val="en-US" w:eastAsia="zh-CN"/>
        </w:rPr>
        <w:t>5、</w:t>
      </w:r>
      <w:r>
        <w:rPr>
          <w:rFonts w:hint="eastAsia" w:ascii="仿宋" w:hAnsi="仿宋" w:eastAsia="仿宋" w:cs="仿宋"/>
          <w:bCs/>
          <w:color w:val="auto"/>
          <w:spacing w:val="0"/>
          <w:kern w:val="0"/>
          <w:sz w:val="28"/>
          <w:szCs w:val="28"/>
          <w:highlight w:val="none"/>
          <w:shd w:val="clear" w:color="auto" w:fill="auto"/>
          <w:lang w:val="en-US" w:eastAsia="zh-CN"/>
        </w:rPr>
        <w:t>报价人</w:t>
      </w:r>
      <w:r>
        <w:rPr>
          <w:rFonts w:ascii="仿宋" w:hAnsi="仿宋" w:eastAsia="仿宋" w:cs="仿宋"/>
          <w:bCs/>
          <w:color w:val="auto"/>
          <w:spacing w:val="0"/>
          <w:kern w:val="0"/>
          <w:sz w:val="28"/>
          <w:szCs w:val="28"/>
          <w:highlight w:val="none"/>
          <w:u w:val="none"/>
          <w:shd w:val="clear" w:color="auto" w:fill="auto"/>
        </w:rPr>
        <w:t>需将加盖公章的附件一《投标承诺函》、附件二《供应商简介》、附件三《</w:t>
      </w:r>
      <w:r>
        <w:rPr>
          <w:rFonts w:hint="eastAsia" w:ascii="仿宋" w:hAnsi="仿宋" w:eastAsia="仿宋" w:cs="仿宋"/>
          <w:bCs/>
          <w:color w:val="auto"/>
          <w:spacing w:val="0"/>
          <w:kern w:val="0"/>
          <w:sz w:val="28"/>
          <w:szCs w:val="28"/>
          <w:highlight w:val="none"/>
          <w:u w:val="none"/>
          <w:shd w:val="clear" w:color="auto" w:fill="auto"/>
          <w:lang w:val="en-US" w:eastAsia="zh-CN"/>
        </w:rPr>
        <w:t>材料</w:t>
      </w:r>
      <w:r>
        <w:rPr>
          <w:rFonts w:ascii="仿宋" w:hAnsi="仿宋" w:eastAsia="仿宋" w:cs="仿宋"/>
          <w:bCs/>
          <w:color w:val="auto"/>
          <w:spacing w:val="0"/>
          <w:kern w:val="0"/>
          <w:sz w:val="28"/>
          <w:szCs w:val="28"/>
          <w:highlight w:val="none"/>
          <w:u w:val="none"/>
          <w:shd w:val="clear" w:color="auto" w:fill="auto"/>
        </w:rPr>
        <w:t>报价</w:t>
      </w:r>
      <w:r>
        <w:rPr>
          <w:rFonts w:ascii="仿宋" w:hAnsi="仿宋" w:eastAsia="仿宋" w:cs="仿宋"/>
          <w:bCs/>
          <w:color w:val="auto"/>
          <w:kern w:val="0"/>
          <w:sz w:val="28"/>
          <w:szCs w:val="28"/>
          <w:highlight w:val="none"/>
          <w:u w:val="none"/>
          <w:shd w:val="clear" w:color="auto" w:fill="auto"/>
        </w:rPr>
        <w:t>单》在报价时作为附件上</w:t>
      </w:r>
      <w:r>
        <w:rPr>
          <w:rFonts w:ascii="仿宋" w:hAnsi="仿宋" w:eastAsia="仿宋" w:cs="仿宋"/>
          <w:bCs/>
          <w:color w:val="auto"/>
          <w:spacing w:val="0"/>
          <w:kern w:val="0"/>
          <w:sz w:val="28"/>
          <w:szCs w:val="28"/>
          <w:highlight w:val="none"/>
          <w:u w:val="none"/>
          <w:shd w:val="clear" w:color="auto" w:fill="auto"/>
        </w:rPr>
        <w:t>传，</w:t>
      </w:r>
      <w:r>
        <w:rPr>
          <w:rFonts w:hint="eastAsia" w:ascii="仿宋" w:hAnsi="仿宋" w:eastAsia="仿宋" w:cs="仿宋"/>
          <w:bCs/>
          <w:color w:val="auto"/>
          <w:spacing w:val="0"/>
          <w:kern w:val="0"/>
          <w:sz w:val="28"/>
          <w:szCs w:val="28"/>
          <w:highlight w:val="none"/>
          <w:u w:val="none"/>
          <w:shd w:val="clear" w:color="auto" w:fill="auto"/>
          <w:lang w:val="en-US" w:eastAsia="zh-CN"/>
        </w:rPr>
        <w:t>采购人</w:t>
      </w:r>
      <w:r>
        <w:rPr>
          <w:rFonts w:ascii="仿宋" w:hAnsi="仿宋" w:eastAsia="仿宋" w:cs="仿宋"/>
          <w:bCs/>
          <w:color w:val="auto"/>
          <w:spacing w:val="0"/>
          <w:kern w:val="0"/>
          <w:sz w:val="28"/>
          <w:szCs w:val="28"/>
          <w:highlight w:val="none"/>
          <w:u w:val="none"/>
          <w:shd w:val="clear" w:color="auto" w:fill="auto"/>
        </w:rPr>
        <w:t>将作为评价依据之一</w:t>
      </w:r>
      <w:r>
        <w:rPr>
          <w:rFonts w:ascii="仿宋" w:hAnsi="仿宋" w:eastAsia="仿宋" w:cs="仿宋"/>
          <w:bCs/>
          <w:color w:val="auto"/>
          <w:spacing w:val="0"/>
          <w:kern w:val="0"/>
          <w:sz w:val="28"/>
          <w:szCs w:val="28"/>
          <w:highlight w:val="none"/>
          <w:shd w:val="clear" w:color="auto" w:fill="auto"/>
        </w:rPr>
        <w:t>。</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6、合同签订：中标人在收到《成交通知书》之日起3个工作日内按约定缴纳足额履约保证金并完成合同签订，否则视为中标人违约，采购人可单方面取消其中标资格。</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7、违约责任：</w:t>
      </w:r>
    </w:p>
    <w:p>
      <w:pPr>
        <w:pStyle w:val="16"/>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（1）乙方所供物资质量达不到合同约定的标准，除违约金外，扣除履约保证金5000元/次；</w:t>
      </w:r>
    </w:p>
    <w:p>
      <w:pPr>
        <w:pStyle w:val="16"/>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（2）乙方供货时间达不到合同约定的要求，扣除履约保证金5000元/天；</w:t>
      </w:r>
    </w:p>
    <w:p>
      <w:pPr>
        <w:pStyle w:val="16"/>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（3）乙方供货数量达不到承诺的每月最低供货量，扣除履约保证金10000元/次；</w:t>
      </w:r>
    </w:p>
    <w:p>
      <w:pPr>
        <w:pStyle w:val="16"/>
        <w:pageBreakBefore w:val="0"/>
        <w:kinsoku/>
        <w:overflowPunct/>
        <w:topLinePunct w:val="0"/>
        <w:autoSpaceDE w:val="0"/>
        <w:autoSpaceDN w:val="0"/>
        <w:bidi w:val="0"/>
        <w:adjustRightInd w:val="0"/>
        <w:spacing w:line="560" w:lineRule="exact"/>
        <w:ind w:firstLine="280" w:firstLineChars="1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（4）对于供货过程中出现的问题，乙方服务人员未能及时到现场解决，导致现场施工受阻，包括但不限于运输车辆堵塞现场交通、因</w:t>
      </w:r>
      <w:r>
        <w:rPr>
          <w:rFonts w:hint="eastAsia" w:ascii="仿宋" w:hAnsi="仿宋" w:eastAsia="仿宋" w:cs="仿宋"/>
          <w:color w:val="auto"/>
          <w:kern w:val="0"/>
          <w:sz w:val="28"/>
          <w:szCs w:val="28"/>
          <w:highlight w:val="none"/>
          <w:shd w:val="clear" w:color="auto" w:fill="auto"/>
          <w:lang w:val="en-US" w:eastAsia="zh-CN"/>
        </w:rPr>
        <w:t>混凝土</w:t>
      </w:r>
      <w:r>
        <w:rPr>
          <w:rFonts w:hint="eastAsia" w:ascii="仿宋" w:hAnsi="仿宋" w:eastAsia="仿宋" w:cs="仿宋"/>
          <w:color w:val="auto"/>
          <w:kern w:val="0"/>
          <w:sz w:val="28"/>
          <w:szCs w:val="28"/>
          <w:highlight w:val="none"/>
          <w:shd w:val="clear" w:color="auto" w:fill="auto"/>
        </w:rPr>
        <w:t>质量或数量问题导致无法使用，</w:t>
      </w:r>
      <w:r>
        <w:rPr>
          <w:rFonts w:hint="eastAsia" w:ascii="仿宋" w:hAnsi="仿宋" w:eastAsia="仿宋" w:cs="仿宋"/>
          <w:color w:val="auto"/>
          <w:kern w:val="0"/>
          <w:sz w:val="28"/>
          <w:szCs w:val="28"/>
          <w:highlight w:val="none"/>
          <w:shd w:val="clear" w:color="auto" w:fill="auto"/>
          <w:lang w:val="en-US" w:eastAsia="zh-CN"/>
        </w:rPr>
        <w:t>混凝土</w:t>
      </w:r>
      <w:r>
        <w:rPr>
          <w:rFonts w:hint="eastAsia" w:ascii="仿宋" w:hAnsi="仿宋" w:eastAsia="仿宋" w:cs="仿宋"/>
          <w:color w:val="auto"/>
          <w:kern w:val="0"/>
          <w:sz w:val="28"/>
          <w:szCs w:val="28"/>
          <w:highlight w:val="none"/>
          <w:shd w:val="clear" w:color="auto" w:fill="auto"/>
        </w:rPr>
        <w:t>验收不合格影响现场使用等情况，按项目经理部测算的损失扣除履约保证金；</w:t>
      </w:r>
    </w:p>
    <w:p>
      <w:pPr>
        <w:keepNext w:val="0"/>
        <w:keepLines w:val="0"/>
        <w:pageBreakBefore w:val="0"/>
        <w:widowControl/>
        <w:suppressLineNumbers w:val="0"/>
        <w:kinsoku/>
        <w:overflowPunct/>
        <w:topLinePunct w:val="0"/>
        <w:bidi w:val="0"/>
        <w:spacing w:line="560" w:lineRule="exact"/>
        <w:ind w:firstLine="280" w:firstLineChars="1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 xml:space="preserve">（5）供货期间，如签订合同的供应单位发生供货不及时、质量不合 </w:t>
      </w:r>
    </w:p>
    <w:p>
      <w:pPr>
        <w:keepNext w:val="0"/>
        <w:keepLines w:val="0"/>
        <w:pageBreakBefore w:val="0"/>
        <w:widowControl/>
        <w:suppressLineNumbers w:val="0"/>
        <w:kinsoku/>
        <w:overflowPunct/>
        <w:topLinePunct w:val="0"/>
        <w:bidi w:val="0"/>
        <w:spacing w:line="560" w:lineRule="exact"/>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 xml:space="preserve">格或其他影响工程问题时，招标人有权调整供货数量或直接予以解除供 </w:t>
      </w:r>
    </w:p>
    <w:p>
      <w:pPr>
        <w:keepNext w:val="0"/>
        <w:keepLines w:val="0"/>
        <w:pageBreakBefore w:val="0"/>
        <w:widowControl/>
        <w:suppressLineNumbers w:val="0"/>
        <w:kinsoku/>
        <w:overflowPunct/>
        <w:topLinePunct w:val="0"/>
        <w:bidi w:val="0"/>
        <w:spacing w:line="560" w:lineRule="exact"/>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货合同。</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p>
    <w:p>
      <w:pPr>
        <w:pStyle w:val="2"/>
        <w:pageBreakBefore w:val="0"/>
        <w:kinsoku/>
        <w:overflowPunct/>
        <w:topLinePunct w:val="0"/>
        <w:bidi w:val="0"/>
        <w:spacing w:line="560" w:lineRule="exact"/>
        <w:jc w:val="center"/>
        <w:rPr>
          <w:rFonts w:hint="eastAsia" w:ascii="仿宋" w:hAnsi="仿宋" w:eastAsia="仿宋" w:cs="仿宋"/>
          <w:color w:val="auto"/>
          <w:kern w:val="0"/>
          <w:sz w:val="44"/>
          <w:szCs w:val="20"/>
          <w:highlight w:val="none"/>
          <w:shd w:val="clear" w:color="auto" w:fill="auto"/>
        </w:rPr>
      </w:pPr>
      <w:bookmarkStart w:id="41" w:name="_Toc53233054"/>
      <w:bookmarkStart w:id="42" w:name="_Toc360527291"/>
      <w:bookmarkStart w:id="43" w:name="_Toc173558759"/>
      <w:bookmarkStart w:id="44" w:name="_Toc53233055"/>
    </w:p>
    <w:p>
      <w:pPr>
        <w:pStyle w:val="2"/>
        <w:pageBreakBefore w:val="0"/>
        <w:kinsoku/>
        <w:overflowPunct/>
        <w:topLinePunct w:val="0"/>
        <w:bidi w:val="0"/>
        <w:spacing w:line="560" w:lineRule="exact"/>
        <w:jc w:val="both"/>
        <w:rPr>
          <w:rFonts w:hint="eastAsia"/>
          <w:color w:val="auto"/>
          <w:highlight w:val="none"/>
          <w:shd w:val="clear" w:color="auto" w:fill="auto"/>
          <w:lang w:eastAsia="zh-CN"/>
        </w:rPr>
      </w:pPr>
    </w:p>
    <w:p>
      <w:pPr>
        <w:pageBreakBefore w:val="0"/>
        <w:kinsoku/>
        <w:overflowPunct/>
        <w:topLinePunct w:val="0"/>
        <w:bidi w:val="0"/>
        <w:spacing w:line="560" w:lineRule="exact"/>
        <w:rPr>
          <w:rFonts w:hint="eastAsia"/>
          <w:color w:val="auto"/>
          <w:highlight w:val="none"/>
          <w:shd w:val="clear" w:color="auto" w:fill="auto"/>
          <w:lang w:eastAsia="zh-CN"/>
        </w:rPr>
      </w:pPr>
    </w:p>
    <w:p>
      <w:pPr>
        <w:pageBreakBefore w:val="0"/>
        <w:kinsoku/>
        <w:overflowPunct/>
        <w:topLinePunct w:val="0"/>
        <w:bidi w:val="0"/>
        <w:spacing w:line="560" w:lineRule="exact"/>
        <w:rPr>
          <w:rFonts w:hint="eastAsia"/>
          <w:color w:val="auto"/>
          <w:highlight w:val="none"/>
          <w:shd w:val="clear" w:color="auto" w:fill="auto"/>
          <w:lang w:eastAsia="zh-CN"/>
        </w:rPr>
      </w:pPr>
    </w:p>
    <w:p>
      <w:pPr>
        <w:pStyle w:val="2"/>
        <w:pageBreakBefore w:val="0"/>
        <w:kinsoku/>
        <w:overflowPunct/>
        <w:topLinePunct w:val="0"/>
        <w:bidi w:val="0"/>
        <w:spacing w:line="560" w:lineRule="exact"/>
        <w:jc w:val="center"/>
        <w:rPr>
          <w:rFonts w:hint="eastAsia" w:ascii="仿宋" w:hAnsi="仿宋" w:eastAsia="仿宋" w:cs="仿宋"/>
          <w:color w:val="auto"/>
          <w:kern w:val="0"/>
          <w:sz w:val="44"/>
          <w:szCs w:val="20"/>
          <w:highlight w:val="none"/>
          <w:shd w:val="clear" w:color="auto" w:fill="auto"/>
        </w:rPr>
      </w:pPr>
    </w:p>
    <w:bookmarkEnd w:id="41"/>
    <w:p>
      <w:pPr>
        <w:pStyle w:val="2"/>
        <w:pageBreakBefore w:val="0"/>
        <w:kinsoku/>
        <w:overflowPunct/>
        <w:topLinePunct w:val="0"/>
        <w:bidi w:val="0"/>
        <w:spacing w:line="560" w:lineRule="exact"/>
        <w:rPr>
          <w:rFonts w:ascii="宋体" w:hAnsi="宋体" w:eastAsia="宋体" w:cs="宋体"/>
          <w:color w:val="auto"/>
          <w:sz w:val="21"/>
          <w:szCs w:val="21"/>
          <w:highlight w:val="none"/>
          <w:shd w:val="clear" w:color="auto" w:fill="auto"/>
        </w:rPr>
      </w:pPr>
      <w:r>
        <w:rPr>
          <w:rFonts w:hint="eastAsia" w:ascii="仿宋" w:hAnsi="仿宋" w:eastAsia="仿宋" w:cs="仿宋"/>
          <w:b/>
          <w:bCs/>
          <w:color w:val="auto"/>
          <w:sz w:val="30"/>
          <w:highlight w:val="none"/>
          <w:shd w:val="clear" w:color="auto" w:fill="auto"/>
        </w:rPr>
        <w:br w:type="page"/>
      </w:r>
      <w:r>
        <w:rPr>
          <w:rFonts w:ascii="宋体" w:hAnsi="宋体" w:eastAsia="宋体" w:cs="宋体"/>
          <w:color w:val="auto"/>
          <w:spacing w:val="-6"/>
          <w:sz w:val="21"/>
          <w:szCs w:val="21"/>
          <w:highlight w:val="none"/>
          <w:shd w:val="clear" w:color="auto" w:fill="auto"/>
          <w14:textOutline w14:w="3831" w14:cap="flat" w14:cmpd="sng">
            <w14:solidFill>
              <w14:srgbClr w14:val="000000"/>
            </w14:solidFill>
            <w14:prstDash w14:val="solid"/>
            <w14:miter w14:val="0"/>
          </w14:textOutline>
        </w:rPr>
        <w:t>附件一：</w:t>
      </w:r>
    </w:p>
    <w:p>
      <w:pPr>
        <w:pStyle w:val="7"/>
        <w:pageBreakBefore w:val="0"/>
        <w:kinsoku/>
        <w:overflowPunct/>
        <w:topLinePunct w:val="0"/>
        <w:bidi w:val="0"/>
        <w:spacing w:before="260" w:line="560" w:lineRule="exact"/>
        <w:ind w:left="4062"/>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14:textOutline w14:w="5094" w14:cap="flat" w14:cmpd="sng">
            <w14:solidFill>
              <w14:srgbClr w14:val="000000"/>
            </w14:solidFill>
            <w14:prstDash w14:val="solid"/>
            <w14:miter w14:val="0"/>
          </w14:textOutline>
        </w:rPr>
        <w:t>投标承诺函</w:t>
      </w:r>
    </w:p>
    <w:p>
      <w:pPr>
        <w:pStyle w:val="7"/>
        <w:keepNext w:val="0"/>
        <w:keepLines w:val="0"/>
        <w:pageBreakBefore w:val="0"/>
        <w:widowControl w:val="0"/>
        <w:kinsoku/>
        <w:wordWrap/>
        <w:overflowPunct/>
        <w:topLinePunct w:val="0"/>
        <w:autoSpaceDE/>
        <w:autoSpaceDN/>
        <w:bidi w:val="0"/>
        <w:adjustRightInd/>
        <w:snapToGrid/>
        <w:spacing w:before="201" w:line="360" w:lineRule="exact"/>
        <w:ind w:left="162"/>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8"/>
          <w:sz w:val="28"/>
          <w:szCs w:val="28"/>
          <w:highlight w:val="none"/>
          <w:u w:val="single" w:color="auto"/>
          <w:shd w:val="clear" w:color="auto" w:fill="auto"/>
          <w:lang w:val="en-US" w:eastAsia="zh-CN"/>
        </w:rPr>
        <w:t>湖州南浔城投城市建设集团</w:t>
      </w:r>
      <w:r>
        <w:rPr>
          <w:rFonts w:hint="eastAsia" w:ascii="仿宋" w:hAnsi="仿宋" w:eastAsia="仿宋" w:cs="仿宋"/>
          <w:color w:val="auto"/>
          <w:spacing w:val="-18"/>
          <w:sz w:val="28"/>
          <w:szCs w:val="28"/>
          <w:highlight w:val="none"/>
          <w:u w:val="single" w:color="auto"/>
          <w:shd w:val="clear" w:color="auto" w:fill="auto"/>
        </w:rPr>
        <w:t>有限公司：</w:t>
      </w:r>
      <w:r>
        <w:rPr>
          <w:rFonts w:hint="eastAsia" w:ascii="仿宋" w:hAnsi="仿宋" w:eastAsia="仿宋" w:cs="仿宋"/>
          <w:color w:val="auto"/>
          <w:spacing w:val="4"/>
          <w:sz w:val="28"/>
          <w:szCs w:val="28"/>
          <w:highlight w:val="none"/>
          <w:u w:val="single" w:color="auto"/>
          <w:shd w:val="clear" w:color="auto" w:fill="auto"/>
        </w:rPr>
        <w:t xml:space="preserve">  </w:t>
      </w:r>
    </w:p>
    <w:p>
      <w:pPr>
        <w:pStyle w:val="7"/>
        <w:keepNext w:val="0"/>
        <w:keepLines w:val="0"/>
        <w:pageBreakBefore w:val="0"/>
        <w:widowControl w:val="0"/>
        <w:kinsoku/>
        <w:wordWrap/>
        <w:overflowPunct/>
        <w:topLinePunct w:val="0"/>
        <w:autoSpaceDE/>
        <w:autoSpaceDN/>
        <w:bidi w:val="0"/>
        <w:adjustRightInd/>
        <w:snapToGrid/>
        <w:spacing w:before="69" w:line="360" w:lineRule="exact"/>
        <w:ind w:left="132" w:right="110" w:firstLine="563"/>
        <w:textAlignment w:val="auto"/>
        <w:rPr>
          <w:rFonts w:hint="eastAsia" w:ascii="仿宋" w:hAnsi="仿宋" w:eastAsia="仿宋" w:cs="仿宋"/>
          <w:color w:val="auto"/>
          <w:spacing w:val="-22"/>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rPr>
        <w:t>我方对贵单位所发的招标文件所有条款予以确认。并进一步</w:t>
      </w:r>
      <w:r>
        <w:rPr>
          <w:rFonts w:hint="eastAsia" w:ascii="仿宋" w:hAnsi="仿宋" w:eastAsia="仿宋" w:cs="仿宋"/>
          <w:color w:val="auto"/>
          <w:spacing w:val="-4"/>
          <w:sz w:val="28"/>
          <w:szCs w:val="28"/>
          <w:highlight w:val="none"/>
          <w:shd w:val="clear" w:color="auto" w:fill="auto"/>
        </w:rPr>
        <w:t>承诺如</w:t>
      </w:r>
      <w:r>
        <w:rPr>
          <w:rFonts w:hint="eastAsia" w:ascii="仿宋" w:hAnsi="仿宋" w:eastAsia="仿宋" w:cs="仿宋"/>
          <w:color w:val="auto"/>
          <w:spacing w:val="-22"/>
          <w:sz w:val="28"/>
          <w:szCs w:val="28"/>
          <w:highlight w:val="none"/>
          <w:shd w:val="clear" w:color="auto" w:fill="auto"/>
        </w:rPr>
        <w:t>下：</w:t>
      </w:r>
    </w:p>
    <w:p>
      <w:pPr>
        <w:pStyle w:val="7"/>
        <w:keepNext w:val="0"/>
        <w:keepLines w:val="0"/>
        <w:pageBreakBefore w:val="0"/>
        <w:widowControl w:val="0"/>
        <w:kinsoku/>
        <w:wordWrap/>
        <w:overflowPunct/>
        <w:topLinePunct w:val="0"/>
        <w:autoSpaceDE/>
        <w:autoSpaceDN/>
        <w:bidi w:val="0"/>
        <w:adjustRightInd/>
        <w:snapToGrid/>
        <w:spacing w:before="69" w:line="360" w:lineRule="exact"/>
        <w:ind w:left="132" w:right="110" w:firstLine="563"/>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rPr>
        <w:t>1、我方所报的价格为年度价格</w:t>
      </w:r>
      <w:r>
        <w:rPr>
          <w:rFonts w:hint="eastAsia" w:ascii="仿宋" w:hAnsi="仿宋" w:eastAsia="仿宋" w:cs="仿宋"/>
          <w:color w:val="auto"/>
          <w:spacing w:val="-3"/>
          <w:sz w:val="28"/>
          <w:szCs w:val="28"/>
          <w:highlight w:val="none"/>
          <w:shd w:val="clear" w:color="auto" w:fill="auto"/>
          <w:lang w:eastAsia="zh-CN"/>
        </w:rPr>
        <w:t>，</w:t>
      </w:r>
      <w:r>
        <w:rPr>
          <w:rFonts w:hint="eastAsia" w:ascii="仿宋" w:hAnsi="仿宋" w:eastAsia="仿宋" w:cs="仿宋"/>
          <w:color w:val="auto"/>
          <w:spacing w:val="-3"/>
          <w:sz w:val="28"/>
          <w:szCs w:val="28"/>
          <w:highlight w:val="none"/>
          <w:shd w:val="clear" w:color="auto" w:fill="auto"/>
        </w:rPr>
        <w:t>有效期是合同生效后1年，在有</w:t>
      </w:r>
      <w:r>
        <w:rPr>
          <w:rFonts w:hint="eastAsia" w:ascii="仿宋" w:hAnsi="仿宋" w:eastAsia="仿宋" w:cs="仿宋"/>
          <w:color w:val="auto"/>
          <w:spacing w:val="-9"/>
          <w:sz w:val="28"/>
          <w:szCs w:val="28"/>
          <w:highlight w:val="none"/>
          <w:shd w:val="clear" w:color="auto" w:fill="auto"/>
        </w:rPr>
        <w:t>效期内始终执行此下浮额度，不做调整。我方已充分考虑了招标文件要</w:t>
      </w:r>
      <w:r>
        <w:rPr>
          <w:rFonts w:hint="eastAsia" w:ascii="仿宋" w:hAnsi="仿宋" w:eastAsia="仿宋" w:cs="仿宋"/>
          <w:color w:val="auto"/>
          <w:spacing w:val="-11"/>
          <w:sz w:val="28"/>
          <w:szCs w:val="28"/>
          <w:highlight w:val="none"/>
          <w:shd w:val="clear" w:color="auto" w:fill="auto"/>
        </w:rPr>
        <w:t>求，</w:t>
      </w:r>
      <w:r>
        <w:rPr>
          <w:rFonts w:hint="eastAsia" w:ascii="仿宋" w:hAnsi="仿宋" w:eastAsia="仿宋" w:cs="仿宋"/>
          <w:color w:val="auto"/>
          <w:spacing w:val="-49"/>
          <w:sz w:val="28"/>
          <w:szCs w:val="28"/>
          <w:highlight w:val="none"/>
          <w:shd w:val="clear" w:color="auto" w:fill="auto"/>
        </w:rPr>
        <w:t xml:space="preserve"> </w:t>
      </w:r>
      <w:r>
        <w:rPr>
          <w:rFonts w:hint="eastAsia" w:ascii="仿宋" w:hAnsi="仿宋" w:eastAsia="仿宋" w:cs="仿宋"/>
          <w:color w:val="auto"/>
          <w:spacing w:val="-11"/>
          <w:sz w:val="28"/>
          <w:szCs w:val="28"/>
          <w:highlight w:val="none"/>
          <w:shd w:val="clear" w:color="auto" w:fill="auto"/>
        </w:rPr>
        <w:t>我方应承担的所有义务及风险，由此造成或可能造成的费用均已包</w:t>
      </w:r>
      <w:r>
        <w:rPr>
          <w:rFonts w:hint="eastAsia" w:ascii="仿宋" w:hAnsi="仿宋" w:eastAsia="仿宋" w:cs="仿宋"/>
          <w:color w:val="auto"/>
          <w:spacing w:val="-7"/>
          <w:sz w:val="28"/>
          <w:szCs w:val="28"/>
          <w:highlight w:val="none"/>
          <w:shd w:val="clear" w:color="auto" w:fill="auto"/>
        </w:rPr>
        <w:t>含在报价中。</w:t>
      </w:r>
    </w:p>
    <w:p>
      <w:pPr>
        <w:pStyle w:val="7"/>
        <w:keepNext w:val="0"/>
        <w:keepLines w:val="0"/>
        <w:pageBreakBefore w:val="0"/>
        <w:widowControl w:val="0"/>
        <w:kinsoku/>
        <w:wordWrap/>
        <w:overflowPunct/>
        <w:topLinePunct w:val="0"/>
        <w:autoSpaceDE/>
        <w:autoSpaceDN/>
        <w:bidi w:val="0"/>
        <w:adjustRightInd/>
        <w:snapToGrid/>
        <w:spacing w:before="73" w:line="360" w:lineRule="exact"/>
        <w:ind w:left="125" w:right="131" w:firstLine="554"/>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2、我方承诺不会因贵方对供货合同中的承包范围的调整而产生异</w:t>
      </w:r>
      <w:r>
        <w:rPr>
          <w:rFonts w:hint="eastAsia" w:ascii="仿宋" w:hAnsi="仿宋" w:eastAsia="仿宋" w:cs="仿宋"/>
          <w:color w:val="auto"/>
          <w:spacing w:val="-14"/>
          <w:sz w:val="28"/>
          <w:szCs w:val="28"/>
          <w:highlight w:val="none"/>
          <w:shd w:val="clear" w:color="auto" w:fill="auto"/>
        </w:rPr>
        <w:t>议。</w:t>
      </w:r>
    </w:p>
    <w:p>
      <w:pPr>
        <w:pStyle w:val="7"/>
        <w:keepNext w:val="0"/>
        <w:keepLines w:val="0"/>
        <w:pageBreakBefore w:val="0"/>
        <w:widowControl w:val="0"/>
        <w:kinsoku/>
        <w:wordWrap/>
        <w:overflowPunct/>
        <w:topLinePunct w:val="0"/>
        <w:autoSpaceDE/>
        <w:autoSpaceDN/>
        <w:bidi w:val="0"/>
        <w:adjustRightInd/>
        <w:snapToGrid/>
        <w:spacing w:before="67" w:line="360" w:lineRule="exact"/>
        <w:ind w:left="682"/>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3、若我单位没有中标，我单位将不要求贵方做任何解释。</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26" w:right="131" w:firstLine="549"/>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4、若我单位中标，在承诺范围内必须无条件</w:t>
      </w:r>
      <w:r>
        <w:rPr>
          <w:rFonts w:hint="eastAsia" w:ascii="仿宋" w:hAnsi="仿宋" w:eastAsia="仿宋" w:cs="仿宋"/>
          <w:color w:val="auto"/>
          <w:spacing w:val="1"/>
          <w:sz w:val="28"/>
          <w:szCs w:val="28"/>
          <w:highlight w:val="none"/>
          <w:shd w:val="clear" w:color="auto" w:fill="auto"/>
        </w:rPr>
        <w:t>接受招标人的邀约邀</w:t>
      </w:r>
      <w:r>
        <w:rPr>
          <w:rFonts w:hint="eastAsia" w:ascii="仿宋" w:hAnsi="仿宋" w:eastAsia="仿宋" w:cs="仿宋"/>
          <w:color w:val="auto"/>
          <w:spacing w:val="-2"/>
          <w:sz w:val="28"/>
          <w:szCs w:val="28"/>
          <w:highlight w:val="none"/>
          <w:shd w:val="clear" w:color="auto" w:fill="auto"/>
        </w:rPr>
        <w:t>请，承诺月供货量不低于</w:t>
      </w:r>
      <w:r>
        <w:rPr>
          <w:rFonts w:hint="eastAsia" w:ascii="仿宋" w:hAnsi="仿宋" w:eastAsia="仿宋" w:cs="仿宋"/>
          <w:color w:val="auto"/>
          <w:spacing w:val="-2"/>
          <w:sz w:val="28"/>
          <w:szCs w:val="28"/>
          <w:highlight w:val="none"/>
          <w:u w:val="single" w:color="auto"/>
          <w:shd w:val="clear" w:color="auto" w:fill="auto"/>
        </w:rPr>
        <w:t xml:space="preserve">      </w:t>
      </w:r>
      <w:r>
        <w:rPr>
          <w:rFonts w:hint="eastAsia" w:ascii="仿宋" w:hAnsi="仿宋" w:eastAsia="仿宋" w:cs="仿宋"/>
          <w:color w:val="auto"/>
          <w:spacing w:val="-112"/>
          <w:sz w:val="28"/>
          <w:szCs w:val="28"/>
          <w:highlight w:val="none"/>
          <w:shd w:val="clear" w:color="auto" w:fill="auto"/>
        </w:rPr>
        <w:t xml:space="preserve"> </w:t>
      </w:r>
      <w:r>
        <w:rPr>
          <w:rFonts w:hint="eastAsia" w:ascii="仿宋" w:hAnsi="仿宋" w:eastAsia="仿宋" w:cs="仿宋"/>
          <w:color w:val="auto"/>
          <w:spacing w:val="-2"/>
          <w:sz w:val="28"/>
          <w:szCs w:val="28"/>
          <w:highlight w:val="none"/>
          <w:shd w:val="clear" w:color="auto" w:fill="auto"/>
          <w:lang w:val="en-US" w:eastAsia="zh-CN"/>
        </w:rPr>
        <w:t>立方米</w:t>
      </w:r>
      <w:r>
        <w:rPr>
          <w:rFonts w:hint="eastAsia" w:ascii="仿宋" w:hAnsi="仿宋" w:eastAsia="仿宋" w:cs="仿宋"/>
          <w:color w:val="auto"/>
          <w:spacing w:val="-2"/>
          <w:sz w:val="28"/>
          <w:szCs w:val="28"/>
          <w:highlight w:val="none"/>
          <w:shd w:val="clear" w:color="auto" w:fill="auto"/>
        </w:rPr>
        <w:t>，年度最大供</w:t>
      </w:r>
      <w:r>
        <w:rPr>
          <w:rFonts w:hint="eastAsia" w:ascii="仿宋" w:hAnsi="仿宋" w:eastAsia="仿宋" w:cs="仿宋"/>
          <w:color w:val="auto"/>
          <w:spacing w:val="-3"/>
          <w:sz w:val="28"/>
          <w:szCs w:val="28"/>
          <w:highlight w:val="none"/>
          <w:shd w:val="clear" w:color="auto" w:fill="auto"/>
        </w:rPr>
        <w:t>货量</w:t>
      </w:r>
      <w:r>
        <w:rPr>
          <w:rFonts w:hint="eastAsia" w:ascii="仿宋" w:hAnsi="仿宋" w:eastAsia="仿宋" w:cs="仿宋"/>
          <w:color w:val="auto"/>
          <w:spacing w:val="-3"/>
          <w:sz w:val="28"/>
          <w:szCs w:val="28"/>
          <w:highlight w:val="none"/>
          <w:u w:val="single" w:color="auto"/>
          <w:shd w:val="clear" w:color="auto" w:fill="auto"/>
        </w:rPr>
        <w:t xml:space="preserve">      </w:t>
      </w:r>
      <w:r>
        <w:rPr>
          <w:rFonts w:hint="eastAsia" w:ascii="仿宋" w:hAnsi="仿宋" w:eastAsia="仿宋" w:cs="仿宋"/>
          <w:color w:val="auto"/>
          <w:spacing w:val="-112"/>
          <w:sz w:val="28"/>
          <w:szCs w:val="28"/>
          <w:highlight w:val="none"/>
          <w:shd w:val="clear" w:color="auto" w:fill="auto"/>
        </w:rPr>
        <w:t xml:space="preserve"> </w:t>
      </w:r>
      <w:r>
        <w:rPr>
          <w:rFonts w:hint="eastAsia" w:ascii="仿宋" w:hAnsi="仿宋" w:eastAsia="仿宋" w:cs="仿宋"/>
          <w:color w:val="auto"/>
          <w:spacing w:val="-3"/>
          <w:sz w:val="28"/>
          <w:szCs w:val="28"/>
          <w:highlight w:val="none"/>
          <w:shd w:val="clear" w:color="auto" w:fill="auto"/>
          <w:lang w:val="en-US" w:eastAsia="zh-CN"/>
        </w:rPr>
        <w:t>立方米</w:t>
      </w:r>
      <w:r>
        <w:rPr>
          <w:rFonts w:hint="eastAsia" w:ascii="仿宋" w:hAnsi="仿宋" w:eastAsia="仿宋" w:cs="仿宋"/>
          <w:color w:val="auto"/>
          <w:spacing w:val="-3"/>
          <w:sz w:val="28"/>
          <w:szCs w:val="28"/>
          <w:highlight w:val="none"/>
          <w:shd w:val="clear" w:color="auto" w:fill="auto"/>
        </w:rPr>
        <w:t>。</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38" w:right="105" w:firstLine="543"/>
        <w:textAlignment w:val="auto"/>
        <w:rPr>
          <w:rFonts w:hint="eastAsia" w:ascii="仿宋" w:hAnsi="仿宋" w:eastAsia="仿宋" w:cs="仿宋"/>
          <w:color w:val="auto"/>
          <w:spacing w:val="-5"/>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5、若我单位中标，我单位承诺所供物资均满足</w:t>
      </w:r>
      <w:r>
        <w:rPr>
          <w:rFonts w:hint="eastAsia" w:ascii="仿宋" w:hAnsi="仿宋" w:eastAsia="仿宋" w:cs="仿宋"/>
          <w:b w:val="0"/>
          <w:bCs w:val="0"/>
          <w:color w:val="auto"/>
          <w:kern w:val="0"/>
          <w:sz w:val="28"/>
          <w:szCs w:val="28"/>
          <w:highlight w:val="none"/>
          <w:u w:val="single"/>
          <w:shd w:val="clear" w:color="auto" w:fill="auto"/>
        </w:rPr>
        <w:t>《预拌混凝土》GB/T14902—2012、《混凝土结构工程施工质量验收规范》 GB50204-2015、《混凝土强度检验评定标准》GB/T50107-2010等</w:t>
      </w:r>
      <w:r>
        <w:rPr>
          <w:rFonts w:hint="eastAsia" w:ascii="仿宋" w:hAnsi="仿宋" w:eastAsia="仿宋" w:cs="仿宋"/>
          <w:color w:val="auto"/>
          <w:spacing w:val="-2"/>
          <w:sz w:val="28"/>
          <w:szCs w:val="28"/>
          <w:highlight w:val="none"/>
          <w:shd w:val="clear" w:color="auto" w:fill="auto"/>
        </w:rPr>
        <w:t>标准要</w:t>
      </w:r>
      <w:r>
        <w:rPr>
          <w:rFonts w:hint="eastAsia" w:ascii="仿宋" w:hAnsi="仿宋" w:eastAsia="仿宋" w:cs="仿宋"/>
          <w:color w:val="auto"/>
          <w:spacing w:val="-3"/>
          <w:sz w:val="28"/>
          <w:szCs w:val="28"/>
          <w:highlight w:val="none"/>
          <w:shd w:val="clear" w:color="auto" w:fill="auto"/>
        </w:rPr>
        <w:t>求。所供货物，在贵公</w:t>
      </w:r>
      <w:r>
        <w:rPr>
          <w:rFonts w:hint="eastAsia" w:ascii="仿宋" w:hAnsi="仿宋" w:eastAsia="仿宋" w:cs="仿宋"/>
          <w:color w:val="auto"/>
          <w:spacing w:val="-6"/>
          <w:sz w:val="28"/>
          <w:szCs w:val="28"/>
          <w:highlight w:val="none"/>
          <w:shd w:val="clear" w:color="auto" w:fill="auto"/>
        </w:rPr>
        <w:t>司使用之前</w:t>
      </w:r>
      <w:r>
        <w:rPr>
          <w:rFonts w:hint="eastAsia" w:ascii="仿宋" w:hAnsi="仿宋" w:eastAsia="仿宋" w:cs="仿宋"/>
          <w:color w:val="auto"/>
          <w:spacing w:val="-6"/>
          <w:sz w:val="28"/>
          <w:szCs w:val="28"/>
          <w:highlight w:val="none"/>
          <w:shd w:val="clear" w:color="auto" w:fill="auto"/>
          <w:lang w:eastAsia="zh-CN"/>
        </w:rPr>
        <w:t>，</w:t>
      </w:r>
      <w:r>
        <w:rPr>
          <w:rFonts w:hint="eastAsia" w:ascii="仿宋" w:hAnsi="仿宋" w:eastAsia="仿宋" w:cs="仿宋"/>
          <w:color w:val="auto"/>
          <w:spacing w:val="-6"/>
          <w:sz w:val="28"/>
          <w:szCs w:val="28"/>
          <w:highlight w:val="none"/>
          <w:shd w:val="clear" w:color="auto" w:fill="auto"/>
        </w:rPr>
        <w:t>存在相关证照不全、品牌不符、标识不清及任何</w:t>
      </w:r>
      <w:r>
        <w:rPr>
          <w:rFonts w:hint="eastAsia" w:ascii="仿宋" w:hAnsi="仿宋" w:eastAsia="仿宋" w:cs="仿宋"/>
          <w:color w:val="auto"/>
          <w:spacing w:val="-7"/>
          <w:sz w:val="28"/>
          <w:szCs w:val="28"/>
          <w:highlight w:val="none"/>
          <w:shd w:val="clear" w:color="auto" w:fill="auto"/>
        </w:rPr>
        <w:t>质量问题</w:t>
      </w:r>
      <w:r>
        <w:rPr>
          <w:rFonts w:hint="eastAsia" w:ascii="仿宋" w:hAnsi="仿宋" w:eastAsia="仿宋" w:cs="仿宋"/>
          <w:color w:val="auto"/>
          <w:spacing w:val="-9"/>
          <w:sz w:val="28"/>
          <w:szCs w:val="28"/>
          <w:highlight w:val="none"/>
          <w:shd w:val="clear" w:color="auto" w:fill="auto"/>
        </w:rPr>
        <w:t>的，</w:t>
      </w:r>
      <w:r>
        <w:rPr>
          <w:rFonts w:hint="eastAsia" w:ascii="仿宋" w:hAnsi="仿宋" w:eastAsia="仿宋" w:cs="仿宋"/>
          <w:color w:val="auto"/>
          <w:spacing w:val="-52"/>
          <w:sz w:val="28"/>
          <w:szCs w:val="28"/>
          <w:highlight w:val="none"/>
          <w:shd w:val="clear" w:color="auto" w:fill="auto"/>
        </w:rPr>
        <w:t xml:space="preserve"> </w:t>
      </w:r>
      <w:r>
        <w:rPr>
          <w:rFonts w:hint="eastAsia" w:ascii="仿宋" w:hAnsi="仿宋" w:eastAsia="仿宋" w:cs="仿宋"/>
          <w:color w:val="auto"/>
          <w:spacing w:val="-9"/>
          <w:sz w:val="28"/>
          <w:szCs w:val="28"/>
          <w:highlight w:val="none"/>
          <w:shd w:val="clear" w:color="auto" w:fill="auto"/>
        </w:rPr>
        <w:t>无条件退货，并在贵司规定时间内补充合格的物资，否则自愿承担</w:t>
      </w:r>
      <w:r>
        <w:rPr>
          <w:rFonts w:hint="eastAsia" w:ascii="仿宋" w:hAnsi="仿宋" w:eastAsia="仿宋" w:cs="仿宋"/>
          <w:color w:val="auto"/>
          <w:spacing w:val="-5"/>
          <w:sz w:val="28"/>
          <w:szCs w:val="28"/>
          <w:highlight w:val="none"/>
          <w:shd w:val="clear" w:color="auto" w:fill="auto"/>
        </w:rPr>
        <w:t>由此造成的所有损失。</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38" w:right="105" w:firstLine="543"/>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6、若我单位中标，我单位承诺收到</w:t>
      </w:r>
      <w:r>
        <w:rPr>
          <w:rFonts w:hint="eastAsia" w:ascii="仿宋" w:hAnsi="仿宋" w:eastAsia="仿宋" w:cs="仿宋"/>
          <w:color w:val="auto"/>
          <w:spacing w:val="-2"/>
          <w:sz w:val="28"/>
          <w:szCs w:val="28"/>
          <w:highlight w:val="none"/>
          <w:shd w:val="clear" w:color="auto" w:fill="auto"/>
          <w:lang w:val="en-US" w:eastAsia="zh-CN"/>
        </w:rPr>
        <w:t>供货通知</w:t>
      </w:r>
      <w:r>
        <w:rPr>
          <w:rFonts w:hint="eastAsia" w:ascii="仿宋" w:hAnsi="仿宋" w:eastAsia="仿宋" w:cs="仿宋"/>
          <w:color w:val="auto"/>
          <w:spacing w:val="-2"/>
          <w:sz w:val="28"/>
          <w:szCs w:val="28"/>
          <w:highlight w:val="none"/>
          <w:shd w:val="clear" w:color="auto" w:fill="auto"/>
        </w:rPr>
        <w:t>后</w:t>
      </w:r>
      <w:r>
        <w:rPr>
          <w:rFonts w:hint="eastAsia" w:ascii="仿宋" w:hAnsi="仿宋" w:eastAsia="仿宋" w:cs="仿宋"/>
          <w:color w:val="auto"/>
          <w:spacing w:val="-119"/>
          <w:sz w:val="28"/>
          <w:szCs w:val="28"/>
          <w:highlight w:val="none"/>
          <w:shd w:val="clear" w:color="auto" w:fill="auto"/>
        </w:rPr>
        <w:t xml:space="preserve"> </w:t>
      </w:r>
      <w:r>
        <w:rPr>
          <w:rFonts w:hint="eastAsia" w:ascii="仿宋" w:hAnsi="仿宋" w:eastAsia="仿宋" w:cs="仿宋"/>
          <w:color w:val="auto"/>
          <w:spacing w:val="2"/>
          <w:sz w:val="28"/>
          <w:szCs w:val="28"/>
          <w:highlight w:val="none"/>
          <w:u w:val="single" w:color="auto"/>
          <w:shd w:val="clear" w:color="auto" w:fill="auto"/>
        </w:rPr>
        <w:t xml:space="preserve">      </w:t>
      </w:r>
      <w:r>
        <w:rPr>
          <w:rFonts w:hint="eastAsia" w:ascii="仿宋" w:hAnsi="仿宋" w:eastAsia="仿宋" w:cs="仿宋"/>
          <w:color w:val="auto"/>
          <w:spacing w:val="-60"/>
          <w:sz w:val="28"/>
          <w:szCs w:val="28"/>
          <w:highlight w:val="none"/>
          <w:shd w:val="clear" w:color="auto" w:fill="auto"/>
        </w:rPr>
        <w:t xml:space="preserve"> </w:t>
      </w:r>
      <w:r>
        <w:rPr>
          <w:rFonts w:hint="eastAsia" w:ascii="仿宋" w:hAnsi="仿宋" w:eastAsia="仿宋" w:cs="仿宋"/>
          <w:color w:val="auto"/>
          <w:spacing w:val="-2"/>
          <w:sz w:val="28"/>
          <w:szCs w:val="28"/>
          <w:highlight w:val="none"/>
          <w:shd w:val="clear" w:color="auto" w:fill="auto"/>
        </w:rPr>
        <w:t>日内到货，如未</w:t>
      </w:r>
      <w:r>
        <w:rPr>
          <w:rFonts w:hint="eastAsia" w:ascii="仿宋" w:hAnsi="仿宋" w:eastAsia="仿宋" w:cs="仿宋"/>
          <w:color w:val="auto"/>
          <w:spacing w:val="-7"/>
          <w:sz w:val="28"/>
          <w:szCs w:val="28"/>
          <w:highlight w:val="none"/>
          <w:shd w:val="clear" w:color="auto" w:fill="auto"/>
        </w:rPr>
        <w:t>按时到货，我方自愿承担由此所造成的所有损失及法律责任。如果出现</w:t>
      </w:r>
      <w:r>
        <w:rPr>
          <w:rFonts w:hint="eastAsia" w:ascii="仿宋" w:hAnsi="仿宋" w:eastAsia="仿宋" w:cs="仿宋"/>
          <w:color w:val="auto"/>
          <w:spacing w:val="-2"/>
          <w:sz w:val="28"/>
          <w:szCs w:val="28"/>
          <w:highlight w:val="none"/>
          <w:shd w:val="clear" w:color="auto" w:fill="auto"/>
        </w:rPr>
        <w:t>不可抗拒的因素，我方会提前通知项目并与其协商。</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27" w:right="168" w:firstLine="568"/>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5"/>
          <w:sz w:val="28"/>
          <w:szCs w:val="28"/>
          <w:highlight w:val="none"/>
          <w:shd w:val="clear" w:color="auto" w:fill="auto"/>
        </w:rPr>
        <w:t>7、我方已知晓，本次招标数量仅作为参考，结算数量以实际项目</w:t>
      </w:r>
      <w:r>
        <w:rPr>
          <w:rFonts w:hint="eastAsia" w:ascii="仿宋" w:hAnsi="仿宋" w:eastAsia="仿宋" w:cs="仿宋"/>
          <w:color w:val="auto"/>
          <w:spacing w:val="-3"/>
          <w:sz w:val="28"/>
          <w:szCs w:val="28"/>
          <w:highlight w:val="none"/>
          <w:shd w:val="clear" w:color="auto" w:fill="auto"/>
        </w:rPr>
        <w:t>接收确认数量为准。</w:t>
      </w:r>
    </w:p>
    <w:p>
      <w:pPr>
        <w:pStyle w:val="7"/>
        <w:keepNext w:val="0"/>
        <w:keepLines w:val="0"/>
        <w:pageBreakBefore w:val="0"/>
        <w:widowControl w:val="0"/>
        <w:kinsoku/>
        <w:wordWrap/>
        <w:overflowPunct/>
        <w:topLinePunct w:val="0"/>
        <w:autoSpaceDE/>
        <w:autoSpaceDN/>
        <w:bidi w:val="0"/>
        <w:adjustRightInd/>
        <w:snapToGrid/>
        <w:spacing w:before="68" w:line="360" w:lineRule="exact"/>
        <w:ind w:left="127" w:right="110" w:firstLine="550"/>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8、若我单位中标我司承诺绝不添加贵司未经确认的厂家货物</w:t>
      </w:r>
      <w:r>
        <w:rPr>
          <w:rFonts w:hint="eastAsia" w:ascii="仿宋" w:hAnsi="仿宋" w:eastAsia="仿宋" w:cs="仿宋"/>
          <w:color w:val="auto"/>
          <w:spacing w:val="2"/>
          <w:sz w:val="28"/>
          <w:szCs w:val="28"/>
          <w:highlight w:val="none"/>
          <w:shd w:val="clear" w:color="auto" w:fill="auto"/>
          <w:lang w:eastAsia="zh-CN"/>
        </w:rPr>
        <w:t>，</w:t>
      </w:r>
      <w:r>
        <w:rPr>
          <w:rFonts w:hint="eastAsia" w:ascii="仿宋" w:hAnsi="仿宋" w:eastAsia="仿宋" w:cs="仿宋"/>
          <w:color w:val="auto"/>
          <w:spacing w:val="-3"/>
          <w:sz w:val="28"/>
          <w:szCs w:val="28"/>
          <w:highlight w:val="none"/>
          <w:shd w:val="clear" w:color="auto" w:fill="auto"/>
        </w:rPr>
        <w:t>否则自愿承担由此带来的所有损失及法律责任。送货时质保资料随同货</w:t>
      </w:r>
      <w:r>
        <w:rPr>
          <w:rFonts w:hint="eastAsia" w:ascii="仿宋" w:hAnsi="仿宋" w:eastAsia="仿宋" w:cs="仿宋"/>
          <w:color w:val="auto"/>
          <w:spacing w:val="-4"/>
          <w:sz w:val="28"/>
          <w:szCs w:val="28"/>
          <w:highlight w:val="none"/>
          <w:shd w:val="clear" w:color="auto" w:fill="auto"/>
        </w:rPr>
        <w:t>物一并交项目部验收。</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43" w:right="133" w:firstLine="534"/>
        <w:textAlignment w:val="auto"/>
        <w:rPr>
          <w:rFonts w:hint="eastAsia" w:ascii="仿宋" w:hAnsi="仿宋" w:eastAsia="仿宋" w:cs="仿宋"/>
          <w:color w:val="auto"/>
          <w:spacing w:val="-18"/>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9、我司郑重承诺：我司对招标文件的协议条款完全接受和遵</w:t>
      </w:r>
      <w:r>
        <w:rPr>
          <w:rFonts w:hint="eastAsia" w:ascii="仿宋" w:hAnsi="仿宋" w:eastAsia="仿宋" w:cs="仿宋"/>
          <w:color w:val="auto"/>
          <w:spacing w:val="-18"/>
          <w:sz w:val="28"/>
          <w:szCs w:val="28"/>
          <w:highlight w:val="none"/>
          <w:shd w:val="clear" w:color="auto" w:fill="auto"/>
        </w:rPr>
        <w:t>守。</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43" w:right="133" w:firstLine="534"/>
        <w:textAlignment w:val="auto"/>
        <w:rPr>
          <w:rFonts w:hint="eastAsia" w:ascii="仿宋" w:hAnsi="仿宋" w:eastAsia="仿宋" w:cs="仿宋"/>
          <w:color w:val="auto"/>
          <w:spacing w:val="-18"/>
          <w:sz w:val="28"/>
          <w:szCs w:val="28"/>
          <w:highlight w:val="none"/>
          <w:shd w:val="clear" w:color="auto" w:fill="auto"/>
        </w:rPr>
      </w:pPr>
    </w:p>
    <w:p>
      <w:pPr>
        <w:pStyle w:val="7"/>
        <w:keepNext w:val="0"/>
        <w:keepLines w:val="0"/>
        <w:pageBreakBefore w:val="0"/>
        <w:widowControl w:val="0"/>
        <w:kinsoku/>
        <w:wordWrap/>
        <w:overflowPunct/>
        <w:topLinePunct w:val="0"/>
        <w:autoSpaceDE/>
        <w:autoSpaceDN/>
        <w:bidi w:val="0"/>
        <w:adjustRightInd/>
        <w:snapToGrid/>
        <w:spacing w:before="69" w:line="360" w:lineRule="auto"/>
        <w:ind w:left="3634" w:right="124" w:hanging="67"/>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6"/>
          <w:sz w:val="28"/>
          <w:szCs w:val="28"/>
          <w:highlight w:val="none"/>
          <w:shd w:val="clear" w:color="auto" w:fill="auto"/>
        </w:rPr>
        <w:t>投标单位</w:t>
      </w:r>
      <w:r>
        <w:rPr>
          <w:rFonts w:hint="eastAsia" w:ascii="仿宋" w:hAnsi="仿宋" w:eastAsia="仿宋" w:cs="仿宋"/>
          <w:color w:val="auto"/>
          <w:spacing w:val="-9"/>
          <w:sz w:val="28"/>
          <w:szCs w:val="28"/>
          <w:highlight w:val="none"/>
          <w:shd w:val="clear" w:color="auto" w:fill="auto"/>
        </w:rPr>
        <w:t>：</w:t>
      </w:r>
      <w:r>
        <w:rPr>
          <w:rFonts w:hint="eastAsia" w:ascii="仿宋" w:hAnsi="仿宋" w:eastAsia="仿宋" w:cs="仿宋"/>
          <w:color w:val="auto"/>
          <w:spacing w:val="23"/>
          <w:sz w:val="28"/>
          <w:szCs w:val="28"/>
          <w:highlight w:val="none"/>
          <w:u w:val="single" w:color="auto"/>
          <w:shd w:val="clear" w:color="auto" w:fill="auto"/>
        </w:rPr>
        <w:t xml:space="preserve">   </w:t>
      </w:r>
      <w:r>
        <w:rPr>
          <w:rFonts w:hint="eastAsia" w:ascii="仿宋" w:hAnsi="仿宋" w:eastAsia="仿宋" w:cs="仿宋"/>
          <w:color w:val="auto"/>
          <w:spacing w:val="-9"/>
          <w:sz w:val="28"/>
          <w:szCs w:val="28"/>
          <w:highlight w:val="none"/>
          <w:u w:val="single" w:color="auto"/>
          <w:shd w:val="clear" w:color="auto" w:fill="auto"/>
          <w:lang w:val="en-US" w:eastAsia="zh-CN"/>
        </w:rPr>
        <w:t xml:space="preserve">           </w:t>
      </w:r>
      <w:r>
        <w:rPr>
          <w:rFonts w:hint="eastAsia" w:ascii="仿宋" w:hAnsi="仿宋" w:eastAsia="仿宋" w:cs="仿宋"/>
          <w:color w:val="auto"/>
          <w:spacing w:val="1"/>
          <w:sz w:val="28"/>
          <w:szCs w:val="28"/>
          <w:highlight w:val="none"/>
          <w:u w:val="single" w:color="auto"/>
          <w:shd w:val="clear" w:color="auto" w:fill="auto"/>
        </w:rPr>
        <w:t xml:space="preserve">  </w:t>
      </w:r>
      <w:r>
        <w:rPr>
          <w:rFonts w:hint="eastAsia" w:ascii="仿宋" w:hAnsi="仿宋" w:eastAsia="仿宋" w:cs="仿宋"/>
          <w:color w:val="auto"/>
          <w:spacing w:val="-9"/>
          <w:sz w:val="28"/>
          <w:szCs w:val="28"/>
          <w:highlight w:val="none"/>
          <w:shd w:val="clear" w:color="auto" w:fill="auto"/>
        </w:rPr>
        <w:t>（</w:t>
      </w:r>
      <w:r>
        <w:rPr>
          <w:rFonts w:hint="eastAsia" w:ascii="仿宋" w:hAnsi="仿宋" w:eastAsia="仿宋" w:cs="仿宋"/>
          <w:color w:val="auto"/>
          <w:spacing w:val="-6"/>
          <w:sz w:val="28"/>
          <w:szCs w:val="28"/>
          <w:highlight w:val="none"/>
          <w:shd w:val="clear" w:color="auto" w:fill="auto"/>
        </w:rPr>
        <w:t>公章）</w:t>
      </w:r>
      <w:r>
        <w:rPr>
          <w:rFonts w:hint="eastAsia" w:ascii="仿宋" w:hAnsi="仿宋" w:eastAsia="仿宋" w:cs="仿宋"/>
          <w:color w:val="auto"/>
          <w:spacing w:val="-6"/>
          <w:sz w:val="28"/>
          <w:szCs w:val="28"/>
          <w:highlight w:val="none"/>
          <w:shd w:val="clear" w:color="auto" w:fill="auto"/>
          <w:lang w:val="en-US" w:eastAsia="zh-CN"/>
        </w:rPr>
        <w:t xml:space="preserve">       </w:t>
      </w:r>
      <w:r>
        <w:rPr>
          <w:rFonts w:hint="eastAsia" w:ascii="仿宋" w:hAnsi="仿宋" w:eastAsia="仿宋" w:cs="仿宋"/>
          <w:color w:val="auto"/>
          <w:spacing w:val="1"/>
          <w:sz w:val="28"/>
          <w:szCs w:val="28"/>
          <w:highlight w:val="none"/>
          <w:shd w:val="clear" w:color="auto" w:fill="auto"/>
        </w:rPr>
        <w:t xml:space="preserve"> </w:t>
      </w:r>
      <w:r>
        <w:rPr>
          <w:rFonts w:hint="eastAsia" w:ascii="仿宋" w:hAnsi="仿宋" w:eastAsia="仿宋" w:cs="仿宋"/>
          <w:color w:val="auto"/>
          <w:spacing w:val="-15"/>
          <w:sz w:val="28"/>
          <w:szCs w:val="28"/>
          <w:highlight w:val="none"/>
          <w:shd w:val="clear" w:color="auto" w:fill="auto"/>
        </w:rPr>
        <w:t>法定代表人</w:t>
      </w:r>
      <w:r>
        <w:rPr>
          <w:rFonts w:hint="eastAsia" w:ascii="仿宋" w:hAnsi="仿宋" w:eastAsia="仿宋" w:cs="仿宋"/>
          <w:color w:val="auto"/>
          <w:spacing w:val="-19"/>
          <w:sz w:val="28"/>
          <w:szCs w:val="28"/>
          <w:highlight w:val="none"/>
          <w:shd w:val="clear" w:color="auto" w:fill="auto"/>
        </w:rPr>
        <w:t>：</w:t>
      </w:r>
      <w:r>
        <w:rPr>
          <w:rFonts w:hint="eastAsia" w:ascii="仿宋" w:hAnsi="仿宋" w:eastAsia="仿宋" w:cs="仿宋"/>
          <w:color w:val="auto"/>
          <w:spacing w:val="-38"/>
          <w:sz w:val="28"/>
          <w:szCs w:val="28"/>
          <w:highlight w:val="none"/>
          <w:shd w:val="clear" w:color="auto" w:fill="auto"/>
        </w:rPr>
        <w:t xml:space="preserve"> </w:t>
      </w:r>
      <w:r>
        <w:rPr>
          <w:rFonts w:hint="eastAsia" w:ascii="仿宋" w:hAnsi="仿宋" w:eastAsia="仿宋" w:cs="仿宋"/>
          <w:color w:val="auto"/>
          <w:spacing w:val="-19"/>
          <w:sz w:val="28"/>
          <w:szCs w:val="28"/>
          <w:highlight w:val="none"/>
          <w:u w:val="single" w:color="auto"/>
          <w:shd w:val="clear" w:color="auto" w:fill="auto"/>
          <w:lang w:val="en-US" w:eastAsia="zh-CN"/>
        </w:rPr>
        <w:t xml:space="preserve">       </w:t>
      </w:r>
      <w:r>
        <w:rPr>
          <w:rFonts w:hint="eastAsia" w:ascii="仿宋" w:hAnsi="仿宋" w:eastAsia="仿宋" w:cs="仿宋"/>
          <w:color w:val="auto"/>
          <w:spacing w:val="39"/>
          <w:sz w:val="28"/>
          <w:szCs w:val="28"/>
          <w:highlight w:val="none"/>
          <w:u w:val="single" w:color="auto"/>
          <w:shd w:val="clear" w:color="auto" w:fill="auto"/>
        </w:rPr>
        <w:t xml:space="preserve">  </w:t>
      </w:r>
      <w:r>
        <w:rPr>
          <w:rFonts w:hint="eastAsia" w:ascii="仿宋" w:hAnsi="仿宋" w:eastAsia="仿宋" w:cs="仿宋"/>
          <w:color w:val="auto"/>
          <w:spacing w:val="-19"/>
          <w:sz w:val="28"/>
          <w:szCs w:val="28"/>
          <w:highlight w:val="none"/>
          <w:shd w:val="clear" w:color="auto" w:fill="auto"/>
        </w:rPr>
        <w:t>（</w:t>
      </w:r>
      <w:r>
        <w:rPr>
          <w:rFonts w:hint="eastAsia" w:ascii="仿宋" w:hAnsi="仿宋" w:eastAsia="仿宋" w:cs="仿宋"/>
          <w:color w:val="auto"/>
          <w:spacing w:val="-15"/>
          <w:sz w:val="28"/>
          <w:szCs w:val="28"/>
          <w:highlight w:val="none"/>
          <w:shd w:val="clear" w:color="auto" w:fill="auto"/>
        </w:rPr>
        <w:t>签字）</w:t>
      </w:r>
    </w:p>
    <w:p>
      <w:pPr>
        <w:pStyle w:val="7"/>
        <w:keepNext w:val="0"/>
        <w:keepLines w:val="0"/>
        <w:pageBreakBefore w:val="0"/>
        <w:widowControl w:val="0"/>
        <w:kinsoku/>
        <w:wordWrap/>
        <w:overflowPunct/>
        <w:topLinePunct w:val="0"/>
        <w:autoSpaceDE/>
        <w:autoSpaceDN/>
        <w:bidi w:val="0"/>
        <w:adjustRightInd/>
        <w:snapToGrid/>
        <w:spacing w:before="69" w:line="360" w:lineRule="auto"/>
        <w:ind w:left="4481" w:right="208" w:hanging="851"/>
        <w:textAlignment w:val="auto"/>
        <w:rPr>
          <w:rFonts w:hint="eastAsia" w:ascii="仿宋" w:hAnsi="仿宋" w:eastAsia="仿宋" w:cs="仿宋"/>
          <w:color w:val="auto"/>
          <w:spacing w:val="1"/>
          <w:sz w:val="28"/>
          <w:szCs w:val="28"/>
          <w:highlight w:val="none"/>
          <w:shd w:val="clear" w:color="auto" w:fill="auto"/>
          <w:lang w:val="en-US" w:eastAsia="zh-CN"/>
        </w:rPr>
      </w:pPr>
      <w:r>
        <w:rPr>
          <w:rFonts w:hint="eastAsia" w:ascii="仿宋" w:hAnsi="仿宋" w:eastAsia="仿宋" w:cs="仿宋"/>
          <w:color w:val="auto"/>
          <w:spacing w:val="-7"/>
          <w:sz w:val="28"/>
          <w:szCs w:val="28"/>
          <w:highlight w:val="none"/>
          <w:shd w:val="clear" w:color="auto" w:fill="auto"/>
        </w:rPr>
        <w:t>或其授权的代理人</w:t>
      </w:r>
      <w:r>
        <w:rPr>
          <w:rFonts w:hint="eastAsia" w:ascii="仿宋" w:hAnsi="仿宋" w:eastAsia="仿宋" w:cs="仿宋"/>
          <w:color w:val="auto"/>
          <w:spacing w:val="-28"/>
          <w:sz w:val="28"/>
          <w:szCs w:val="28"/>
          <w:highlight w:val="none"/>
          <w:shd w:val="clear" w:color="auto" w:fill="auto"/>
        </w:rPr>
        <w:t>：</w:t>
      </w:r>
      <w:r>
        <w:rPr>
          <w:rFonts w:hint="eastAsia" w:ascii="仿宋" w:hAnsi="仿宋" w:eastAsia="仿宋" w:cs="仿宋"/>
          <w:color w:val="auto"/>
          <w:spacing w:val="5"/>
          <w:sz w:val="28"/>
          <w:szCs w:val="28"/>
          <w:highlight w:val="none"/>
          <w:u w:val="single" w:color="auto"/>
          <w:shd w:val="clear" w:color="auto" w:fill="auto"/>
        </w:rPr>
        <w:t xml:space="preserve"> </w:t>
      </w:r>
      <w:r>
        <w:rPr>
          <w:rFonts w:hint="eastAsia" w:ascii="仿宋" w:hAnsi="仿宋" w:eastAsia="仿宋" w:cs="仿宋"/>
          <w:color w:val="auto"/>
          <w:spacing w:val="-28"/>
          <w:sz w:val="28"/>
          <w:szCs w:val="28"/>
          <w:highlight w:val="none"/>
          <w:u w:val="single" w:color="auto"/>
          <w:shd w:val="clear" w:color="auto" w:fill="auto"/>
          <w:lang w:val="en-US" w:eastAsia="zh-CN"/>
        </w:rPr>
        <w:t xml:space="preserve">         </w:t>
      </w:r>
      <w:r>
        <w:rPr>
          <w:rFonts w:hint="eastAsia" w:ascii="仿宋" w:hAnsi="仿宋" w:eastAsia="仿宋" w:cs="仿宋"/>
          <w:color w:val="auto"/>
          <w:spacing w:val="7"/>
          <w:sz w:val="28"/>
          <w:szCs w:val="28"/>
          <w:highlight w:val="none"/>
          <w:u w:val="single" w:color="auto"/>
          <w:shd w:val="clear" w:color="auto" w:fill="auto"/>
        </w:rPr>
        <w:t xml:space="preserve">  </w:t>
      </w:r>
      <w:r>
        <w:rPr>
          <w:rFonts w:hint="eastAsia" w:ascii="仿宋" w:hAnsi="仿宋" w:eastAsia="仿宋" w:cs="仿宋"/>
          <w:color w:val="auto"/>
          <w:spacing w:val="-28"/>
          <w:sz w:val="28"/>
          <w:szCs w:val="28"/>
          <w:highlight w:val="none"/>
          <w:shd w:val="clear" w:color="auto" w:fill="auto"/>
        </w:rPr>
        <w:t>（</w:t>
      </w:r>
      <w:r>
        <w:rPr>
          <w:rFonts w:hint="eastAsia" w:ascii="仿宋" w:hAnsi="仿宋" w:eastAsia="仿宋" w:cs="仿宋"/>
          <w:color w:val="auto"/>
          <w:spacing w:val="-7"/>
          <w:sz w:val="28"/>
          <w:szCs w:val="28"/>
          <w:highlight w:val="none"/>
          <w:shd w:val="clear" w:color="auto" w:fill="auto"/>
        </w:rPr>
        <w:t>签字）</w:t>
      </w:r>
      <w:r>
        <w:rPr>
          <w:rFonts w:hint="eastAsia" w:ascii="仿宋" w:hAnsi="仿宋" w:eastAsia="仿宋" w:cs="仿宋"/>
          <w:color w:val="auto"/>
          <w:spacing w:val="1"/>
          <w:sz w:val="28"/>
          <w:szCs w:val="28"/>
          <w:highlight w:val="none"/>
          <w:shd w:val="clear" w:color="auto" w:fill="auto"/>
        </w:rPr>
        <w:t xml:space="preserve"> </w:t>
      </w:r>
      <w:r>
        <w:rPr>
          <w:rFonts w:hint="eastAsia" w:ascii="仿宋" w:hAnsi="仿宋" w:eastAsia="仿宋" w:cs="仿宋"/>
          <w:color w:val="auto"/>
          <w:spacing w:val="1"/>
          <w:sz w:val="28"/>
          <w:szCs w:val="28"/>
          <w:highlight w:val="none"/>
          <w:shd w:val="clear" w:color="auto" w:fill="auto"/>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before="69" w:line="360" w:lineRule="auto"/>
        <w:ind w:left="4481" w:right="208" w:hanging="851"/>
        <w:textAlignment w:val="auto"/>
        <w:rPr>
          <w:color w:val="auto"/>
          <w:highlight w:val="none"/>
          <w:shd w:val="clear" w:color="auto" w:fill="auto"/>
        </w:rPr>
        <w:sectPr>
          <w:headerReference r:id="rId4" w:type="default"/>
          <w:footerReference r:id="rId5" w:type="default"/>
          <w:pgSz w:w="11907" w:h="16839"/>
          <w:pgMar w:top="1134" w:right="1417" w:bottom="1134" w:left="1417" w:header="850" w:footer="992" w:gutter="0"/>
          <w:pgNumType w:fmt="decimal" w:start="7"/>
          <w:cols w:space="720" w:num="1"/>
        </w:sectPr>
      </w:pPr>
      <w:r>
        <w:rPr>
          <w:rFonts w:hint="eastAsia" w:ascii="仿宋" w:hAnsi="仿宋" w:eastAsia="仿宋" w:cs="仿宋"/>
          <w:color w:val="auto"/>
          <w:spacing w:val="-7"/>
          <w:sz w:val="28"/>
          <w:szCs w:val="28"/>
          <w:highlight w:val="none"/>
          <w:shd w:val="clear" w:color="auto" w:fill="auto"/>
          <w:lang w:val="en-US" w:eastAsia="zh-CN"/>
        </w:rPr>
        <w:t xml:space="preserve">日期 </w:t>
      </w:r>
      <w:r>
        <w:rPr>
          <w:rFonts w:hint="eastAsia" w:ascii="仿宋" w:hAnsi="仿宋" w:eastAsia="仿宋" w:cs="仿宋"/>
          <w:color w:val="auto"/>
          <w:spacing w:val="-40"/>
          <w:sz w:val="28"/>
          <w:szCs w:val="28"/>
          <w:highlight w:val="none"/>
          <w:shd w:val="clear" w:color="auto" w:fill="auto"/>
        </w:rPr>
        <w:t>：</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年</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月</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日</w:t>
      </w:r>
    </w:p>
    <w:p>
      <w:pPr>
        <w:pageBreakBefore w:val="0"/>
        <w:kinsoku/>
        <w:overflowPunct/>
        <w:topLinePunct w:val="0"/>
        <w:bidi w:val="0"/>
        <w:spacing w:before="130" w:line="560" w:lineRule="exact"/>
        <w:ind w:left="0"/>
        <w:rPr>
          <w:rFonts w:ascii="Arial"/>
          <w:color w:val="auto"/>
          <w:sz w:val="21"/>
          <w:highlight w:val="none"/>
          <w:shd w:val="clear" w:color="auto" w:fill="auto"/>
        </w:rPr>
      </w:pPr>
      <w:r>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t>附件二：</w:t>
      </w:r>
    </w:p>
    <w:p>
      <w:pPr>
        <w:pageBreakBefore w:val="0"/>
        <w:kinsoku/>
        <w:overflowPunct/>
        <w:topLinePunct w:val="0"/>
        <w:bidi w:val="0"/>
        <w:spacing w:before="91" w:line="560" w:lineRule="exact"/>
        <w:ind w:left="6400"/>
        <w:rPr>
          <w:rFonts w:ascii="宋体" w:hAnsi="宋体" w:eastAsia="宋体" w:cs="宋体"/>
          <w:color w:val="auto"/>
          <w:sz w:val="28"/>
          <w:szCs w:val="28"/>
          <w:highlight w:val="none"/>
          <w:shd w:val="clear" w:color="auto" w:fill="auto"/>
        </w:rPr>
      </w:pPr>
      <w:r>
        <w:rPr>
          <w:rFonts w:ascii="宋体" w:hAnsi="宋体" w:eastAsia="宋体" w:cs="宋体"/>
          <w:color w:val="auto"/>
          <w:spacing w:val="-1"/>
          <w:sz w:val="28"/>
          <w:szCs w:val="28"/>
          <w:highlight w:val="none"/>
          <w:shd w:val="clear" w:color="auto" w:fill="auto"/>
          <w14:textOutline w14:w="5094" w14:cap="flat" w14:cmpd="sng">
            <w14:solidFill>
              <w14:srgbClr w14:val="000000"/>
            </w14:solidFill>
            <w14:prstDash w14:val="solid"/>
            <w14:miter w14:val="0"/>
          </w14:textOutline>
        </w:rPr>
        <w:t>供应商简介</w:t>
      </w:r>
    </w:p>
    <w:p>
      <w:pPr>
        <w:pageBreakBefore w:val="0"/>
        <w:kinsoku/>
        <w:overflowPunct/>
        <w:topLinePunct w:val="0"/>
        <w:bidi w:val="0"/>
        <w:spacing w:before="91" w:line="560" w:lineRule="exact"/>
        <w:rPr>
          <w:color w:val="auto"/>
          <w:highlight w:val="none"/>
          <w:shd w:val="clear" w:color="auto" w:fill="auto"/>
        </w:rPr>
      </w:pPr>
    </w:p>
    <w:tbl>
      <w:tblPr>
        <w:tblStyle w:val="18"/>
        <w:tblW w:w="12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1324"/>
        <w:gridCol w:w="1012"/>
        <w:gridCol w:w="1015"/>
        <w:gridCol w:w="1013"/>
        <w:gridCol w:w="1012"/>
        <w:gridCol w:w="1013"/>
        <w:gridCol w:w="1013"/>
        <w:gridCol w:w="1250"/>
        <w:gridCol w:w="914"/>
        <w:gridCol w:w="1323"/>
        <w:gridCol w:w="1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03" w:type="dxa"/>
            <w:vAlign w:val="top"/>
          </w:tcPr>
          <w:p>
            <w:pPr>
              <w:pStyle w:val="17"/>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9" w:line="560" w:lineRule="exact"/>
              <w:ind w:left="14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序号</w:t>
            </w:r>
          </w:p>
        </w:tc>
        <w:tc>
          <w:tcPr>
            <w:tcW w:w="1324" w:type="dxa"/>
            <w:vAlign w:val="top"/>
          </w:tcPr>
          <w:p>
            <w:pPr>
              <w:pStyle w:val="17"/>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8" w:line="560" w:lineRule="exact"/>
              <w:ind w:left="140"/>
              <w:rPr>
                <w:rFonts w:ascii="宋体" w:hAnsi="宋体" w:eastAsia="宋体" w:cs="宋体"/>
                <w:color w:val="auto"/>
                <w:sz w:val="21"/>
                <w:szCs w:val="21"/>
                <w:highlight w:val="none"/>
                <w:shd w:val="clear" w:color="auto" w:fill="auto"/>
              </w:rPr>
            </w:pPr>
            <w:r>
              <w:rPr>
                <w:rFonts w:ascii="宋体" w:hAnsi="宋体" w:eastAsia="宋体" w:cs="宋体"/>
                <w:color w:val="auto"/>
                <w:spacing w:val="-1"/>
                <w:sz w:val="21"/>
                <w:szCs w:val="21"/>
                <w:highlight w:val="none"/>
                <w:shd w:val="clear" w:color="auto" w:fill="auto"/>
              </w:rPr>
              <w:t>供应商名称</w:t>
            </w:r>
          </w:p>
        </w:tc>
        <w:tc>
          <w:tcPr>
            <w:tcW w:w="1012" w:type="dxa"/>
            <w:vAlign w:val="top"/>
          </w:tcPr>
          <w:p>
            <w:pPr>
              <w:pageBreakBefore w:val="0"/>
              <w:kinsoku/>
              <w:overflowPunct/>
              <w:topLinePunct w:val="0"/>
              <w:bidi w:val="0"/>
              <w:spacing w:before="56" w:line="560" w:lineRule="exact"/>
              <w:ind w:left="200" w:right="187" w:hanging="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每月保</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38"/>
                <w:sz w:val="21"/>
                <w:szCs w:val="21"/>
                <w:highlight w:val="none"/>
                <w:shd w:val="clear" w:color="auto" w:fill="auto"/>
              </w:rPr>
              <w:t xml:space="preserve">供量 </w:t>
            </w:r>
            <w:r>
              <w:rPr>
                <w:rFonts w:ascii="宋体" w:hAnsi="宋体" w:eastAsia="宋体" w:cs="宋体"/>
                <w:color w:val="auto"/>
                <w:spacing w:val="-6"/>
                <w:sz w:val="21"/>
                <w:szCs w:val="21"/>
                <w:highlight w:val="none"/>
                <w:shd w:val="clear" w:color="auto" w:fill="auto"/>
              </w:rPr>
              <w:t>（</w:t>
            </w:r>
            <w:r>
              <w:rPr>
                <w:rFonts w:hint="eastAsia" w:ascii="宋体" w:hAnsi="宋体" w:cs="宋体"/>
                <w:color w:val="auto"/>
                <w:spacing w:val="-6"/>
                <w:sz w:val="21"/>
                <w:szCs w:val="21"/>
                <w:highlight w:val="none"/>
                <w:shd w:val="clear" w:color="auto" w:fill="auto"/>
                <w:lang w:val="en-US" w:eastAsia="zh-CN"/>
              </w:rPr>
              <w:t>立方米</w:t>
            </w:r>
            <w:r>
              <w:rPr>
                <w:rFonts w:ascii="宋体" w:hAnsi="宋体" w:eastAsia="宋体" w:cs="宋体"/>
                <w:color w:val="auto"/>
                <w:spacing w:val="-6"/>
                <w:sz w:val="21"/>
                <w:szCs w:val="21"/>
                <w:highlight w:val="none"/>
                <w:shd w:val="clear" w:color="auto" w:fill="auto"/>
              </w:rPr>
              <w:t>）</w:t>
            </w:r>
          </w:p>
        </w:tc>
        <w:tc>
          <w:tcPr>
            <w:tcW w:w="1015" w:type="dxa"/>
            <w:vAlign w:val="top"/>
          </w:tcPr>
          <w:p>
            <w:pPr>
              <w:pageBreakBefore w:val="0"/>
              <w:kinsoku/>
              <w:overflowPunct/>
              <w:topLinePunct w:val="0"/>
              <w:bidi w:val="0"/>
              <w:spacing w:before="56" w:line="560" w:lineRule="exact"/>
              <w:ind w:left="113" w:right="76" w:firstLine="82"/>
              <w:jc w:val="both"/>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年度最</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5"/>
                <w:sz w:val="21"/>
                <w:szCs w:val="21"/>
                <w:highlight w:val="none"/>
                <w:shd w:val="clear" w:color="auto" w:fill="auto"/>
              </w:rPr>
              <w:t>大供货</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量（</w:t>
            </w:r>
            <w:r>
              <w:rPr>
                <w:rFonts w:hint="eastAsia" w:ascii="宋体" w:hAnsi="宋体" w:cs="宋体"/>
                <w:color w:val="auto"/>
                <w:spacing w:val="-6"/>
                <w:sz w:val="21"/>
                <w:szCs w:val="21"/>
                <w:highlight w:val="none"/>
                <w:shd w:val="clear" w:color="auto" w:fill="auto"/>
                <w:lang w:val="en-US" w:eastAsia="zh-CN"/>
              </w:rPr>
              <w:t>立方米</w:t>
            </w:r>
            <w:r>
              <w:rPr>
                <w:rFonts w:ascii="宋体" w:hAnsi="宋体" w:eastAsia="宋体" w:cs="宋体"/>
                <w:color w:val="auto"/>
                <w:spacing w:val="-6"/>
                <w:sz w:val="21"/>
                <w:szCs w:val="21"/>
                <w:highlight w:val="none"/>
                <w:shd w:val="clear" w:color="auto" w:fill="auto"/>
              </w:rPr>
              <w:t>）</w:t>
            </w:r>
          </w:p>
        </w:tc>
        <w:tc>
          <w:tcPr>
            <w:tcW w:w="1013" w:type="dxa"/>
            <w:vAlign w:val="top"/>
          </w:tcPr>
          <w:p>
            <w:pPr>
              <w:pageBreakBefore w:val="0"/>
              <w:kinsoku/>
              <w:overflowPunct/>
              <w:topLinePunct w:val="0"/>
              <w:bidi w:val="0"/>
              <w:spacing w:before="211" w:line="560" w:lineRule="exact"/>
              <w:ind w:left="116" w:right="74" w:firstLine="80"/>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保供周</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期（天）</w:t>
            </w:r>
          </w:p>
        </w:tc>
        <w:tc>
          <w:tcPr>
            <w:tcW w:w="1012" w:type="dxa"/>
            <w:vAlign w:val="top"/>
          </w:tcPr>
          <w:p>
            <w:pPr>
              <w:pageBreakBefore w:val="0"/>
              <w:kinsoku/>
              <w:overflowPunct/>
              <w:topLinePunct w:val="0"/>
              <w:bidi w:val="0"/>
              <w:spacing w:before="212" w:line="560" w:lineRule="exact"/>
              <w:ind w:left="203" w:right="186" w:hanging="6"/>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现场人</w:t>
            </w:r>
            <w:r>
              <w:rPr>
                <w:rFonts w:ascii="宋体" w:hAnsi="宋体" w:eastAsia="宋体" w:cs="宋体"/>
                <w:color w:val="auto"/>
                <w:spacing w:val="1"/>
                <w:sz w:val="21"/>
                <w:szCs w:val="21"/>
                <w:highlight w:val="none"/>
                <w:shd w:val="clear" w:color="auto" w:fill="auto"/>
              </w:rPr>
              <w:t xml:space="preserve"> </w:t>
            </w:r>
            <w:r>
              <w:rPr>
                <w:rFonts w:ascii="宋体" w:hAnsi="宋体" w:eastAsia="宋体" w:cs="宋体"/>
                <w:color w:val="auto"/>
                <w:spacing w:val="-5"/>
                <w:sz w:val="21"/>
                <w:szCs w:val="21"/>
                <w:highlight w:val="none"/>
                <w:shd w:val="clear" w:color="auto" w:fill="auto"/>
              </w:rPr>
              <w:t>员数量</w:t>
            </w:r>
          </w:p>
        </w:tc>
        <w:tc>
          <w:tcPr>
            <w:tcW w:w="1013" w:type="dxa"/>
            <w:vAlign w:val="top"/>
          </w:tcPr>
          <w:p>
            <w:pPr>
              <w:pageBreakBefore w:val="0"/>
              <w:kinsoku/>
              <w:overflowPunct/>
              <w:topLinePunct w:val="0"/>
              <w:bidi w:val="0"/>
              <w:spacing w:before="212" w:line="560" w:lineRule="exact"/>
              <w:ind w:left="197" w:right="186" w:firstLine="12"/>
              <w:rPr>
                <w:rFonts w:ascii="宋体" w:hAnsi="宋体" w:eastAsia="宋体" w:cs="宋体"/>
                <w:color w:val="auto"/>
                <w:sz w:val="21"/>
                <w:szCs w:val="21"/>
                <w:highlight w:val="none"/>
                <w:shd w:val="clear" w:color="auto" w:fill="auto"/>
              </w:rPr>
            </w:pPr>
            <w:r>
              <w:rPr>
                <w:rFonts w:ascii="宋体" w:hAnsi="宋体" w:eastAsia="宋体" w:cs="宋体"/>
                <w:color w:val="auto"/>
                <w:spacing w:val="-6"/>
                <w:sz w:val="21"/>
                <w:szCs w:val="21"/>
                <w:highlight w:val="none"/>
                <w:shd w:val="clear" w:color="auto" w:fill="auto"/>
              </w:rPr>
              <w:t>当地合</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
                <w:sz w:val="21"/>
                <w:szCs w:val="21"/>
                <w:highlight w:val="none"/>
                <w:shd w:val="clear" w:color="auto" w:fill="auto"/>
              </w:rPr>
              <w:t>作品牌</w:t>
            </w:r>
          </w:p>
        </w:tc>
        <w:tc>
          <w:tcPr>
            <w:tcW w:w="1013" w:type="dxa"/>
            <w:vAlign w:val="top"/>
          </w:tcPr>
          <w:p>
            <w:pPr>
              <w:pageBreakBefore w:val="0"/>
              <w:kinsoku/>
              <w:overflowPunct/>
              <w:topLinePunct w:val="0"/>
              <w:bidi w:val="0"/>
              <w:spacing w:before="55" w:line="560" w:lineRule="exact"/>
              <w:ind w:left="19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注册资</w:t>
            </w:r>
          </w:p>
          <w:p>
            <w:pPr>
              <w:pageBreakBefore w:val="0"/>
              <w:kinsoku/>
              <w:overflowPunct/>
              <w:topLinePunct w:val="0"/>
              <w:bidi w:val="0"/>
              <w:spacing w:before="59" w:line="560" w:lineRule="exact"/>
              <w:ind w:left="302" w:right="186" w:hanging="105"/>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金（万</w:t>
            </w:r>
            <w:r>
              <w:rPr>
                <w:rFonts w:ascii="宋体" w:hAnsi="宋体" w:eastAsia="宋体" w:cs="宋体"/>
                <w:color w:val="auto"/>
                <w:spacing w:val="1"/>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元）</w:t>
            </w:r>
          </w:p>
        </w:tc>
        <w:tc>
          <w:tcPr>
            <w:tcW w:w="1250" w:type="dxa"/>
            <w:vAlign w:val="top"/>
          </w:tcPr>
          <w:p>
            <w:pPr>
              <w:pageBreakBefore w:val="0"/>
              <w:kinsoku/>
              <w:overflowPunct/>
              <w:topLinePunct w:val="0"/>
              <w:bidi w:val="0"/>
              <w:spacing w:before="55" w:line="560" w:lineRule="exact"/>
              <w:ind w:left="209"/>
              <w:rPr>
                <w:rFonts w:ascii="宋体" w:hAnsi="宋体" w:eastAsia="宋体" w:cs="宋体"/>
                <w:color w:val="auto"/>
                <w:sz w:val="21"/>
                <w:szCs w:val="21"/>
                <w:highlight w:val="none"/>
                <w:shd w:val="clear" w:color="auto" w:fill="auto"/>
              </w:rPr>
            </w:pPr>
            <w:r>
              <w:rPr>
                <w:rFonts w:hint="eastAsia" w:ascii="宋体" w:hAnsi="宋体" w:cs="宋体"/>
                <w:color w:val="auto"/>
                <w:spacing w:val="-1"/>
                <w:sz w:val="21"/>
                <w:szCs w:val="21"/>
                <w:highlight w:val="none"/>
                <w:shd w:val="clear" w:color="auto" w:fill="auto"/>
                <w:lang w:val="en-US" w:eastAsia="zh-CN"/>
              </w:rPr>
              <w:t>混凝土</w:t>
            </w:r>
            <w:r>
              <w:rPr>
                <w:rFonts w:ascii="宋体" w:hAnsi="宋体" w:eastAsia="宋体" w:cs="宋体"/>
                <w:color w:val="auto"/>
                <w:spacing w:val="-1"/>
                <w:sz w:val="21"/>
                <w:szCs w:val="21"/>
                <w:highlight w:val="none"/>
                <w:shd w:val="clear" w:color="auto" w:fill="auto"/>
              </w:rPr>
              <w:t>年销</w:t>
            </w:r>
            <w:r>
              <w:rPr>
                <w:rFonts w:ascii="宋体" w:hAnsi="宋体" w:eastAsia="宋体" w:cs="宋体"/>
                <w:color w:val="auto"/>
                <w:spacing w:val="-2"/>
                <w:sz w:val="21"/>
                <w:szCs w:val="21"/>
                <w:highlight w:val="none"/>
                <w:shd w:val="clear" w:color="auto" w:fill="auto"/>
              </w:rPr>
              <w:t>售量（</w:t>
            </w:r>
            <w:r>
              <w:rPr>
                <w:rFonts w:hint="eastAsia" w:ascii="宋体" w:hAnsi="宋体" w:cs="宋体"/>
                <w:color w:val="auto"/>
                <w:spacing w:val="-2"/>
                <w:sz w:val="21"/>
                <w:szCs w:val="21"/>
                <w:highlight w:val="none"/>
                <w:shd w:val="clear" w:color="auto" w:fill="auto"/>
                <w:lang w:val="en-US" w:eastAsia="zh-CN"/>
              </w:rPr>
              <w:t>万立方米</w:t>
            </w:r>
            <w:r>
              <w:rPr>
                <w:rFonts w:ascii="宋体" w:hAnsi="宋体" w:eastAsia="宋体" w:cs="宋体"/>
                <w:color w:val="auto"/>
                <w:spacing w:val="-8"/>
                <w:sz w:val="21"/>
                <w:szCs w:val="21"/>
                <w:highlight w:val="none"/>
                <w:shd w:val="clear" w:color="auto" w:fill="auto"/>
              </w:rPr>
              <w:t>）</w:t>
            </w:r>
          </w:p>
        </w:tc>
        <w:tc>
          <w:tcPr>
            <w:tcW w:w="914" w:type="dxa"/>
            <w:vAlign w:val="top"/>
          </w:tcPr>
          <w:p>
            <w:pPr>
              <w:pageBreakBefore w:val="0"/>
              <w:kinsoku/>
              <w:overflowPunct/>
              <w:topLinePunct w:val="0"/>
              <w:bidi w:val="0"/>
              <w:spacing w:before="56" w:line="560" w:lineRule="exact"/>
              <w:ind w:left="148" w:right="134"/>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年营业</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
                <w:sz w:val="21"/>
                <w:szCs w:val="21"/>
                <w:highlight w:val="none"/>
                <w:shd w:val="clear" w:color="auto" w:fill="auto"/>
              </w:rPr>
              <w:t>额（万</w:t>
            </w:r>
          </w:p>
          <w:p>
            <w:pPr>
              <w:pageBreakBefore w:val="0"/>
              <w:kinsoku/>
              <w:overflowPunct/>
              <w:topLinePunct w:val="0"/>
              <w:bidi w:val="0"/>
              <w:spacing w:before="62" w:line="560" w:lineRule="exact"/>
              <w:ind w:left="256"/>
              <w:rPr>
                <w:rFonts w:ascii="宋体" w:hAnsi="宋体" w:eastAsia="宋体" w:cs="宋体"/>
                <w:color w:val="auto"/>
                <w:sz w:val="21"/>
                <w:szCs w:val="21"/>
                <w:highlight w:val="none"/>
                <w:shd w:val="clear" w:color="auto" w:fill="auto"/>
              </w:rPr>
            </w:pPr>
            <w:r>
              <w:rPr>
                <w:rFonts w:ascii="宋体" w:hAnsi="宋体" w:eastAsia="宋体" w:cs="宋体"/>
                <w:color w:val="auto"/>
                <w:spacing w:val="-6"/>
                <w:sz w:val="21"/>
                <w:szCs w:val="21"/>
                <w:highlight w:val="none"/>
                <w:shd w:val="clear" w:color="auto" w:fill="auto"/>
              </w:rPr>
              <w:t>元）</w:t>
            </w:r>
          </w:p>
        </w:tc>
        <w:tc>
          <w:tcPr>
            <w:tcW w:w="1323" w:type="dxa"/>
            <w:vAlign w:val="top"/>
          </w:tcPr>
          <w:p>
            <w:pPr>
              <w:pageBreakBefore w:val="0"/>
              <w:kinsoku/>
              <w:overflowPunct/>
              <w:topLinePunct w:val="0"/>
              <w:bidi w:val="0"/>
              <w:spacing w:before="212" w:line="560" w:lineRule="exact"/>
              <w:ind w:left="562" w:right="129" w:hanging="419"/>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其余合作单</w:t>
            </w:r>
            <w:r>
              <w:rPr>
                <w:rFonts w:ascii="宋体" w:hAnsi="宋体" w:eastAsia="宋体" w:cs="宋体"/>
                <w:color w:val="auto"/>
                <w:spacing w:val="3"/>
                <w:sz w:val="21"/>
                <w:szCs w:val="21"/>
                <w:highlight w:val="none"/>
                <w:shd w:val="clear" w:color="auto" w:fill="auto"/>
              </w:rPr>
              <w:t xml:space="preserve"> </w:t>
            </w:r>
            <w:r>
              <w:rPr>
                <w:rFonts w:ascii="宋体" w:hAnsi="宋体" w:eastAsia="宋体" w:cs="宋体"/>
                <w:color w:val="auto"/>
                <w:sz w:val="21"/>
                <w:szCs w:val="21"/>
                <w:highlight w:val="none"/>
                <w:shd w:val="clear" w:color="auto" w:fill="auto"/>
              </w:rPr>
              <w:t>位</w:t>
            </w:r>
          </w:p>
        </w:tc>
        <w:tc>
          <w:tcPr>
            <w:tcW w:w="1327" w:type="dxa"/>
            <w:vAlign w:val="top"/>
          </w:tcPr>
          <w:p>
            <w:pPr>
              <w:pStyle w:val="17"/>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9" w:line="560" w:lineRule="exact"/>
              <w:ind w:left="462"/>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0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7"/>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7"/>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7"/>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7"/>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7"/>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7"/>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0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7"/>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7"/>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7"/>
              <w:pageBreakBefore w:val="0"/>
              <w:kinsoku/>
              <w:overflowPunct/>
              <w:topLinePunct w:val="0"/>
              <w:bidi w:val="0"/>
              <w:spacing w:line="560" w:lineRule="exact"/>
              <w:rPr>
                <w:color w:val="auto"/>
                <w:highlight w:val="none"/>
                <w:shd w:val="clear" w:color="auto" w:fill="auto"/>
              </w:rPr>
            </w:pPr>
          </w:p>
        </w:tc>
      </w:tr>
    </w:tbl>
    <w:p>
      <w:pPr>
        <w:pageBreakBefore w:val="0"/>
        <w:kinsoku/>
        <w:overflowPunct/>
        <w:topLinePunct w:val="0"/>
        <w:bidi w:val="0"/>
        <w:spacing w:before="130" w:line="560" w:lineRule="exact"/>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sectPr>
          <w:headerReference r:id="rId6" w:type="default"/>
          <w:footerReference r:id="rId7" w:type="default"/>
          <w:pgSz w:w="16838" w:h="11906" w:orient="landscape"/>
          <w:pgMar w:top="1576" w:right="1440" w:bottom="1800" w:left="1440" w:header="0" w:footer="1757" w:gutter="0"/>
          <w:pgNumType w:fmt="decimal"/>
          <w:cols w:space="425" w:num="1"/>
          <w:docGrid w:type="lines" w:linePitch="312" w:charSpace="0"/>
        </w:sectPr>
      </w:pPr>
    </w:p>
    <w:p>
      <w:pPr>
        <w:pageBreakBefore w:val="0"/>
        <w:kinsoku/>
        <w:overflowPunct/>
        <w:topLinePunct w:val="0"/>
        <w:bidi w:val="0"/>
        <w:spacing w:before="130" w:line="560" w:lineRule="exact"/>
        <w:ind w:left="132"/>
        <w:rPr>
          <w:rFonts w:ascii="宋体" w:hAnsi="宋体" w:eastAsia="宋体" w:cs="宋体"/>
          <w:color w:val="auto"/>
          <w:sz w:val="21"/>
          <w:szCs w:val="21"/>
          <w:highlight w:val="none"/>
          <w:shd w:val="clear" w:color="auto" w:fill="auto"/>
        </w:rPr>
      </w:pPr>
      <w:r>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t>附件三：</w:t>
      </w:r>
    </w:p>
    <w:bookmarkEnd w:id="42"/>
    <w:bookmarkEnd w:id="43"/>
    <w:bookmarkEnd w:id="44"/>
    <w:p>
      <w:pPr>
        <w:pageBreakBefore w:val="0"/>
        <w:kinsoku/>
        <w:overflowPunct/>
        <w:topLinePunct w:val="0"/>
        <w:bidi w:val="0"/>
        <w:spacing w:line="560" w:lineRule="exact"/>
        <w:jc w:val="center"/>
        <w:rPr>
          <w:color w:val="auto"/>
          <w:highlight w:val="none"/>
          <w:shd w:val="clear" w:color="auto" w:fill="auto"/>
        </w:rPr>
      </w:pPr>
      <w:r>
        <w:rPr>
          <w:rStyle w:val="19"/>
          <w:rFonts w:hint="eastAsia"/>
          <w:lang w:val="en-US" w:eastAsia="zh-CN" w:bidi="ar"/>
        </w:rPr>
        <w:t xml:space="preserve"> </w:t>
      </w:r>
      <w:r>
        <w:rPr>
          <w:rStyle w:val="19"/>
          <w:rFonts w:hint="eastAsia"/>
          <w:u w:val="single"/>
          <w:lang w:val="en-US" w:eastAsia="zh-CN" w:bidi="ar"/>
        </w:rPr>
        <w:t xml:space="preserve">          </w:t>
      </w:r>
      <w:r>
        <w:rPr>
          <w:rStyle w:val="19"/>
          <w:lang w:val="en-US" w:eastAsia="zh-CN" w:bidi="ar"/>
        </w:rPr>
        <w:t>有限公司</w:t>
      </w:r>
      <w:r>
        <w:rPr>
          <w:rStyle w:val="20"/>
          <w:lang w:val="en-US" w:eastAsia="zh-CN" w:bidi="ar"/>
        </w:rPr>
        <w:br w:type="textWrapping"/>
      </w:r>
      <w:r>
        <w:rPr>
          <w:rStyle w:val="19"/>
          <w:rFonts w:hint="eastAsia"/>
          <w:lang w:val="en-US" w:eastAsia="zh-CN" w:bidi="ar"/>
        </w:rPr>
        <w:t>材料报价单</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报价/投标单位（盖章）：</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法人或授权委托人（签字或加盖法人章）：</w:t>
      </w:r>
    </w:p>
    <w:p>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联系电话</w:t>
      </w:r>
      <w:r>
        <w:rPr>
          <w:rFonts w:hint="eastAsia" w:cs="Times New Roman"/>
          <w:color w:val="auto"/>
          <w:kern w:val="2"/>
          <w:sz w:val="21"/>
          <w:szCs w:val="24"/>
          <w:highlight w:val="none"/>
          <w:shd w:val="clear" w:color="auto" w:fill="auto"/>
          <w:lang w:val="en-US" w:eastAsia="zh-CN" w:bidi="ar-SA"/>
        </w:rPr>
        <w:t xml:space="preserve">                                                  </w:t>
      </w:r>
      <w:r>
        <w:rPr>
          <w:rFonts w:hint="eastAsia" w:ascii="Times New Roman" w:hAnsi="Times New Roman" w:eastAsia="宋体" w:cs="Times New Roman"/>
          <w:color w:val="auto"/>
          <w:kern w:val="2"/>
          <w:sz w:val="21"/>
          <w:szCs w:val="24"/>
          <w:highlight w:val="none"/>
          <w:shd w:val="clear" w:color="auto" w:fill="auto"/>
          <w:lang w:val="en-US" w:eastAsia="zh-CN" w:bidi="ar-SA"/>
        </w:rPr>
        <w:t>日期：2024年</w:t>
      </w:r>
      <w:r>
        <w:rPr>
          <w:rFonts w:hint="eastAsia" w:cs="Times New Roman"/>
          <w:color w:val="auto"/>
          <w:kern w:val="2"/>
          <w:sz w:val="21"/>
          <w:szCs w:val="24"/>
          <w:highlight w:val="none"/>
          <w:shd w:val="clear" w:color="auto" w:fill="auto"/>
          <w:lang w:val="en-US" w:eastAsia="zh-CN" w:bidi="ar-SA"/>
        </w:rPr>
        <w:t>3</w:t>
      </w:r>
      <w:r>
        <w:rPr>
          <w:rFonts w:hint="eastAsia" w:ascii="Times New Roman" w:hAnsi="Times New Roman" w:eastAsia="宋体" w:cs="Times New Roman"/>
          <w:color w:val="auto"/>
          <w:kern w:val="2"/>
          <w:sz w:val="21"/>
          <w:szCs w:val="24"/>
          <w:highlight w:val="none"/>
          <w:shd w:val="clear" w:color="auto" w:fill="auto"/>
          <w:lang w:val="en-US" w:eastAsia="zh-CN" w:bidi="ar-SA"/>
        </w:rPr>
        <w:t>月**日</w:t>
      </w:r>
    </w:p>
    <w:tbl>
      <w:tblPr>
        <w:tblStyle w:val="12"/>
        <w:tblW w:w="100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1800"/>
        <w:gridCol w:w="2413"/>
        <w:gridCol w:w="1431"/>
        <w:gridCol w:w="1548"/>
        <w:gridCol w:w="1108"/>
        <w:gridCol w:w="1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付款方式</w:t>
            </w:r>
          </w:p>
        </w:tc>
        <w:tc>
          <w:tcPr>
            <w:tcW w:w="29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结算方式</w:t>
            </w:r>
          </w:p>
          <w:p>
            <w:pPr>
              <w:jc w:val="center"/>
              <w:rPr>
                <w:rFonts w:hint="eastAsia" w:ascii="宋体" w:hAnsi="宋体" w:eastAsia="宋体" w:cs="宋体"/>
                <w:i w:val="0"/>
                <w:iCs w:val="0"/>
                <w:color w:val="000000"/>
                <w:sz w:val="21"/>
                <w:szCs w:val="21"/>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开票税率</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预估采购量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下浮费率</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延期付款利率</w:t>
            </w:r>
          </w:p>
        </w:tc>
        <w:tc>
          <w:tcPr>
            <w:tcW w:w="110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w:t>
            </w: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亿元（具体以实际采购需求为准）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混凝土C15-C60</w:t>
            </w:r>
          </w:p>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color w:val="000000"/>
                <w:kern w:val="0"/>
                <w:sz w:val="21"/>
                <w:szCs w:val="21"/>
                <w:u w:val="none"/>
                <w:lang w:bidi="ar"/>
              </w:rPr>
              <w:t>单价未包括其他添加剂及特殊技术要求等费用</w:t>
            </w:r>
            <w:r>
              <w:rPr>
                <w:rFonts w:hint="eastAsia" w:ascii="宋体" w:hAnsi="宋体" w:cs="宋体"/>
                <w:i w:val="0"/>
                <w:iCs w:val="0"/>
                <w:color w:val="000000"/>
                <w:kern w:val="0"/>
                <w:sz w:val="21"/>
                <w:szCs w:val="21"/>
                <w:u w:val="none"/>
                <w:lang w:val="en-US" w:eastAsia="zh-CN" w:bidi="ar"/>
              </w:rPr>
              <w:t>）</w:t>
            </w:r>
          </w:p>
        </w:tc>
        <w:tc>
          <w:tcPr>
            <w:tcW w:w="2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现款：货到7天内付款</w:t>
            </w:r>
          </w:p>
        </w:tc>
        <w:tc>
          <w:tcPr>
            <w:tcW w:w="1431"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w:t>
            </w:r>
          </w:p>
        </w:tc>
        <w:tc>
          <w:tcPr>
            <w:tcW w:w="1108"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月结：当月月初-当月月底供货，次月15日付款，例如：1月1日-1月31日供货，2月15日付款。</w:t>
            </w:r>
          </w:p>
        </w:tc>
        <w:tc>
          <w:tcPr>
            <w:tcW w:w="1431"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08"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lang w:val="en-US" w:eastAsia="zh-CN"/>
              </w:rPr>
            </w:pPr>
            <w:r>
              <w:rPr>
                <w:rFonts w:hint="eastAsia"/>
                <w:lang w:val="en-US" w:eastAsia="zh-CN"/>
              </w:rPr>
              <w:t>2</w:t>
            </w:r>
          </w:p>
        </w:tc>
        <w:tc>
          <w:tcPr>
            <w:tcW w:w="96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lang w:val="en-US" w:eastAsia="zh-CN"/>
              </w:rPr>
            </w:pPr>
            <w:r>
              <w:rPr>
                <w:rFonts w:hint="eastAsia" w:ascii="宋体" w:hAnsi="宋体" w:cs="宋体"/>
                <w:i w:val="0"/>
                <w:iCs w:val="0"/>
                <w:color w:val="000000"/>
                <w:kern w:val="0"/>
                <w:sz w:val="21"/>
                <w:szCs w:val="21"/>
                <w:u w:val="none"/>
                <w:lang w:val="en-US" w:eastAsia="zh-CN" w:bidi="ar"/>
              </w:rPr>
              <w:t>混凝土（含税）信息价以外的泵送费、添加剂费等</w:t>
            </w:r>
            <w:r>
              <w:rPr>
                <w:rFonts w:hint="eastAsia"/>
                <w:lang w:val="en-US" w:eastAsia="zh-CN"/>
              </w:rPr>
              <w:t>报价：</w:t>
            </w:r>
          </w:p>
          <w:p>
            <w:pPr>
              <w:jc w:val="left"/>
              <w:rPr>
                <w:rFonts w:hint="eastAsia"/>
                <w:lang w:val="en-US" w:eastAsia="zh-CN"/>
              </w:rPr>
            </w:pPr>
            <w:r>
              <w:rPr>
                <w:rFonts w:hint="eastAsia"/>
                <w:lang w:val="en-US" w:eastAsia="zh-CN"/>
              </w:rPr>
              <w:t>抗渗混凝土单价另增加：s6/p6</w:t>
            </w:r>
            <w:r>
              <w:rPr>
                <w:rFonts w:hint="eastAsia"/>
                <w:u w:val="single"/>
                <w:lang w:val="en-US" w:eastAsia="zh-CN"/>
              </w:rPr>
              <w:t xml:space="preserve">    </w:t>
            </w:r>
            <w:r>
              <w:rPr>
                <w:rFonts w:hint="eastAsia"/>
                <w:lang w:val="en-US" w:eastAsia="zh-CN"/>
              </w:rPr>
              <w:t>元/m3，s8/p8</w:t>
            </w:r>
            <w:r>
              <w:rPr>
                <w:rFonts w:hint="eastAsia"/>
                <w:u w:val="single"/>
                <w:lang w:val="en-US" w:eastAsia="zh-CN"/>
              </w:rPr>
              <w:t xml:space="preserve">    </w:t>
            </w:r>
            <w:r>
              <w:rPr>
                <w:rFonts w:hint="eastAsia"/>
                <w:lang w:val="en-US" w:eastAsia="zh-CN"/>
              </w:rPr>
              <w:t>元/m3；</w:t>
            </w:r>
          </w:p>
          <w:p>
            <w:pPr>
              <w:jc w:val="left"/>
              <w:rPr>
                <w:rFonts w:hint="eastAsia"/>
                <w:lang w:val="en-US" w:eastAsia="zh-CN"/>
              </w:rPr>
            </w:pPr>
            <w:r>
              <w:rPr>
                <w:rFonts w:hint="eastAsia"/>
                <w:lang w:val="en-US" w:eastAsia="zh-CN"/>
              </w:rPr>
              <w:t>抗裂膨胀混凝土，膨胀剂HEA（乙方提供）掺量在10%以下（含10%）的，单价增加</w:t>
            </w:r>
            <w:r>
              <w:rPr>
                <w:rFonts w:hint="eastAsia"/>
                <w:u w:val="single"/>
                <w:lang w:val="en-US" w:eastAsia="zh-CN"/>
              </w:rPr>
              <w:t xml:space="preserve">    </w:t>
            </w:r>
            <w:r>
              <w:rPr>
                <w:rFonts w:hint="eastAsia"/>
                <w:lang w:val="en-US" w:eastAsia="zh-CN"/>
              </w:rPr>
              <w:t>元/ m3，掺量在10%至15%，单价增加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细石混凝土单价另增加</w:t>
            </w:r>
            <w:r>
              <w:rPr>
                <w:rFonts w:hint="eastAsia"/>
                <w:u w:val="single"/>
                <w:lang w:val="en-US" w:eastAsia="zh-CN"/>
              </w:rPr>
              <w:t xml:space="preserve">    </w:t>
            </w:r>
            <w:r>
              <w:rPr>
                <w:rFonts w:hint="eastAsia"/>
                <w:lang w:val="en-US" w:eastAsia="zh-CN"/>
              </w:rPr>
              <w:t>元/ m3；防冻混凝土另增加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每方增加1.0kg早强剂，单价增加</w:t>
            </w:r>
            <w:r>
              <w:rPr>
                <w:rFonts w:hint="eastAsia"/>
                <w:u w:val="single"/>
                <w:lang w:val="en-US" w:eastAsia="zh-CN"/>
              </w:rPr>
              <w:t xml:space="preserve">    </w:t>
            </w:r>
            <w:r>
              <w:rPr>
                <w:rFonts w:hint="eastAsia"/>
                <w:lang w:val="en-US" w:eastAsia="zh-CN"/>
              </w:rPr>
              <w:t>元/m³。</w:t>
            </w:r>
          </w:p>
          <w:p>
            <w:pPr>
              <w:jc w:val="left"/>
              <w:rPr>
                <w:rFonts w:hint="eastAsia"/>
                <w:lang w:val="en-US" w:eastAsia="zh-CN"/>
              </w:rPr>
            </w:pPr>
            <w:r>
              <w:rPr>
                <w:rFonts w:hint="eastAsia"/>
                <w:lang w:val="en-US" w:eastAsia="zh-CN"/>
              </w:rPr>
              <w:t>每方增加1.0kg纤维，单价增加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如甲方需要其他材料、另加掺量，提高标准其他特殊规格要求则价格另议，在下单时经双方协商确定并签订补充协议。</w:t>
            </w:r>
          </w:p>
          <w:p>
            <w:pPr>
              <w:jc w:val="left"/>
              <w:rPr>
                <w:rFonts w:hint="eastAsia"/>
                <w:lang w:val="en-US" w:eastAsia="zh-CN"/>
              </w:rPr>
            </w:pPr>
            <w:r>
              <w:rPr>
                <w:rFonts w:hint="eastAsia"/>
                <w:lang w:val="en-US" w:eastAsia="zh-CN"/>
              </w:rPr>
              <w:t>泵送润滑用砂浆每立方米单价按同强度等级混凝土价计算。</w:t>
            </w:r>
          </w:p>
          <w:p>
            <w:pPr>
              <w:jc w:val="left"/>
              <w:rPr>
                <w:rFonts w:hint="eastAsia"/>
                <w:lang w:val="en-US" w:eastAsia="zh-CN"/>
              </w:rPr>
            </w:pPr>
            <w:r>
              <w:rPr>
                <w:rFonts w:hint="eastAsia"/>
                <w:lang w:val="en-US" w:eastAsia="zh-CN"/>
              </w:rPr>
              <w:t>汽车泵每次泵送方不满60m³/次按</w:t>
            </w:r>
            <w:r>
              <w:rPr>
                <w:rFonts w:hint="eastAsia"/>
                <w:u w:val="single"/>
                <w:lang w:val="en-US" w:eastAsia="zh-CN"/>
              </w:rPr>
              <w:t xml:space="preserve">    </w:t>
            </w:r>
            <w:r>
              <w:rPr>
                <w:rFonts w:hint="eastAsia"/>
                <w:lang w:val="en-US" w:eastAsia="zh-CN"/>
              </w:rPr>
              <w:t>元/台班结算泵送费，超过60m³(不另加台班费）按泵送信息价结算泵送费，固定泵每次泵送不满90方按</w:t>
            </w:r>
            <w:r>
              <w:rPr>
                <w:rFonts w:hint="eastAsia"/>
                <w:u w:val="single"/>
                <w:lang w:val="en-US" w:eastAsia="zh-CN"/>
              </w:rPr>
              <w:t xml:space="preserve">    </w:t>
            </w:r>
            <w:r>
              <w:rPr>
                <w:rFonts w:hint="eastAsia"/>
                <w:lang w:val="en-US" w:eastAsia="zh-CN"/>
              </w:rPr>
              <w:t>元/台班结算泵送费，超过90方（不另加台班费）按泵送信息价结算泵送费，泵送费同比率下浮。</w:t>
            </w:r>
          </w:p>
          <w:p>
            <w:pPr>
              <w:jc w:val="left"/>
              <w:rPr>
                <w:rFonts w:hint="eastAsia"/>
                <w:lang w:val="en-US" w:eastAsia="zh-CN"/>
              </w:rPr>
            </w:pPr>
            <w:r>
              <w:rPr>
                <w:rFonts w:hint="eastAsia"/>
                <w:lang w:val="en-US" w:eastAsia="zh-CN"/>
              </w:rPr>
              <w:t>运费补贴：单次运输不满8方，不足运费</w:t>
            </w:r>
            <w:r>
              <w:rPr>
                <w:rFonts w:hint="eastAsia"/>
                <w:u w:val="single"/>
                <w:lang w:val="en-US" w:eastAsia="zh-CN"/>
              </w:rPr>
              <w:t xml:space="preserve">    </w:t>
            </w:r>
            <w:r>
              <w:rPr>
                <w:rFonts w:hint="eastAsia"/>
                <w:lang w:val="en-US" w:eastAsia="zh-CN"/>
              </w:rPr>
              <w:t>元/方。</w:t>
            </w:r>
          </w:p>
          <w:p>
            <w:pPr>
              <w:jc w:val="left"/>
              <w:rPr>
                <w:rFonts w:hint="eastAsia"/>
                <w:lang w:val="en-US" w:eastAsia="zh-CN"/>
              </w:rPr>
            </w:pPr>
            <w:r>
              <w:rPr>
                <w:rFonts w:hint="eastAsia"/>
                <w:lang w:val="en-US" w:eastAsia="zh-CN"/>
              </w:rPr>
              <w:t>输送高度100米以上加</w:t>
            </w:r>
            <w:r>
              <w:rPr>
                <w:rFonts w:hint="eastAsia"/>
                <w:u w:val="single"/>
                <w:lang w:val="en-US" w:eastAsia="zh-CN"/>
              </w:rPr>
              <w:t xml:space="preserve">    </w:t>
            </w:r>
            <w:r>
              <w:rPr>
                <w:rFonts w:hint="eastAsia"/>
                <w:lang w:val="en-US" w:eastAsia="zh-CN"/>
              </w:rPr>
              <w:t>元/m³超高费。</w:t>
            </w:r>
          </w:p>
          <w:p>
            <w:pPr>
              <w:jc w:val="left"/>
            </w:pPr>
            <w:r>
              <w:rPr>
                <w:rFonts w:hint="eastAsia"/>
                <w:lang w:val="en-US" w:eastAsia="zh-CN"/>
              </w:rPr>
              <w:t>运距超过10km的，运距每增加10km范围内，单价增加</w:t>
            </w:r>
            <w:r>
              <w:rPr>
                <w:rFonts w:hint="eastAsia"/>
                <w:u w:val="single"/>
                <w:lang w:val="en-US" w:eastAsia="zh-CN"/>
              </w:rPr>
              <w:t xml:space="preserve">    </w:t>
            </w:r>
            <w:r>
              <w:rPr>
                <w:rFonts w:hint="eastAsia"/>
                <w:lang w:val="en-US" w:eastAsia="zh-CN"/>
              </w:rPr>
              <w:t>元/m³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合同期限</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一年期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质量标准</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乙方提供的产品应符合最新颁布的国家或行业标准及规范规程的要求；保证产品在正常使用的条件下具备应有的性能与功能。产品执行的标准包括但不限于《预拌混凝土》GB/T14902—2012、《混凝土结构工程施工质量验收规范》 GB50204-2015、《混凝土强度检验评定标准》GB/T50107-2010等标准。如甲方有特殊要求的，则按甲乙双方商定的技术要求执行。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供货周期</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具体时间待合同签订后以采购人的采购通知为准；供应商收到采购人采购订单（或通知）后最迟五个日历天内交货。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收货地点</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由供应商负责运输到采购人指定地点，卸货由采购人自行负责（报价不含卸车费 ，如需供应商卸车，费用另行协商）。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履约保证金</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中标后在合同签订前缴纳履约保证金人民币贰拾万元整（现金缴纳至采购人指定账户）。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开票税率</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2" w:hRule="atLeast"/>
          <w:jc w:val="center"/>
        </w:trPr>
        <w:tc>
          <w:tcPr>
            <w:tcW w:w="2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结算方式</w:t>
            </w:r>
          </w:p>
        </w:tc>
        <w:tc>
          <w:tcPr>
            <w:tcW w:w="786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采购人指定收货人签字的送货单、结算单等作为有效结算依据。</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据订单发出当月的《湖州市建设工程造价信息》公布的市区同规格混凝土市场信息价*浮动率后根据实际增加泵送费、添加剂费定价，供货当月的金额=[供货当月的混凝土（含税）信息价*（1-下浮费率%）+泵送费+各种添加剂价格]*当月供货数量作为结算基价。</w:t>
            </w:r>
          </w:p>
        </w:tc>
      </w:tr>
    </w:tbl>
    <w:p/>
    <w:p>
      <w:pPr>
        <w:pageBreakBefore w:val="0"/>
        <w:shd w:val="clear" w:color="auto" w:fill="FFFFFF"/>
        <w:kinsoku/>
        <w:overflowPunct/>
        <w:topLinePunct w:val="0"/>
        <w:bidi w:val="0"/>
        <w:spacing w:before="156" w:beforeLines="50" w:beforeAutospacing="0" w:after="0" w:afterAutospacing="0" w:line="560" w:lineRule="exact"/>
        <w:jc w:val="center"/>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br w:type="page"/>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第三章 采购合同</w:t>
      </w:r>
    </w:p>
    <w:p>
      <w:pPr>
        <w:pageBreakBefore w:val="0"/>
        <w:numPr>
          <w:ilvl w:val="0"/>
          <w:numId w:val="0"/>
        </w:numPr>
        <w:kinsoku/>
        <w:overflowPunct/>
        <w:topLinePunct w:val="0"/>
        <w:bidi w:val="0"/>
        <w:spacing w:line="560" w:lineRule="exact"/>
        <w:rPr>
          <w:rFonts w:hint="eastAsia"/>
          <w:color w:val="auto"/>
          <w:highlight w:val="none"/>
          <w:shd w:val="clear" w:color="auto" w:fill="auto"/>
        </w:rPr>
      </w:pPr>
    </w:p>
    <w:p>
      <w:pPr>
        <w:pStyle w:val="2"/>
        <w:pageBreakBefore w:val="0"/>
        <w:kinsoku/>
        <w:overflowPunct/>
        <w:topLinePunct w:val="0"/>
        <w:bidi w:val="0"/>
        <w:spacing w:line="560" w:lineRule="exact"/>
        <w:jc w:val="center"/>
        <w:rPr>
          <w:rFonts w:hint="eastAsia" w:ascii="仿宋" w:hAnsi="仿宋" w:eastAsia="仿宋" w:cs="仿宋"/>
          <w:color w:val="auto"/>
          <w:sz w:val="36"/>
          <w:szCs w:val="36"/>
          <w:highlight w:val="none"/>
          <w:shd w:val="clear" w:color="auto" w:fill="auto"/>
        </w:rPr>
      </w:pPr>
      <w:r>
        <w:rPr>
          <w:rFonts w:hint="eastAsia" w:ascii="仿宋" w:hAnsi="仿宋" w:eastAsia="仿宋" w:cs="仿宋"/>
          <w:color w:val="auto"/>
          <w:sz w:val="36"/>
          <w:szCs w:val="36"/>
          <w:highlight w:val="none"/>
          <w:shd w:val="clear" w:color="auto" w:fill="auto"/>
          <w:lang w:val="en-US" w:eastAsia="zh-CN"/>
        </w:rPr>
        <w:t>采购</w:t>
      </w:r>
      <w:r>
        <w:rPr>
          <w:rFonts w:hint="eastAsia" w:ascii="仿宋" w:hAnsi="仿宋" w:eastAsia="仿宋" w:cs="仿宋"/>
          <w:color w:val="auto"/>
          <w:sz w:val="36"/>
          <w:szCs w:val="36"/>
          <w:highlight w:val="none"/>
          <w:shd w:val="clear" w:color="auto" w:fill="auto"/>
        </w:rPr>
        <w:t>合同</w:t>
      </w:r>
    </w:p>
    <w:p>
      <w:pPr>
        <w:pageBreakBefore w:val="0"/>
        <w:kinsoku/>
        <w:overflowPunct/>
        <w:topLinePunct w:val="0"/>
        <w:bidi w:val="0"/>
        <w:spacing w:line="560" w:lineRule="exact"/>
        <w:rPr>
          <w:rFonts w:hint="eastAsia" w:ascii="仿宋" w:hAnsi="仿宋" w:eastAsia="仿宋" w:cs="仿宋"/>
          <w:color w:val="auto"/>
          <w:highlight w:val="none"/>
          <w:shd w:val="clear" w:color="auto" w:fill="auto"/>
        </w:rPr>
      </w:pPr>
    </w:p>
    <w:p>
      <w:pPr>
        <w:pageBreakBefore w:val="0"/>
        <w:kinsoku/>
        <w:overflowPunct/>
        <w:topLinePunct w:val="0"/>
        <w:autoSpaceDE w:val="0"/>
        <w:autoSpaceDN w:val="0"/>
        <w:bidi w:val="0"/>
        <w:adjustRightInd w:val="0"/>
        <w:spacing w:line="560" w:lineRule="exact"/>
        <w:jc w:val="left"/>
        <w:rPr>
          <w:rFonts w:hint="eastAsia" w:ascii="仿宋" w:hAnsi="仿宋" w:eastAsia="仿宋" w:cs="仿宋"/>
          <w:color w:val="auto"/>
          <w:kern w:val="0"/>
          <w:sz w:val="28"/>
          <w:szCs w:val="28"/>
          <w:highlight w:val="none"/>
          <w:u w:val="single"/>
          <w:shd w:val="clear" w:color="auto" w:fill="auto"/>
          <w:lang w:val="en-US" w:eastAsia="zh-CN"/>
        </w:rPr>
      </w:pPr>
      <w:r>
        <w:rPr>
          <w:rFonts w:hint="eastAsia" w:ascii="仿宋" w:hAnsi="仿宋" w:eastAsia="仿宋" w:cs="仿宋"/>
          <w:color w:val="auto"/>
          <w:kern w:val="0"/>
          <w:sz w:val="28"/>
          <w:szCs w:val="28"/>
          <w:highlight w:val="none"/>
          <w:shd w:val="clear" w:color="auto" w:fill="auto"/>
        </w:rPr>
        <w:t>合同编号：</w:t>
      </w:r>
      <w:r>
        <w:rPr>
          <w:rFonts w:hint="eastAsia" w:ascii="仿宋" w:hAnsi="仿宋" w:eastAsia="仿宋" w:cs="仿宋"/>
          <w:color w:val="auto"/>
          <w:kern w:val="0"/>
          <w:sz w:val="28"/>
          <w:szCs w:val="28"/>
          <w:highlight w:val="none"/>
          <w:u w:val="single"/>
          <w:shd w:val="clear" w:color="auto" w:fill="auto"/>
        </w:rPr>
        <w:t xml:space="preserve">  </w:t>
      </w:r>
      <w:r>
        <w:rPr>
          <w:rFonts w:hint="eastAsia" w:ascii="仿宋" w:hAnsi="仿宋" w:eastAsia="仿宋" w:cs="仿宋"/>
          <w:color w:val="auto"/>
          <w:kern w:val="0"/>
          <w:sz w:val="28"/>
          <w:szCs w:val="28"/>
          <w:highlight w:val="none"/>
          <w:u w:val="single"/>
          <w:shd w:val="clear" w:color="auto" w:fill="auto"/>
          <w:lang w:val="en-US" w:eastAsia="zh-CN"/>
        </w:rPr>
        <w:t xml:space="preserve"> </w:t>
      </w:r>
    </w:p>
    <w:p>
      <w:pPr>
        <w:pStyle w:val="11"/>
        <w:pageBreakBefore w:val="0"/>
        <w:kinsoku/>
        <w:overflowPunct/>
        <w:topLinePunct w:val="0"/>
        <w:autoSpaceDE w:val="0"/>
        <w:autoSpaceDN w:val="0"/>
        <w:bidi w:val="0"/>
        <w:spacing w:before="0" w:beforeAutospacing="0" w:after="0" w:afterAutospacing="0" w:line="560" w:lineRule="exact"/>
        <w:jc w:val="both"/>
        <w:rPr>
          <w:rFonts w:hint="eastAsia" w:eastAsia="仿宋"/>
          <w:color w:val="auto"/>
          <w:highlight w:val="none"/>
          <w:u w:val="single"/>
          <w:shd w:val="clear" w:color="auto" w:fill="auto"/>
          <w:lang w:val="en-US" w:eastAsia="zh-CN"/>
        </w:rPr>
      </w:pPr>
      <w:r>
        <w:rPr>
          <w:rFonts w:hint="eastAsia" w:ascii="仿宋" w:hAnsi="仿宋" w:eastAsia="仿宋" w:cs="仿宋"/>
          <w:color w:val="auto"/>
          <w:sz w:val="28"/>
          <w:szCs w:val="28"/>
          <w:highlight w:val="none"/>
          <w:shd w:val="clear" w:color="auto" w:fill="auto"/>
        </w:rPr>
        <w:t>甲方：</w:t>
      </w:r>
      <w:r>
        <w:rPr>
          <w:rFonts w:hint="eastAsia" w:ascii="仿宋" w:hAnsi="仿宋" w:eastAsia="仿宋" w:cs="仿宋"/>
          <w:color w:val="auto"/>
          <w:sz w:val="28"/>
          <w:szCs w:val="28"/>
          <w:highlight w:val="none"/>
          <w:u w:val="single"/>
          <w:shd w:val="clear" w:color="auto" w:fill="auto"/>
          <w:lang w:val="en-US" w:eastAsia="zh-CN"/>
        </w:rPr>
        <w:t xml:space="preserve">                       </w:t>
      </w:r>
      <w:r>
        <w:rPr>
          <w:rFonts w:hint="eastAsia" w:ascii="仿宋" w:hAnsi="仿宋" w:eastAsia="仿宋" w:cs="仿宋"/>
          <w:color w:val="auto"/>
          <w:sz w:val="28"/>
          <w:szCs w:val="28"/>
          <w:highlight w:val="none"/>
          <w:shd w:val="clear" w:color="auto" w:fill="auto"/>
        </w:rPr>
        <w:t xml:space="preserve">   乙方： </w:t>
      </w:r>
      <w:r>
        <w:rPr>
          <w:rFonts w:hint="eastAsia" w:ascii="仿宋" w:hAnsi="仿宋" w:eastAsia="仿宋" w:cs="仿宋"/>
          <w:color w:val="auto"/>
          <w:sz w:val="28"/>
          <w:szCs w:val="28"/>
          <w:highlight w:val="none"/>
          <w:u w:val="single"/>
          <w:shd w:val="clear" w:color="auto" w:fill="auto"/>
          <w:lang w:val="en-US" w:eastAsia="zh-CN"/>
        </w:rPr>
        <w:t xml:space="preserve">                 </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为保护双方的合法权益，明确双方责任，依照《中华人民共和国民法典》《中华人民共和国建筑法》及有关法律规定，遵循平等、自愿、公平和诚实信用的原则，甲乙双方就本合同下建设工程所需材料采购事宜协商一致，特订立本合同，以便共同遵守。</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第一条  预拌混凝土品种、规格、数量、单价、金额</w:t>
      </w:r>
    </w:p>
    <w:tbl>
      <w:tblPr>
        <w:tblStyle w:val="12"/>
        <w:tblpPr w:leftFromText="180" w:rightFromText="180" w:vertAnchor="text" w:horzAnchor="page" w:tblpX="1543" w:tblpY="45"/>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2037"/>
        <w:gridCol w:w="2925"/>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trPr>
        <w:tc>
          <w:tcPr>
            <w:tcW w:w="1938"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品种和规格</w:t>
            </w:r>
          </w:p>
        </w:tc>
        <w:tc>
          <w:tcPr>
            <w:tcW w:w="2037"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计划数量（m³）</w:t>
            </w:r>
          </w:p>
        </w:tc>
        <w:tc>
          <w:tcPr>
            <w:tcW w:w="2925"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单价（元/m³）</w:t>
            </w:r>
          </w:p>
        </w:tc>
        <w:tc>
          <w:tcPr>
            <w:tcW w:w="2151"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b/>
                <w:bCs/>
                <w:sz w:val="28"/>
                <w:szCs w:val="28"/>
              </w:rPr>
            </w:pPr>
            <w:r>
              <w:rPr>
                <w:rFonts w:hint="eastAsia" w:ascii="仿宋" w:hAnsi="仿宋" w:eastAsia="仿宋" w:cs="仿宋"/>
                <w:b/>
                <w:bCs/>
                <w:sz w:val="28"/>
                <w:szCs w:val="28"/>
              </w:rPr>
              <w:t>计划金额（元）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exact"/>
        </w:trPr>
        <w:tc>
          <w:tcPr>
            <w:tcW w:w="1938"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default" w:ascii="仿宋" w:hAnsi="仿宋" w:eastAsia="仿宋" w:cs="仿宋"/>
                <w:sz w:val="28"/>
                <w:szCs w:val="28"/>
                <w:lang w:val="en-US"/>
              </w:rPr>
            </w:pPr>
            <w:r>
              <w:rPr>
                <w:rFonts w:hint="eastAsia" w:ascii="仿宋" w:hAnsi="仿宋" w:eastAsia="仿宋" w:cs="仿宋"/>
                <w:sz w:val="28"/>
                <w:szCs w:val="28"/>
              </w:rPr>
              <w:t>C</w:t>
            </w:r>
            <w:r>
              <w:rPr>
                <w:rFonts w:hint="eastAsia" w:ascii="仿宋" w:hAnsi="仿宋" w:eastAsia="仿宋" w:cs="仿宋"/>
                <w:sz w:val="28"/>
                <w:szCs w:val="28"/>
                <w:lang w:val="en-US" w:eastAsia="zh-CN"/>
              </w:rPr>
              <w:t>15～C60</w:t>
            </w:r>
          </w:p>
        </w:tc>
        <w:tc>
          <w:tcPr>
            <w:tcW w:w="2037"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b/>
                <w:sz w:val="28"/>
                <w:szCs w:val="28"/>
              </w:rPr>
            </w:pPr>
            <w:r>
              <w:rPr>
                <w:rFonts w:hint="eastAsia" w:ascii="仿宋" w:hAnsi="仿宋" w:eastAsia="仿宋" w:cs="仿宋"/>
                <w:sz w:val="28"/>
                <w:szCs w:val="28"/>
              </w:rPr>
              <w:t>约</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m</w:t>
            </w:r>
            <w:r>
              <w:rPr>
                <w:rFonts w:hint="eastAsia" w:ascii="仿宋" w:hAnsi="仿宋" w:eastAsia="仿宋" w:cs="仿宋"/>
                <w:sz w:val="28"/>
                <w:szCs w:val="28"/>
                <w:vertAlign w:val="superscript"/>
              </w:rPr>
              <w:t>3</w:t>
            </w:r>
          </w:p>
        </w:tc>
        <w:tc>
          <w:tcPr>
            <w:tcW w:w="2925"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sz w:val="28"/>
                <w:szCs w:val="28"/>
              </w:rPr>
            </w:pPr>
            <w:r>
              <w:rPr>
                <w:rFonts w:hint="eastAsia" w:ascii="仿宋" w:hAnsi="仿宋" w:eastAsia="仿宋" w:cs="仿宋"/>
                <w:sz w:val="28"/>
                <w:szCs w:val="28"/>
              </w:rPr>
              <w:t>单价按湖州市信息价（市区当月含税价）优惠</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%计算</w:t>
            </w:r>
          </w:p>
        </w:tc>
        <w:tc>
          <w:tcPr>
            <w:tcW w:w="2151" w:type="dxa"/>
            <w:vAlign w:val="center"/>
          </w:tcPr>
          <w:p>
            <w:pPr>
              <w:keepNext w:val="0"/>
              <w:keepLines w:val="0"/>
              <w:pageBreakBefore w:val="0"/>
              <w:tabs>
                <w:tab w:val="left" w:pos="632"/>
              </w:tabs>
              <w:kinsoku/>
              <w:wordWrap/>
              <w:overflowPunct/>
              <w:topLinePunct w:val="0"/>
              <w:autoSpaceDE/>
              <w:autoSpaceDN/>
              <w:bidi w:val="0"/>
              <w:spacing w:line="480" w:lineRule="exact"/>
              <w:jc w:val="both"/>
              <w:rPr>
                <w:rFonts w:hint="default" w:ascii="仿宋" w:hAnsi="仿宋" w:eastAsia="仿宋" w:cs="仿宋"/>
                <w:sz w:val="28"/>
                <w:szCs w:val="28"/>
                <w:lang w:val="en-US" w:eastAsia="zh-CN"/>
              </w:rPr>
            </w:pPr>
            <w:r>
              <w:rPr>
                <w:rFonts w:hint="eastAsia" w:ascii="仿宋" w:hAnsi="仿宋" w:eastAsia="仿宋" w:cs="仿宋"/>
                <w:sz w:val="28"/>
                <w:szCs w:val="28"/>
              </w:rPr>
              <w:t xml:space="preserve">约 </w:t>
            </w:r>
            <w:r>
              <w:rPr>
                <w:rFonts w:hint="eastAsia" w:ascii="仿宋" w:hAnsi="仿宋" w:eastAsia="仿宋" w:cs="仿宋"/>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trPr>
        <w:tc>
          <w:tcPr>
            <w:tcW w:w="1938" w:type="dxa"/>
            <w:vAlign w:val="center"/>
          </w:tcPr>
          <w:p>
            <w:pPr>
              <w:keepNext w:val="0"/>
              <w:keepLines w:val="0"/>
              <w:pageBreakBefore w:val="0"/>
              <w:tabs>
                <w:tab w:val="left" w:pos="632"/>
              </w:tabs>
              <w:kinsoku/>
              <w:wordWrap/>
              <w:overflowPunct/>
              <w:topLinePunct w:val="0"/>
              <w:autoSpaceDE/>
              <w:autoSpaceDN/>
              <w:bidi w:val="0"/>
              <w:spacing w:line="480" w:lineRule="exact"/>
              <w:jc w:val="center"/>
              <w:rPr>
                <w:rFonts w:hint="eastAsia" w:ascii="仿宋" w:hAnsi="仿宋" w:eastAsia="仿宋" w:cs="仿宋"/>
                <w:sz w:val="28"/>
                <w:szCs w:val="28"/>
              </w:rPr>
            </w:pPr>
            <w:r>
              <w:rPr>
                <w:rFonts w:hint="eastAsia" w:ascii="仿宋" w:hAnsi="仿宋" w:eastAsia="仿宋" w:cs="仿宋"/>
                <w:sz w:val="28"/>
                <w:szCs w:val="28"/>
              </w:rPr>
              <w:t>合计：</w:t>
            </w:r>
          </w:p>
        </w:tc>
        <w:tc>
          <w:tcPr>
            <w:tcW w:w="7113" w:type="dxa"/>
            <w:gridSpan w:val="3"/>
            <w:vAlign w:val="center"/>
          </w:tcPr>
          <w:p>
            <w:pPr>
              <w:keepNext w:val="0"/>
              <w:keepLines w:val="0"/>
              <w:pageBreakBefore w:val="0"/>
              <w:tabs>
                <w:tab w:val="left" w:pos="632"/>
              </w:tabs>
              <w:kinsoku/>
              <w:wordWrap/>
              <w:overflowPunct/>
              <w:topLinePunct w:val="0"/>
              <w:autoSpaceDE/>
              <w:autoSpaceDN/>
              <w:bidi w:val="0"/>
              <w:spacing w:line="480" w:lineRule="exact"/>
              <w:jc w:val="left"/>
              <w:rPr>
                <w:rFonts w:hint="eastAsia" w:ascii="仿宋" w:hAnsi="仿宋" w:eastAsia="仿宋" w:cs="仿宋"/>
                <w:sz w:val="28"/>
                <w:szCs w:val="28"/>
              </w:rPr>
            </w:pPr>
            <w:r>
              <w:rPr>
                <w:rFonts w:hint="eastAsia" w:ascii="仿宋" w:hAnsi="仿宋" w:eastAsia="仿宋" w:cs="仿宋"/>
                <w:sz w:val="28"/>
                <w:szCs w:val="28"/>
              </w:rPr>
              <w:t>以实际结算为准。</w:t>
            </w:r>
          </w:p>
        </w:tc>
      </w:tr>
    </w:tbl>
    <w:p>
      <w:pPr>
        <w:keepNext w:val="0"/>
        <w:keepLines w:val="0"/>
        <w:pageBreakBefore w:val="0"/>
        <w:tabs>
          <w:tab w:val="left" w:pos="632"/>
        </w:tabs>
        <w:kinsoku/>
        <w:wordWrap/>
        <w:overflowPunct/>
        <w:topLinePunct w:val="0"/>
        <w:autoSpaceDE/>
        <w:autoSpaceDN/>
        <w:bidi w:val="0"/>
        <w:snapToGrid w:val="0"/>
        <w:spacing w:line="480" w:lineRule="exact"/>
        <w:ind w:firstLine="560" w:firstLineChars="200"/>
        <w:jc w:val="left"/>
        <w:rPr>
          <w:rFonts w:hint="eastAsia" w:ascii="仿宋" w:hAnsi="仿宋" w:eastAsia="仿宋" w:cs="仿宋"/>
          <w:sz w:val="28"/>
          <w:szCs w:val="28"/>
        </w:rPr>
      </w:pPr>
    </w:p>
    <w:p>
      <w:pPr>
        <w:keepNext w:val="0"/>
        <w:keepLines w:val="0"/>
        <w:pageBreakBefore w:val="0"/>
        <w:tabs>
          <w:tab w:val="left" w:pos="632"/>
        </w:tabs>
        <w:kinsoku/>
        <w:wordWrap/>
        <w:overflowPunct/>
        <w:topLinePunct w:val="0"/>
        <w:autoSpaceDE/>
        <w:autoSpaceDN/>
        <w:bidi w:val="0"/>
        <w:snapToGrid w:val="0"/>
        <w:spacing w:line="48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说明：本合同单价以《湖州市建设工程造价信息》公布的市区同规格混凝土市场信息价为基准，按当月供砼方量*当月信息价*（1-优惠率）结算。</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1.上表内数量系估算，结算数量以现场签收送货数量为准。单价未包括其他添加剂及特殊技术要求等费用。</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2.抗渗混凝土单价另增加：</w:t>
      </w:r>
      <w:r>
        <w:rPr>
          <w:rFonts w:hint="eastAsia" w:ascii="仿宋" w:hAnsi="仿宋" w:eastAsia="仿宋" w:cs="仿宋"/>
          <w:sz w:val="28"/>
          <w:szCs w:val="28"/>
          <w:lang w:val="en-US" w:eastAsia="zh-CN"/>
        </w:rPr>
        <w:t>s6/</w:t>
      </w:r>
      <w:r>
        <w:rPr>
          <w:rFonts w:hint="eastAsia" w:ascii="仿宋" w:hAnsi="仿宋" w:eastAsia="仿宋" w:cs="仿宋"/>
          <w:sz w:val="28"/>
          <w:szCs w:val="28"/>
        </w:rPr>
        <w:t>p6</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元/m</w:t>
      </w:r>
      <w:r>
        <w:rPr>
          <w:rFonts w:hint="eastAsia" w:ascii="仿宋" w:hAnsi="仿宋" w:eastAsia="仿宋" w:cs="仿宋"/>
          <w:sz w:val="28"/>
          <w:szCs w:val="28"/>
          <w:vertAlign w:val="superscript"/>
        </w:rPr>
        <w:t>3</w:t>
      </w:r>
      <w:r>
        <w:rPr>
          <w:rFonts w:hint="eastAsia" w:ascii="仿宋" w:hAnsi="仿宋" w:eastAsia="仿宋" w:cs="仿宋"/>
          <w:sz w:val="28"/>
          <w:szCs w:val="28"/>
        </w:rPr>
        <w:t>，</w:t>
      </w:r>
      <w:r>
        <w:rPr>
          <w:rFonts w:hint="eastAsia" w:ascii="仿宋" w:hAnsi="仿宋" w:eastAsia="仿宋" w:cs="仿宋"/>
          <w:sz w:val="28"/>
          <w:szCs w:val="28"/>
          <w:lang w:val="en-US" w:eastAsia="zh-CN"/>
        </w:rPr>
        <w:t>s8/</w:t>
      </w:r>
      <w:r>
        <w:rPr>
          <w:rFonts w:hint="eastAsia" w:ascii="仿宋" w:hAnsi="仿宋" w:eastAsia="仿宋" w:cs="仿宋"/>
          <w:sz w:val="28"/>
          <w:szCs w:val="28"/>
        </w:rPr>
        <w:t>p8</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元/m</w:t>
      </w:r>
      <w:r>
        <w:rPr>
          <w:rFonts w:hint="eastAsia" w:ascii="仿宋" w:hAnsi="仿宋" w:eastAsia="仿宋" w:cs="仿宋"/>
          <w:sz w:val="28"/>
          <w:szCs w:val="28"/>
          <w:vertAlign w:val="superscript"/>
        </w:rPr>
        <w:t>3</w:t>
      </w:r>
      <w:r>
        <w:rPr>
          <w:rFonts w:hint="eastAsia" w:ascii="仿宋" w:hAnsi="仿宋" w:eastAsia="仿宋" w:cs="仿宋"/>
          <w:sz w:val="28"/>
          <w:szCs w:val="28"/>
        </w:rPr>
        <w:t>；抗裂膨胀混凝土，膨胀剂HEA（</w:t>
      </w:r>
      <w:r>
        <w:rPr>
          <w:rFonts w:hint="eastAsia" w:ascii="仿宋" w:hAnsi="仿宋" w:eastAsia="仿宋" w:cs="仿宋"/>
          <w:sz w:val="28"/>
          <w:szCs w:val="28"/>
          <w:lang w:val="en-US" w:eastAsia="zh-CN"/>
        </w:rPr>
        <w:t>乙方</w:t>
      </w:r>
      <w:r>
        <w:rPr>
          <w:rFonts w:hint="eastAsia" w:ascii="仿宋" w:hAnsi="仿宋" w:eastAsia="仿宋" w:cs="仿宋"/>
          <w:sz w:val="28"/>
          <w:szCs w:val="28"/>
        </w:rPr>
        <w:t>提供）掺量在10%以下（含10%）的，单价增加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 m</w:t>
      </w:r>
      <w:r>
        <w:rPr>
          <w:rFonts w:hint="eastAsia" w:ascii="仿宋" w:hAnsi="仿宋" w:eastAsia="仿宋" w:cs="仿宋"/>
          <w:sz w:val="28"/>
          <w:szCs w:val="28"/>
          <w:vertAlign w:val="superscript"/>
        </w:rPr>
        <w:t>3</w:t>
      </w:r>
      <w:r>
        <w:rPr>
          <w:rFonts w:hint="eastAsia" w:ascii="仿宋" w:hAnsi="仿宋" w:eastAsia="仿宋" w:cs="仿宋"/>
          <w:sz w:val="28"/>
          <w:szCs w:val="28"/>
        </w:rPr>
        <w:t>，掺量在10%至15%，单价增加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 m</w:t>
      </w:r>
      <w:r>
        <w:rPr>
          <w:rFonts w:hint="eastAsia" w:ascii="仿宋" w:hAnsi="仿宋" w:eastAsia="仿宋" w:cs="仿宋"/>
          <w:sz w:val="28"/>
          <w:szCs w:val="28"/>
          <w:vertAlign w:val="superscript"/>
        </w:rPr>
        <w:t>3</w:t>
      </w:r>
      <w:r>
        <w:rPr>
          <w:rFonts w:hint="eastAsia" w:ascii="仿宋" w:hAnsi="仿宋" w:eastAsia="仿宋" w:cs="仿宋"/>
          <w:sz w:val="28"/>
          <w:szCs w:val="28"/>
        </w:rPr>
        <w:t>；细石混凝土单价另增加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 m</w:t>
      </w:r>
      <w:r>
        <w:rPr>
          <w:rFonts w:hint="eastAsia" w:ascii="仿宋" w:hAnsi="仿宋" w:eastAsia="仿宋" w:cs="仿宋"/>
          <w:sz w:val="28"/>
          <w:szCs w:val="28"/>
          <w:vertAlign w:val="superscript"/>
        </w:rPr>
        <w:t>3</w:t>
      </w:r>
      <w:r>
        <w:rPr>
          <w:rFonts w:hint="eastAsia" w:ascii="仿宋" w:hAnsi="仿宋" w:eastAsia="仿宋" w:cs="仿宋"/>
          <w:sz w:val="28"/>
          <w:szCs w:val="28"/>
        </w:rPr>
        <w:t>；防冻混凝土另增加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 m</w:t>
      </w:r>
      <w:r>
        <w:rPr>
          <w:rFonts w:hint="eastAsia" w:ascii="仿宋" w:hAnsi="仿宋" w:eastAsia="仿宋" w:cs="仿宋"/>
          <w:sz w:val="28"/>
          <w:szCs w:val="28"/>
          <w:vertAlign w:val="superscript"/>
        </w:rPr>
        <w:t>3</w:t>
      </w:r>
      <w:r>
        <w:rPr>
          <w:rFonts w:hint="eastAsia" w:ascii="仿宋" w:hAnsi="仿宋" w:eastAsia="仿宋" w:cs="仿宋"/>
          <w:sz w:val="28"/>
          <w:szCs w:val="28"/>
        </w:rPr>
        <w:t>。</w:t>
      </w:r>
      <w:r>
        <w:rPr>
          <w:rFonts w:hint="eastAsia" w:ascii="仿宋" w:hAnsi="仿宋" w:eastAsia="仿宋" w:cs="仿宋"/>
          <w:sz w:val="28"/>
          <w:szCs w:val="28"/>
          <w:lang w:val="en-US" w:eastAsia="zh-CN"/>
        </w:rPr>
        <w:t>每方增加1.0kg早强剂，单价增加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元/m³。每方增加1.0kg</w:t>
      </w:r>
      <w:r>
        <w:rPr>
          <w:rFonts w:hint="eastAsia" w:ascii="仿宋" w:hAnsi="仿宋" w:eastAsia="仿宋" w:cs="仿宋"/>
          <w:sz w:val="28"/>
          <w:szCs w:val="28"/>
        </w:rPr>
        <w:t>纤维</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单价</w:t>
      </w:r>
      <w:r>
        <w:rPr>
          <w:rFonts w:hint="eastAsia" w:ascii="仿宋" w:hAnsi="仿宋" w:eastAsia="仿宋" w:cs="仿宋"/>
          <w:sz w:val="28"/>
          <w:szCs w:val="28"/>
        </w:rPr>
        <w:t>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元/ m</w:t>
      </w:r>
      <w:r>
        <w:rPr>
          <w:rFonts w:hint="eastAsia" w:ascii="仿宋" w:hAnsi="仿宋" w:eastAsia="仿宋" w:cs="仿宋"/>
          <w:sz w:val="28"/>
          <w:szCs w:val="28"/>
          <w:vertAlign w:val="superscript"/>
        </w:rPr>
        <w:t>3</w:t>
      </w:r>
      <w:r>
        <w:rPr>
          <w:rFonts w:hint="eastAsia" w:ascii="仿宋" w:hAnsi="仿宋" w:eastAsia="仿宋" w:cs="仿宋"/>
          <w:sz w:val="28"/>
          <w:szCs w:val="28"/>
        </w:rPr>
        <w:t>；</w:t>
      </w:r>
      <w:r>
        <w:rPr>
          <w:rFonts w:hint="eastAsia" w:ascii="仿宋" w:hAnsi="仿宋" w:eastAsia="仿宋" w:cs="仿宋"/>
          <w:sz w:val="28"/>
          <w:szCs w:val="28"/>
          <w:lang w:val="en-US" w:eastAsia="zh-CN"/>
        </w:rPr>
        <w:t>如甲方需要其他材料、另加掺量，提高标准其他特殊规格要求则价格另议，在下单时经双方协商确定并签订补充协议。</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3.泵送润滑用砂浆每立方米单价按同强度等级混凝土价计算。</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4.汽车泵每次泵送方不满60m³/次按</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元/台班结算泵送费，超过60m³(不另加台班费）按泵送信息价结算泵送费，固定泵每次泵送不满90方按</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元/台班结算泵送费，超过90方（不另加台班费）按泵送信息价结算泵送费，泵送费同比率下浮。</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5.运费补贴：单次运输不满8方，不足运费</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元/方。</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6.输送高度100米以上加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元/m³超高费。</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7.运距超过10km的，运距每增加10km范围内，单价增加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元/m³</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甲方需用拖泵的，所需泵管、扣件、皮圈由乙方免费提供，但甲方负责现场保管、接管、拆管工作由甲方负责派人完成（泵管、扣件在使用过程中如有损坏必须以旧换新），并在本合同项目结束后如数归还乙方。如有缺失则按以下价格进项赔偿：</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物品名称及规格</w:t>
            </w:r>
          </w:p>
        </w:tc>
        <w:tc>
          <w:tcPr>
            <w:tcW w:w="2130" w:type="dxa"/>
            <w:noWrap w:val="0"/>
            <w:vAlign w:val="center"/>
          </w:tcPr>
          <w:p>
            <w:pPr>
              <w:spacing w:line="440" w:lineRule="exact"/>
              <w:jc w:val="center"/>
              <w:rPr>
                <w:szCs w:val="21"/>
              </w:rPr>
            </w:pPr>
            <w:r>
              <w:rPr>
                <w:rFonts w:hint="eastAsia"/>
                <w:szCs w:val="21"/>
              </w:rPr>
              <w:t>单位</w:t>
            </w:r>
          </w:p>
        </w:tc>
        <w:tc>
          <w:tcPr>
            <w:tcW w:w="2131" w:type="dxa"/>
            <w:noWrap w:val="0"/>
            <w:vAlign w:val="center"/>
          </w:tcPr>
          <w:p>
            <w:pPr>
              <w:spacing w:line="440" w:lineRule="exact"/>
              <w:jc w:val="center"/>
              <w:rPr>
                <w:szCs w:val="21"/>
              </w:rPr>
            </w:pPr>
            <w:r>
              <w:rPr>
                <w:rFonts w:hint="eastAsia"/>
                <w:szCs w:val="21"/>
              </w:rPr>
              <w:t>单价（元）</w:t>
            </w:r>
          </w:p>
        </w:tc>
        <w:tc>
          <w:tcPr>
            <w:tcW w:w="2131" w:type="dxa"/>
            <w:noWrap w:val="0"/>
            <w:vAlign w:val="center"/>
          </w:tcPr>
          <w:p>
            <w:pPr>
              <w:spacing w:line="44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密封圈</w:t>
            </w:r>
          </w:p>
        </w:tc>
        <w:tc>
          <w:tcPr>
            <w:tcW w:w="2130" w:type="dxa"/>
            <w:noWrap w:val="0"/>
            <w:vAlign w:val="center"/>
          </w:tcPr>
          <w:p>
            <w:pPr>
              <w:spacing w:line="440" w:lineRule="exact"/>
              <w:jc w:val="center"/>
              <w:rPr>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3</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125接头</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55</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小弯头</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200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中弯头</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250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大弯头</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300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1米直管</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160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2米直管</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240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3米直管</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300</w:t>
            </w:r>
          </w:p>
        </w:tc>
        <w:tc>
          <w:tcPr>
            <w:tcW w:w="2131" w:type="dxa"/>
            <w:noWrap w:val="0"/>
            <w:vAlign w:val="center"/>
          </w:tcPr>
          <w:p>
            <w:pPr>
              <w:spacing w:line="44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spacing w:line="440" w:lineRule="exact"/>
              <w:jc w:val="center"/>
              <w:rPr>
                <w:szCs w:val="21"/>
              </w:rPr>
            </w:pPr>
            <w:r>
              <w:rPr>
                <w:rFonts w:hint="eastAsia"/>
                <w:szCs w:val="21"/>
              </w:rPr>
              <w:t>3米软管</w:t>
            </w:r>
          </w:p>
        </w:tc>
        <w:tc>
          <w:tcPr>
            <w:tcW w:w="2130" w:type="dxa"/>
            <w:noWrap w:val="0"/>
            <w:vAlign w:val="center"/>
          </w:tcPr>
          <w:p>
            <w:pPr>
              <w:spacing w:line="440" w:lineRule="exact"/>
              <w:jc w:val="center"/>
              <w:rPr>
                <w:rFonts w:hint="eastAsia"/>
                <w:szCs w:val="21"/>
              </w:rPr>
            </w:pPr>
            <w:r>
              <w:rPr>
                <w:rFonts w:hint="eastAsia"/>
                <w:szCs w:val="21"/>
              </w:rPr>
              <w:t>PCS</w:t>
            </w:r>
          </w:p>
        </w:tc>
        <w:tc>
          <w:tcPr>
            <w:tcW w:w="2131" w:type="dxa"/>
            <w:noWrap w:val="0"/>
            <w:vAlign w:val="center"/>
          </w:tcPr>
          <w:p>
            <w:pPr>
              <w:spacing w:line="440" w:lineRule="exact"/>
              <w:jc w:val="center"/>
              <w:rPr>
                <w:szCs w:val="21"/>
              </w:rPr>
            </w:pPr>
            <w:r>
              <w:rPr>
                <w:rFonts w:hint="eastAsia"/>
                <w:szCs w:val="21"/>
              </w:rPr>
              <w:t>1300</w:t>
            </w:r>
          </w:p>
        </w:tc>
        <w:tc>
          <w:tcPr>
            <w:tcW w:w="2131" w:type="dxa"/>
            <w:noWrap w:val="0"/>
            <w:vAlign w:val="center"/>
          </w:tcPr>
          <w:p>
            <w:pPr>
              <w:spacing w:line="440" w:lineRule="exact"/>
              <w:jc w:val="center"/>
              <w:rPr>
                <w:rFonts w:hint="eastAsia"/>
                <w:szCs w:val="21"/>
              </w:rPr>
            </w:pPr>
          </w:p>
        </w:tc>
      </w:tr>
    </w:tbl>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default" w:ascii="仿宋" w:hAnsi="仿宋" w:eastAsia="仿宋" w:cs="仿宋"/>
          <w:sz w:val="28"/>
          <w:szCs w:val="28"/>
          <w:lang w:val="en-US" w:eastAsia="zh-CN"/>
        </w:rPr>
      </w:pP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sz w:val="24"/>
          <w:szCs w:val="24"/>
        </w:rPr>
      </w:pPr>
      <w:r>
        <w:rPr>
          <w:rFonts w:hint="eastAsia" w:ascii="仿宋" w:hAnsi="仿宋" w:eastAsia="仿宋" w:cs="仿宋"/>
          <w:sz w:val="28"/>
          <w:szCs w:val="28"/>
          <w:lang w:val="en-US" w:eastAsia="zh-CN"/>
        </w:rPr>
        <w:t>9</w:t>
      </w:r>
      <w:r>
        <w:rPr>
          <w:rFonts w:hint="eastAsia" w:ascii="仿宋" w:hAnsi="仿宋" w:eastAsia="仿宋" w:cs="仿宋"/>
          <w:sz w:val="28"/>
          <w:szCs w:val="28"/>
        </w:rPr>
        <w:t>.本合同单价系签约时的定价，遇国家政策性调价或市场材料下跌综合价达到较大幅度时，</w:t>
      </w:r>
      <w:r>
        <w:rPr>
          <w:rFonts w:hint="eastAsia" w:ascii="仿宋" w:hAnsi="仿宋" w:eastAsia="仿宋" w:cs="仿宋"/>
          <w:sz w:val="28"/>
          <w:szCs w:val="28"/>
          <w:lang w:val="en-US" w:eastAsia="zh-CN"/>
        </w:rPr>
        <w:t>甲方</w:t>
      </w:r>
      <w:r>
        <w:rPr>
          <w:rFonts w:hint="eastAsia" w:ascii="仿宋" w:hAnsi="仿宋" w:eastAsia="仿宋" w:cs="仿宋"/>
          <w:sz w:val="28"/>
          <w:szCs w:val="28"/>
        </w:rPr>
        <w:t>有调整结算价格的权利，</w:t>
      </w:r>
      <w:r>
        <w:rPr>
          <w:rFonts w:hint="eastAsia" w:ascii="仿宋" w:hAnsi="仿宋" w:eastAsia="仿宋" w:cs="仿宋"/>
          <w:sz w:val="28"/>
          <w:szCs w:val="28"/>
          <w:lang w:val="en-US" w:eastAsia="zh-CN"/>
        </w:rPr>
        <w:t>甲方</w:t>
      </w:r>
      <w:r>
        <w:rPr>
          <w:rFonts w:hint="eastAsia" w:ascii="仿宋" w:hAnsi="仿宋" w:eastAsia="仿宋" w:cs="仿宋"/>
          <w:sz w:val="28"/>
          <w:szCs w:val="28"/>
        </w:rPr>
        <w:t>可提前书面通知对方拟定价格补充协议，未达成一致意见的，在货款两清后，</w:t>
      </w:r>
      <w:r>
        <w:rPr>
          <w:rFonts w:hint="eastAsia" w:ascii="仿宋" w:hAnsi="仿宋" w:eastAsia="仿宋" w:cs="仿宋"/>
          <w:sz w:val="28"/>
          <w:szCs w:val="28"/>
          <w:lang w:val="en-US" w:eastAsia="zh-CN"/>
        </w:rPr>
        <w:t>甲方可单方面</w:t>
      </w:r>
      <w:r>
        <w:rPr>
          <w:rFonts w:hint="eastAsia" w:ascii="仿宋" w:hAnsi="仿宋" w:eastAsia="仿宋" w:cs="仿宋"/>
          <w:sz w:val="28"/>
          <w:szCs w:val="28"/>
        </w:rPr>
        <w:t>终止本合同。</w:t>
      </w:r>
    </w:p>
    <w:p>
      <w:pPr>
        <w:keepNext w:val="0"/>
        <w:keepLines w:val="0"/>
        <w:pageBreakBefore w:val="0"/>
        <w:widowControl w:val="0"/>
        <w:tabs>
          <w:tab w:val="left" w:pos="632"/>
        </w:tabs>
        <w:kinsoku/>
        <w:wordWrap/>
        <w:overflowPunct/>
        <w:topLinePunct w:val="0"/>
        <w:autoSpaceDE/>
        <w:autoSpaceDN/>
        <w:bidi w:val="0"/>
        <w:adjustRightInd/>
        <w:snapToGrid/>
        <w:spacing w:line="480" w:lineRule="exact"/>
        <w:ind w:firstLine="337" w:firstLineChars="120"/>
        <w:jc w:val="left"/>
        <w:textAlignment w:val="auto"/>
        <w:rPr>
          <w:rFonts w:hint="eastAsia" w:ascii="仿宋" w:hAnsi="仿宋" w:eastAsia="仿宋" w:cs="仿宋"/>
          <w:b/>
          <w:sz w:val="28"/>
          <w:szCs w:val="28"/>
        </w:rPr>
      </w:pPr>
      <w:r>
        <w:rPr>
          <w:rFonts w:hint="eastAsia" w:ascii="仿宋" w:hAnsi="仿宋" w:eastAsia="仿宋" w:cs="仿宋"/>
          <w:b/>
          <w:sz w:val="28"/>
          <w:szCs w:val="28"/>
        </w:rPr>
        <w:t>第二条  质量标准、交货地点及验收方法</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1.商品混凝土质量应符合《预拌混凝土》（GB/T14902-2012）及《混凝土强度检验评定标准》（GB/T50107-2010）的要求。</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2.交货地点</w:t>
      </w:r>
      <w:r>
        <w:rPr>
          <w:rFonts w:hint="eastAsia" w:ascii="仿宋" w:hAnsi="仿宋" w:eastAsia="仿宋" w:cs="仿宋"/>
          <w:sz w:val="28"/>
          <w:szCs w:val="28"/>
          <w:u w:val="single"/>
          <w:lang w:eastAsia="zh-CN"/>
        </w:rPr>
        <w:t>：</w:t>
      </w:r>
      <w:r>
        <w:rPr>
          <w:rFonts w:hint="eastAsia" w:ascii="仿宋" w:hAnsi="仿宋" w:eastAsia="仿宋" w:cs="仿宋"/>
          <w:sz w:val="28"/>
          <w:szCs w:val="28"/>
          <w:u w:val="single"/>
          <w:lang w:val="en-US" w:eastAsia="zh-CN"/>
        </w:rPr>
        <w:t xml:space="preserve">以甲方下单为准 </w:t>
      </w:r>
      <w:r>
        <w:rPr>
          <w:rFonts w:hint="eastAsia" w:ascii="仿宋" w:hAnsi="仿宋" w:eastAsia="仿宋" w:cs="仿宋"/>
          <w:sz w:val="28"/>
          <w:szCs w:val="28"/>
          <w:u w:val="single"/>
        </w:rPr>
        <w:t xml:space="preserve">                                                                                    </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3.商品混凝土送货到现场后，</w:t>
      </w:r>
      <w:r>
        <w:rPr>
          <w:rFonts w:hint="eastAsia" w:ascii="仿宋" w:hAnsi="仿宋" w:eastAsia="仿宋" w:cs="仿宋"/>
          <w:sz w:val="28"/>
          <w:szCs w:val="28"/>
          <w:lang w:val="en-US" w:eastAsia="zh-CN"/>
        </w:rPr>
        <w:t>甲方有权</w:t>
      </w:r>
      <w:r>
        <w:rPr>
          <w:rFonts w:hint="eastAsia" w:ascii="仿宋" w:hAnsi="仿宋" w:eastAsia="仿宋" w:cs="仿宋"/>
          <w:sz w:val="28"/>
          <w:szCs w:val="28"/>
        </w:rPr>
        <w:t>对坍落度当场进行检测，并</w:t>
      </w:r>
      <w:r>
        <w:rPr>
          <w:rFonts w:hint="eastAsia" w:ascii="仿宋" w:hAnsi="仿宋" w:eastAsia="仿宋" w:cs="仿宋"/>
          <w:sz w:val="28"/>
          <w:szCs w:val="28"/>
          <w:lang w:val="en-US" w:eastAsia="zh-CN"/>
        </w:rPr>
        <w:t>决定</w:t>
      </w:r>
      <w:r>
        <w:rPr>
          <w:rFonts w:hint="eastAsia" w:ascii="仿宋" w:hAnsi="仿宋" w:eastAsia="仿宋" w:cs="仿宋"/>
          <w:sz w:val="28"/>
          <w:szCs w:val="28"/>
        </w:rPr>
        <w:t>留置试件和养护。</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4.如</w:t>
      </w:r>
      <w:r>
        <w:rPr>
          <w:rFonts w:hint="eastAsia" w:ascii="仿宋" w:hAnsi="仿宋" w:eastAsia="仿宋" w:cs="仿宋"/>
          <w:sz w:val="28"/>
          <w:szCs w:val="28"/>
          <w:lang w:val="en-US" w:eastAsia="zh-CN"/>
        </w:rPr>
        <w:t>甲方</w:t>
      </w:r>
      <w:r>
        <w:rPr>
          <w:rFonts w:hint="eastAsia" w:ascii="仿宋" w:hAnsi="仿宋" w:eastAsia="仿宋" w:cs="仿宋"/>
          <w:sz w:val="28"/>
          <w:szCs w:val="28"/>
        </w:rPr>
        <w:t>对产品质量</w:t>
      </w:r>
      <w:r>
        <w:rPr>
          <w:rFonts w:hint="eastAsia" w:ascii="仿宋" w:hAnsi="仿宋" w:eastAsia="仿宋" w:cs="仿宋"/>
          <w:sz w:val="28"/>
          <w:szCs w:val="28"/>
          <w:lang w:val="en-US" w:eastAsia="zh-CN"/>
        </w:rPr>
        <w:t>未提出书面</w:t>
      </w:r>
      <w:r>
        <w:rPr>
          <w:rFonts w:hint="eastAsia" w:ascii="仿宋" w:hAnsi="仿宋" w:eastAsia="仿宋" w:cs="仿宋"/>
          <w:sz w:val="28"/>
          <w:szCs w:val="28"/>
        </w:rPr>
        <w:t>异议</w:t>
      </w:r>
      <w:r>
        <w:rPr>
          <w:rFonts w:hint="eastAsia" w:ascii="仿宋" w:hAnsi="仿宋" w:eastAsia="仿宋" w:cs="仿宋"/>
          <w:sz w:val="28"/>
          <w:szCs w:val="28"/>
          <w:lang w:val="en-US" w:eastAsia="zh-CN"/>
        </w:rPr>
        <w:t>的，并不作为实际接收的</w:t>
      </w:r>
      <w:r>
        <w:rPr>
          <w:rFonts w:hint="eastAsia" w:ascii="仿宋" w:hAnsi="仿宋" w:eastAsia="仿宋" w:cs="仿宋"/>
          <w:sz w:val="28"/>
          <w:szCs w:val="28"/>
        </w:rPr>
        <w:t>商品混凝土</w:t>
      </w:r>
      <w:r>
        <w:rPr>
          <w:rFonts w:hint="eastAsia" w:ascii="仿宋" w:hAnsi="仿宋" w:eastAsia="仿宋" w:cs="仿宋"/>
          <w:sz w:val="28"/>
          <w:szCs w:val="28"/>
          <w:lang w:val="en-US" w:eastAsia="zh-CN"/>
        </w:rPr>
        <w:t>质量符合国家标准和合同约定的依据，也不能作为免除乙方</w:t>
      </w:r>
      <w:r>
        <w:rPr>
          <w:rFonts w:hint="eastAsia" w:ascii="仿宋" w:hAnsi="仿宋" w:eastAsia="仿宋" w:cs="仿宋"/>
          <w:sz w:val="28"/>
          <w:szCs w:val="28"/>
        </w:rPr>
        <w:t>商品混凝土</w:t>
      </w:r>
      <w:r>
        <w:rPr>
          <w:rFonts w:hint="eastAsia" w:ascii="仿宋" w:hAnsi="仿宋" w:eastAsia="仿宋" w:cs="仿宋"/>
          <w:sz w:val="28"/>
          <w:szCs w:val="28"/>
          <w:lang w:val="en-US" w:eastAsia="zh-CN"/>
        </w:rPr>
        <w:t>质量问题的依据。甲方收货和使用并不免除乙方产品的质量问题，如乙方产品存在质量问题的甲方可在发现后随时向乙方追责。如双方对于质量问题存在争议协商不成的，应立即封样待双方商定的技术部门检验。</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sz w:val="28"/>
          <w:szCs w:val="28"/>
        </w:rPr>
        <w:t>5.</w:t>
      </w:r>
      <w:r>
        <w:rPr>
          <w:rFonts w:hint="eastAsia" w:ascii="仿宋" w:hAnsi="仿宋" w:eastAsia="仿宋" w:cs="仿宋"/>
          <w:sz w:val="28"/>
          <w:szCs w:val="28"/>
          <w:lang w:val="en-US" w:eastAsia="zh-CN"/>
        </w:rPr>
        <w:t>乙方</w:t>
      </w:r>
      <w:r>
        <w:rPr>
          <w:rFonts w:hint="eastAsia" w:ascii="仿宋" w:hAnsi="仿宋" w:eastAsia="仿宋" w:cs="仿宋"/>
          <w:sz w:val="28"/>
          <w:szCs w:val="28"/>
        </w:rPr>
        <w:t>在接到</w:t>
      </w:r>
      <w:r>
        <w:rPr>
          <w:rFonts w:hint="eastAsia" w:ascii="仿宋" w:hAnsi="仿宋" w:eastAsia="仿宋" w:cs="仿宋"/>
          <w:sz w:val="28"/>
          <w:szCs w:val="28"/>
          <w:lang w:val="en-US" w:eastAsia="zh-CN"/>
        </w:rPr>
        <w:t>甲方</w:t>
      </w:r>
      <w:r>
        <w:rPr>
          <w:rFonts w:hint="eastAsia" w:ascii="仿宋" w:hAnsi="仿宋" w:eastAsia="仿宋" w:cs="仿宋"/>
          <w:sz w:val="28"/>
          <w:szCs w:val="28"/>
        </w:rPr>
        <w:t>书面异议后，应及时与</w:t>
      </w:r>
      <w:r>
        <w:rPr>
          <w:rFonts w:hint="eastAsia" w:ascii="仿宋" w:hAnsi="仿宋" w:eastAsia="仿宋" w:cs="仿宋"/>
          <w:sz w:val="28"/>
          <w:szCs w:val="28"/>
          <w:lang w:val="en-US" w:eastAsia="zh-CN"/>
        </w:rPr>
        <w:t>甲方</w:t>
      </w:r>
      <w:r>
        <w:rPr>
          <w:rFonts w:hint="eastAsia" w:ascii="仿宋" w:hAnsi="仿宋" w:eastAsia="仿宋" w:cs="仿宋"/>
          <w:sz w:val="28"/>
          <w:szCs w:val="28"/>
        </w:rPr>
        <w:t>共同确认质量问题并提出处理方案。当</w:t>
      </w:r>
      <w:r>
        <w:rPr>
          <w:rFonts w:hint="eastAsia" w:ascii="仿宋" w:hAnsi="仿宋" w:eastAsia="仿宋" w:cs="仿宋"/>
          <w:sz w:val="28"/>
          <w:szCs w:val="28"/>
          <w:lang w:val="en-US" w:eastAsia="zh-CN"/>
        </w:rPr>
        <w:t>甲乙</w:t>
      </w:r>
      <w:r>
        <w:rPr>
          <w:rFonts w:hint="eastAsia" w:ascii="仿宋" w:hAnsi="仿宋" w:eastAsia="仿宋" w:cs="仿宋"/>
          <w:sz w:val="28"/>
          <w:szCs w:val="28"/>
        </w:rPr>
        <w:t>双方不能达成共识时，则请双方共同认可的质监部门进行分析、鉴定和裁决。</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6.</w:t>
      </w:r>
      <w:r>
        <w:rPr>
          <w:rFonts w:hint="eastAsia" w:ascii="仿宋" w:hAnsi="仿宋" w:eastAsia="仿宋" w:cs="仿宋"/>
          <w:color w:val="auto"/>
          <w:kern w:val="0"/>
          <w:sz w:val="28"/>
          <w:szCs w:val="28"/>
          <w:highlight w:val="none"/>
          <w:shd w:val="clear" w:color="auto" w:fill="auto"/>
        </w:rPr>
        <w:t>甲方有权对产品在任何情况下进行检验检测，甲方的任何检验不免除或减轻乙方的质量责任。在正式的检测报告未出之前，乙方必须配合甲方处理材料检测问题，不得以正式的检测报告未出为由拒绝配合甲方工作。</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7.</w:t>
      </w:r>
      <w:r>
        <w:rPr>
          <w:rFonts w:hint="eastAsia" w:ascii="仿宋" w:hAnsi="仿宋" w:eastAsia="仿宋" w:cs="仿宋"/>
          <w:color w:val="auto"/>
          <w:kern w:val="0"/>
          <w:sz w:val="28"/>
          <w:szCs w:val="28"/>
          <w:highlight w:val="none"/>
          <w:shd w:val="clear" w:color="auto" w:fill="auto"/>
        </w:rPr>
        <w:t xml:space="preserve"> 由于产品质量等问题发生的一切更换、修理等由乙方负责并承担相关费用。造成甲方损失的，乙方须赔偿，赔偿金额不低于甲方重新施工费用（包含但不限于拆除费、停工窝工费、返工增加费、重新施工的人工材料费、赶工费、管理费、税金等），乙方赔偿甲方损失并不减少乙方违约责任。</w:t>
      </w:r>
    </w:p>
    <w:p>
      <w:pPr>
        <w:pageBreakBefore w:val="0"/>
        <w:kinsoku/>
        <w:overflowPunct/>
        <w:topLinePunct w:val="0"/>
        <w:autoSpaceDE w:val="0"/>
        <w:autoSpaceDN w:val="0"/>
        <w:bidi w:val="0"/>
        <w:adjustRightInd w:val="0"/>
        <w:spacing w:line="560" w:lineRule="exact"/>
        <w:ind w:firstLine="560" w:firstLineChars="200"/>
        <w:jc w:val="left"/>
        <w:rPr>
          <w:rFonts w:hint="default"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lang w:val="en-US" w:eastAsia="zh-CN"/>
        </w:rPr>
        <w:t>8.乙方应按照甲方要求及时向甲方提交预拌混凝土强度试验报告。</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第三条  计量方式</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进入</w:t>
      </w:r>
      <w:r>
        <w:rPr>
          <w:rFonts w:hint="eastAsia" w:ascii="仿宋" w:hAnsi="仿宋" w:eastAsia="仿宋" w:cs="仿宋"/>
          <w:kern w:val="0"/>
          <w:sz w:val="28"/>
          <w:szCs w:val="28"/>
          <w:lang w:val="en-US" w:eastAsia="zh-CN"/>
        </w:rPr>
        <w:t>甲方</w:t>
      </w:r>
      <w:r>
        <w:rPr>
          <w:rFonts w:hint="eastAsia" w:ascii="仿宋" w:hAnsi="仿宋" w:eastAsia="仿宋" w:cs="仿宋"/>
          <w:kern w:val="0"/>
          <w:sz w:val="28"/>
          <w:szCs w:val="28"/>
        </w:rPr>
        <w:t>现场的搅拌车必须全部过磅，减去车皮重后确认混凝土实际吨位，以实际吨位➗相对应的容重比作为实际结算的方量依据</w:t>
      </w:r>
      <w:r>
        <w:rPr>
          <w:rFonts w:hint="eastAsia" w:ascii="仿宋" w:hAnsi="仿宋" w:eastAsia="仿宋" w:cs="仿宋"/>
          <w:color w:val="auto"/>
          <w:kern w:val="0"/>
          <w:sz w:val="28"/>
          <w:szCs w:val="28"/>
          <w:highlight w:val="none"/>
          <w:lang w:eastAsia="zh-CN"/>
        </w:rPr>
        <w:t>（过磅数量</w:t>
      </w:r>
      <w:r>
        <w:rPr>
          <w:rFonts w:hint="eastAsia" w:ascii="仿宋" w:hAnsi="仿宋" w:eastAsia="仿宋" w:cs="仿宋"/>
          <w:color w:val="auto"/>
          <w:kern w:val="0"/>
          <w:sz w:val="28"/>
          <w:szCs w:val="28"/>
          <w:highlight w:val="none"/>
          <w:lang w:val="en-US" w:eastAsia="zh-CN"/>
        </w:rPr>
        <w:t>对比送货单数量取小数</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，换算系数以下表所列容重为标准。若超过三次以上过磅数量与送货单数量偏差超过-1%，则从第四次起每发生一次罚款5000元。</w:t>
      </w:r>
    </w:p>
    <w:tbl>
      <w:tblPr>
        <w:tblStyle w:val="12"/>
        <w:tblW w:w="11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1076"/>
        <w:gridCol w:w="1076"/>
        <w:gridCol w:w="1068"/>
        <w:gridCol w:w="1038"/>
        <w:gridCol w:w="1168"/>
        <w:gridCol w:w="1125"/>
        <w:gridCol w:w="1125"/>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ind w:right="208" w:rightChars="99"/>
              <w:jc w:val="both"/>
              <w:rPr>
                <w:rFonts w:ascii="仿宋" w:hAnsi="仿宋" w:eastAsia="仿宋" w:cs="仿宋"/>
                <w:kern w:val="0"/>
                <w:sz w:val="28"/>
                <w:szCs w:val="28"/>
              </w:rPr>
            </w:pPr>
            <w:r>
              <w:rPr>
                <w:rFonts w:hint="eastAsia" w:ascii="仿宋" w:hAnsi="仿宋" w:eastAsia="仿宋" w:cs="仿宋"/>
                <w:kern w:val="0"/>
                <w:sz w:val="28"/>
                <w:szCs w:val="28"/>
              </w:rPr>
              <w:t>混凝土强度等级</w:t>
            </w:r>
          </w:p>
        </w:tc>
        <w:tc>
          <w:tcPr>
            <w:tcW w:w="10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C15</w:t>
            </w:r>
          </w:p>
        </w:tc>
        <w:tc>
          <w:tcPr>
            <w:tcW w:w="10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ascii="仿宋" w:hAnsi="仿宋" w:eastAsia="仿宋" w:cs="仿宋"/>
                <w:kern w:val="0"/>
                <w:sz w:val="28"/>
                <w:szCs w:val="28"/>
              </w:rPr>
            </w:pPr>
            <w:r>
              <w:rPr>
                <w:rFonts w:hint="eastAsia" w:ascii="仿宋" w:hAnsi="仿宋" w:eastAsia="仿宋" w:cs="仿宋"/>
                <w:kern w:val="0"/>
                <w:sz w:val="28"/>
                <w:szCs w:val="28"/>
              </w:rPr>
              <w:t>C20</w:t>
            </w:r>
          </w:p>
        </w:tc>
        <w:tc>
          <w:tcPr>
            <w:tcW w:w="10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ascii="仿宋" w:hAnsi="仿宋" w:eastAsia="仿宋" w:cs="仿宋"/>
                <w:kern w:val="0"/>
                <w:sz w:val="28"/>
                <w:szCs w:val="28"/>
              </w:rPr>
            </w:pPr>
            <w:r>
              <w:rPr>
                <w:rFonts w:hint="eastAsia" w:ascii="仿宋" w:hAnsi="仿宋" w:eastAsia="仿宋" w:cs="仿宋"/>
                <w:kern w:val="0"/>
                <w:sz w:val="28"/>
                <w:szCs w:val="28"/>
              </w:rPr>
              <w:t>C25</w:t>
            </w:r>
          </w:p>
        </w:tc>
        <w:tc>
          <w:tcPr>
            <w:tcW w:w="10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ascii="仿宋" w:hAnsi="仿宋" w:eastAsia="仿宋" w:cs="仿宋"/>
                <w:kern w:val="0"/>
                <w:sz w:val="28"/>
                <w:szCs w:val="28"/>
              </w:rPr>
            </w:pPr>
            <w:r>
              <w:rPr>
                <w:rFonts w:hint="eastAsia" w:ascii="仿宋" w:hAnsi="仿宋" w:eastAsia="仿宋" w:cs="仿宋"/>
                <w:kern w:val="0"/>
                <w:sz w:val="28"/>
                <w:szCs w:val="28"/>
              </w:rPr>
              <w:t>C30</w:t>
            </w: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ascii="仿宋" w:hAnsi="仿宋" w:eastAsia="仿宋" w:cs="仿宋"/>
                <w:kern w:val="0"/>
                <w:sz w:val="28"/>
                <w:szCs w:val="28"/>
              </w:rPr>
            </w:pPr>
            <w:r>
              <w:rPr>
                <w:rFonts w:hint="eastAsia" w:ascii="仿宋" w:hAnsi="仿宋" w:eastAsia="仿宋" w:cs="仿宋"/>
                <w:kern w:val="0"/>
                <w:sz w:val="28"/>
                <w:szCs w:val="28"/>
              </w:rPr>
              <w:t>C35</w:t>
            </w:r>
          </w:p>
        </w:tc>
        <w:tc>
          <w:tcPr>
            <w:tcW w:w="1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C40</w:t>
            </w:r>
          </w:p>
        </w:tc>
        <w:tc>
          <w:tcPr>
            <w:tcW w:w="1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C45</w:t>
            </w:r>
          </w:p>
        </w:tc>
        <w:tc>
          <w:tcPr>
            <w:tcW w:w="11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C55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both"/>
              <w:rPr>
                <w:rFonts w:ascii="仿宋" w:hAnsi="仿宋" w:eastAsia="仿宋" w:cs="仿宋"/>
                <w:kern w:val="0"/>
                <w:sz w:val="28"/>
                <w:szCs w:val="28"/>
              </w:rPr>
            </w:pPr>
            <w:r>
              <w:rPr>
                <w:rFonts w:hint="eastAsia" w:ascii="仿宋" w:hAnsi="仿宋" w:eastAsia="仿宋" w:cs="仿宋"/>
                <w:kern w:val="0"/>
                <w:sz w:val="28"/>
                <w:szCs w:val="28"/>
              </w:rPr>
              <w:t>容重（kg/m3）</w:t>
            </w:r>
          </w:p>
        </w:tc>
        <w:tc>
          <w:tcPr>
            <w:tcW w:w="10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2300</w:t>
            </w:r>
          </w:p>
        </w:tc>
        <w:tc>
          <w:tcPr>
            <w:tcW w:w="10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2300</w:t>
            </w:r>
          </w:p>
        </w:tc>
        <w:tc>
          <w:tcPr>
            <w:tcW w:w="10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2310</w:t>
            </w:r>
          </w:p>
        </w:tc>
        <w:tc>
          <w:tcPr>
            <w:tcW w:w="10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2320</w:t>
            </w: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2320</w:t>
            </w:r>
          </w:p>
        </w:tc>
        <w:tc>
          <w:tcPr>
            <w:tcW w:w="1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2330</w:t>
            </w:r>
          </w:p>
        </w:tc>
        <w:tc>
          <w:tcPr>
            <w:tcW w:w="112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2330</w:t>
            </w:r>
          </w:p>
        </w:tc>
        <w:tc>
          <w:tcPr>
            <w:tcW w:w="11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jc w:val="center"/>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4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ind w:firstLine="440" w:firstLineChars="200"/>
              <w:jc w:val="left"/>
              <w:rPr>
                <w:rFonts w:hint="eastAsia" w:ascii="仿宋" w:hAnsi="仿宋" w:eastAsia="仿宋" w:cs="仿宋"/>
                <w:color w:val="0000FF"/>
                <w:kern w:val="0"/>
                <w:sz w:val="22"/>
                <w:szCs w:val="22"/>
                <w:lang w:val="en-US" w:eastAsia="zh-CN"/>
              </w:rPr>
            </w:pPr>
          </w:p>
        </w:tc>
        <w:tc>
          <w:tcPr>
            <w:tcW w:w="8792"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60" w:lineRule="exact"/>
              <w:ind w:firstLine="440" w:firstLineChars="200"/>
              <w:jc w:val="left"/>
              <w:rPr>
                <w:rFonts w:hint="default" w:ascii="仿宋" w:hAnsi="仿宋" w:eastAsia="仿宋" w:cs="仿宋"/>
                <w:color w:val="0000FF"/>
                <w:kern w:val="0"/>
                <w:sz w:val="22"/>
                <w:szCs w:val="22"/>
                <w:lang w:val="en-US" w:eastAsia="zh-CN"/>
              </w:rPr>
            </w:pPr>
            <w:r>
              <w:rPr>
                <w:rFonts w:hint="eastAsia" w:ascii="仿宋" w:hAnsi="仿宋" w:eastAsia="仿宋" w:cs="仿宋"/>
                <w:color w:val="auto"/>
                <w:kern w:val="0"/>
                <w:sz w:val="22"/>
                <w:szCs w:val="22"/>
                <w:lang w:val="en-US" w:eastAsia="zh-CN"/>
              </w:rPr>
              <w:t>注：其他标号混凝土实际容重以送货当天对应标号的随车配合比单的容重折算为准。</w:t>
            </w:r>
            <w:r>
              <w:rPr>
                <w:rFonts w:hint="eastAsia" w:ascii="仿宋" w:hAnsi="仿宋" w:eastAsia="仿宋" w:cs="仿宋"/>
                <w:color w:val="0000FF"/>
                <w:kern w:val="0"/>
                <w:sz w:val="22"/>
                <w:szCs w:val="22"/>
                <w:lang w:val="en-US" w:eastAsia="zh-CN"/>
              </w:rPr>
              <w:t xml:space="preserve">             </w:t>
            </w:r>
          </w:p>
        </w:tc>
      </w:tr>
    </w:tbl>
    <w:p>
      <w:pPr>
        <w:keepNext w:val="0"/>
        <w:keepLines w:val="0"/>
        <w:pageBreakBefore w:val="0"/>
        <w:kinsoku/>
        <w:wordWrap/>
        <w:overflowPunct/>
        <w:topLinePunct w:val="0"/>
        <w:autoSpaceDE w:val="0"/>
        <w:autoSpaceDN w:val="0"/>
        <w:bidi w:val="0"/>
        <w:adjustRightInd w:val="0"/>
        <w:spacing w:line="560" w:lineRule="exact"/>
        <w:ind w:firstLine="560" w:firstLineChars="200"/>
        <w:jc w:val="left"/>
        <w:textAlignment w:val="auto"/>
        <w:rPr>
          <w:rFonts w:hint="default" w:ascii="仿宋" w:hAnsi="仿宋" w:eastAsia="仿宋" w:cs="仿宋"/>
          <w:b w:val="0"/>
          <w:bCs w:val="0"/>
          <w:kern w:val="0"/>
          <w:sz w:val="28"/>
          <w:szCs w:val="28"/>
          <w:lang w:val="en-US" w:eastAsia="zh-CN"/>
        </w:rPr>
      </w:pPr>
      <w:r>
        <w:rPr>
          <w:rFonts w:hint="eastAsia" w:ascii="仿宋" w:hAnsi="仿宋" w:eastAsia="仿宋" w:cs="仿宋"/>
          <w:b w:val="0"/>
          <w:bCs w:val="0"/>
          <w:kern w:val="0"/>
          <w:sz w:val="28"/>
          <w:szCs w:val="28"/>
          <w:lang w:val="en-US" w:eastAsia="zh-CN"/>
        </w:rPr>
        <w:t>2.根据甲方现场条件，经甲方同意后，</w:t>
      </w:r>
      <w:r>
        <w:rPr>
          <w:rFonts w:hint="eastAsia" w:ascii="仿宋" w:hAnsi="仿宋" w:eastAsia="仿宋" w:cs="仿宋"/>
          <w:kern w:val="0"/>
          <w:sz w:val="28"/>
          <w:szCs w:val="28"/>
        </w:rPr>
        <w:t>进入</w:t>
      </w:r>
      <w:r>
        <w:rPr>
          <w:rFonts w:hint="eastAsia" w:ascii="仿宋" w:hAnsi="仿宋" w:eastAsia="仿宋" w:cs="仿宋"/>
          <w:kern w:val="0"/>
          <w:sz w:val="28"/>
          <w:szCs w:val="28"/>
          <w:lang w:val="en-US" w:eastAsia="zh-CN"/>
        </w:rPr>
        <w:t>甲方</w:t>
      </w:r>
      <w:r>
        <w:rPr>
          <w:rFonts w:hint="eastAsia" w:ascii="仿宋" w:hAnsi="仿宋" w:eastAsia="仿宋" w:cs="仿宋"/>
          <w:kern w:val="0"/>
          <w:sz w:val="28"/>
          <w:szCs w:val="28"/>
        </w:rPr>
        <w:t>现场的搅拌车</w:t>
      </w:r>
      <w:r>
        <w:rPr>
          <w:rFonts w:hint="eastAsia" w:ascii="仿宋" w:hAnsi="仿宋" w:eastAsia="仿宋" w:cs="仿宋"/>
          <w:kern w:val="0"/>
          <w:sz w:val="28"/>
          <w:szCs w:val="28"/>
          <w:lang w:val="en-US" w:eastAsia="zh-CN"/>
        </w:rPr>
        <w:t>不过磅的，按照乙方出厂送货单方量为依据，如甲方有异议可随意抽检或过磅，混凝土每方按2.3吨（允许误差±2%）计算，如发现方量不足，当日该批次混凝土均按缺量比计算。</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第四条  结算方式及付款方法</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eastAsia" w:ascii="仿宋" w:hAnsi="仿宋" w:eastAsia="仿宋" w:cs="仿宋"/>
          <w:sz w:val="28"/>
          <w:szCs w:val="28"/>
          <w:u w:val="single"/>
          <w:lang w:val="en-US" w:eastAsia="zh-CN"/>
        </w:rPr>
      </w:pPr>
      <w:r>
        <w:rPr>
          <w:rFonts w:hint="eastAsia" w:ascii="仿宋" w:hAnsi="仿宋" w:eastAsia="仿宋" w:cs="仿宋"/>
          <w:sz w:val="28"/>
          <w:szCs w:val="28"/>
        </w:rPr>
        <w:t>1.双方于每月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10</w:t>
      </w:r>
      <w:r>
        <w:rPr>
          <w:rFonts w:hint="eastAsia" w:ascii="仿宋" w:hAnsi="仿宋" w:eastAsia="仿宋" w:cs="仿宋"/>
          <w:sz w:val="28"/>
          <w:szCs w:val="28"/>
          <w:u w:val="single"/>
        </w:rPr>
        <w:t xml:space="preserve"> </w:t>
      </w:r>
      <w:r>
        <w:rPr>
          <w:rFonts w:hint="eastAsia" w:ascii="仿宋" w:hAnsi="仿宋" w:eastAsia="仿宋" w:cs="仿宋"/>
          <w:sz w:val="28"/>
          <w:szCs w:val="28"/>
        </w:rPr>
        <w:t>日前结算（结算周期为上个自然月）。</w:t>
      </w:r>
      <w:r>
        <w:rPr>
          <w:rFonts w:hint="eastAsia" w:ascii="仿宋" w:hAnsi="仿宋" w:eastAsia="仿宋" w:cs="仿宋"/>
          <w:sz w:val="28"/>
          <w:szCs w:val="28"/>
          <w:lang w:val="en-US" w:eastAsia="zh-CN"/>
        </w:rPr>
        <w:t>乙方</w:t>
      </w:r>
      <w:r>
        <w:rPr>
          <w:rFonts w:hint="eastAsia" w:ascii="仿宋" w:hAnsi="仿宋" w:eastAsia="仿宋" w:cs="仿宋"/>
          <w:sz w:val="28"/>
          <w:szCs w:val="28"/>
        </w:rPr>
        <w:t>根据送货单数量制作结算单，</w:t>
      </w:r>
      <w:r>
        <w:rPr>
          <w:rFonts w:hint="eastAsia" w:ascii="仿宋" w:hAnsi="仿宋" w:eastAsia="仿宋" w:cs="仿宋"/>
          <w:sz w:val="28"/>
          <w:szCs w:val="28"/>
          <w:lang w:val="en-US" w:eastAsia="zh-CN"/>
        </w:rPr>
        <w:t>甲方</w:t>
      </w:r>
      <w:r>
        <w:rPr>
          <w:rFonts w:hint="eastAsia" w:ascii="仿宋" w:hAnsi="仿宋" w:eastAsia="仿宋" w:cs="仿宋"/>
          <w:sz w:val="28"/>
          <w:szCs w:val="28"/>
        </w:rPr>
        <w:t>应在收到供方结算单之日起的</w:t>
      </w:r>
      <w:r>
        <w:rPr>
          <w:rFonts w:hint="eastAsia" w:ascii="仿宋" w:hAnsi="仿宋" w:eastAsia="仿宋" w:cs="仿宋"/>
          <w:sz w:val="28"/>
          <w:szCs w:val="28"/>
          <w:u w:val="single"/>
        </w:rPr>
        <w:t xml:space="preserve"> 7 </w:t>
      </w:r>
      <w:r>
        <w:rPr>
          <w:rFonts w:hint="eastAsia" w:ascii="仿宋" w:hAnsi="仿宋" w:eastAsia="仿宋" w:cs="仿宋"/>
          <w:sz w:val="28"/>
          <w:szCs w:val="28"/>
        </w:rPr>
        <w:t>日内核对确认并签字盖章；如有异议应在结算单上注明。按下列方式付款：</w:t>
      </w:r>
      <w:r>
        <w:rPr>
          <w:rFonts w:hint="eastAsia" w:ascii="仿宋" w:hAnsi="仿宋" w:eastAsia="仿宋" w:cs="仿宋"/>
          <w:b w:val="0"/>
          <w:bCs/>
          <w:color w:val="auto"/>
          <w:sz w:val="28"/>
          <w:szCs w:val="28"/>
          <w:highlight w:val="none"/>
          <w:shd w:val="clear" w:color="auto" w:fill="auto"/>
          <w:lang w:val="en-US" w:eastAsia="zh-CN"/>
        </w:rPr>
        <w:t>月结付清（当月月初-当月月底供货，次月10日完成对账，次月15日付款，例如：1月1日-1月31日供货，2月15日付款），</w:t>
      </w:r>
      <w:r>
        <w:rPr>
          <w:rFonts w:hint="default" w:ascii="仿宋" w:hAnsi="仿宋" w:eastAsia="仿宋" w:cs="仿宋"/>
          <w:b w:val="0"/>
          <w:bCs/>
          <w:color w:val="auto"/>
          <w:sz w:val="28"/>
          <w:szCs w:val="28"/>
          <w:highlight w:val="none"/>
          <w:shd w:val="clear" w:color="auto" w:fill="auto"/>
          <w:lang w:val="en-US" w:eastAsia="zh-CN"/>
        </w:rPr>
        <w:t>供应商收款前须提供支付金额准确</w:t>
      </w:r>
      <w:r>
        <w:rPr>
          <w:rFonts w:hint="eastAsia" w:ascii="仿宋" w:hAnsi="仿宋" w:eastAsia="仿宋" w:cs="仿宋"/>
          <w:b w:val="0"/>
          <w:bCs/>
          <w:color w:val="auto"/>
          <w:sz w:val="28"/>
          <w:szCs w:val="28"/>
          <w:highlight w:val="none"/>
          <w:shd w:val="clear" w:color="auto" w:fill="auto"/>
          <w:lang w:val="en-US" w:eastAsia="zh-CN"/>
        </w:rPr>
        <w:t>、真实合法</w:t>
      </w:r>
      <w:r>
        <w:rPr>
          <w:rFonts w:hint="default" w:ascii="仿宋" w:hAnsi="仿宋" w:eastAsia="仿宋" w:cs="仿宋"/>
          <w:b w:val="0"/>
          <w:bCs/>
          <w:color w:val="auto"/>
          <w:sz w:val="28"/>
          <w:szCs w:val="28"/>
          <w:highlight w:val="none"/>
          <w:shd w:val="clear" w:color="auto" w:fill="auto"/>
          <w:lang w:val="en-US" w:eastAsia="zh-CN"/>
        </w:rPr>
        <w:t>的3%增值税专用发票，否则采购人有权不予支付。</w:t>
      </w:r>
      <w:r>
        <w:rPr>
          <w:rFonts w:hint="eastAsia" w:ascii="仿宋" w:hAnsi="仿宋" w:eastAsia="仿宋" w:cs="仿宋"/>
          <w:sz w:val="28"/>
          <w:szCs w:val="28"/>
          <w:u w:val="single"/>
          <w:lang w:val="en-US" w:eastAsia="zh-CN"/>
        </w:rPr>
        <w:t>如乙方存在违约行为或者给甲方造成损失的，甲方有权选择在应支付给乙方的款项中直接扣除。</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2.预拌混凝土供货量的结算依据为混凝土送货单上的签收数量或每月结算单。</w:t>
      </w:r>
      <w:r>
        <w:rPr>
          <w:rFonts w:hint="eastAsia" w:ascii="仿宋" w:hAnsi="仿宋" w:eastAsia="仿宋" w:cs="仿宋"/>
          <w:sz w:val="28"/>
          <w:szCs w:val="28"/>
          <w:lang w:val="en-US" w:eastAsia="zh-CN"/>
        </w:rPr>
        <w:t>混凝土供应中，乙方出据送料单（一车一单）。标明混凝土强度等级、工程名称、发车时间、方量等，由混凝土搅拌车司机随车携带，进入工地时由甲方指定人员签收，材料单应由甲方工作人员签收，如甲方在合同履行过程中更换签收人的应当书面通知乙方。</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.本合同价款为含税价款（含</w:t>
      </w:r>
      <w:r>
        <w:rPr>
          <w:rFonts w:hint="eastAsia" w:ascii="仿宋" w:hAnsi="仿宋" w:eastAsia="仿宋" w:cs="仿宋"/>
          <w:sz w:val="28"/>
          <w:szCs w:val="28"/>
          <w:u w:val="single"/>
        </w:rPr>
        <w:t>3</w:t>
      </w:r>
      <w:r>
        <w:rPr>
          <w:rFonts w:hint="eastAsia" w:ascii="仿宋" w:hAnsi="仿宋" w:eastAsia="仿宋" w:cs="仿宋"/>
          <w:sz w:val="28"/>
          <w:szCs w:val="28"/>
        </w:rPr>
        <w:t>%增值税）。</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sz w:val="28"/>
          <w:szCs w:val="28"/>
        </w:rPr>
      </w:pPr>
      <w:r>
        <w:rPr>
          <w:rFonts w:hint="eastAsia" w:ascii="仿宋" w:hAnsi="仿宋" w:eastAsia="仿宋" w:cs="仿宋"/>
          <w:b/>
          <w:bCs/>
          <w:sz w:val="28"/>
          <w:szCs w:val="28"/>
        </w:rPr>
        <w:t>第五条  双方责任</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2" w:firstLineChars="200"/>
        <w:rPr>
          <w:rFonts w:hint="eastAsia" w:ascii="仿宋" w:hAnsi="仿宋" w:eastAsia="仿宋" w:cs="仿宋"/>
          <w:b/>
          <w:kern w:val="2"/>
          <w:sz w:val="28"/>
          <w:szCs w:val="28"/>
        </w:rPr>
      </w:pPr>
      <w:r>
        <w:rPr>
          <w:rFonts w:hint="eastAsia" w:ascii="仿宋" w:hAnsi="仿宋" w:eastAsia="仿宋" w:cs="仿宋"/>
          <w:b/>
          <w:kern w:val="2"/>
          <w:sz w:val="28"/>
          <w:szCs w:val="28"/>
          <w:lang w:val="en-US" w:eastAsia="zh-CN"/>
        </w:rPr>
        <w:t>甲方</w:t>
      </w:r>
      <w:r>
        <w:rPr>
          <w:rFonts w:hint="eastAsia" w:ascii="仿宋" w:hAnsi="仿宋" w:eastAsia="仿宋" w:cs="仿宋"/>
          <w:b/>
          <w:kern w:val="2"/>
          <w:sz w:val="28"/>
          <w:szCs w:val="28"/>
        </w:rPr>
        <w:t>责任</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u w:val="single"/>
        </w:rPr>
      </w:pPr>
      <w:r>
        <w:rPr>
          <w:rFonts w:hint="eastAsia" w:ascii="仿宋" w:hAnsi="仿宋" w:eastAsia="仿宋" w:cs="仿宋"/>
          <w:sz w:val="28"/>
          <w:szCs w:val="28"/>
          <w:lang w:val="en-US" w:eastAsia="zh-CN"/>
        </w:rPr>
        <w:t>1</w:t>
      </w:r>
      <w:r>
        <w:rPr>
          <w:rFonts w:hint="eastAsia" w:ascii="仿宋" w:hAnsi="仿宋" w:eastAsia="仿宋" w:cs="仿宋"/>
          <w:sz w:val="28"/>
          <w:szCs w:val="28"/>
        </w:rPr>
        <w:t>.</w:t>
      </w:r>
      <w:r>
        <w:rPr>
          <w:rFonts w:hint="eastAsia" w:ascii="仿宋" w:hAnsi="仿宋" w:eastAsia="仿宋" w:cs="仿宋"/>
          <w:sz w:val="28"/>
          <w:szCs w:val="28"/>
          <w:lang w:val="en-US" w:eastAsia="zh-CN"/>
        </w:rPr>
        <w:t>甲方</w:t>
      </w:r>
      <w:r>
        <w:rPr>
          <w:rFonts w:hint="eastAsia" w:ascii="仿宋" w:hAnsi="仿宋" w:eastAsia="仿宋" w:cs="仿宋"/>
          <w:sz w:val="28"/>
          <w:szCs w:val="28"/>
        </w:rPr>
        <w:t>应指定现场收货人员负责收货，指定收货人（电话号码）</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p>
    <w:p>
      <w:pPr>
        <w:pageBreakBefore w:val="0"/>
        <w:tabs>
          <w:tab w:val="left" w:pos="632"/>
        </w:tabs>
        <w:kinsoku/>
        <w:overflowPunct/>
        <w:topLinePunct w:val="0"/>
        <w:autoSpaceDE/>
        <w:autoSpaceDN/>
        <w:bidi w:val="0"/>
        <w:adjustRightInd/>
        <w:spacing w:line="480" w:lineRule="exact"/>
        <w:ind w:firstLine="0" w:firstLineChars="0"/>
        <w:jc w:val="left"/>
        <w:textAlignment w:val="baseline"/>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并在</w:t>
      </w:r>
      <w:r>
        <w:rPr>
          <w:rFonts w:hint="eastAsia" w:ascii="仿宋" w:hAnsi="仿宋" w:eastAsia="仿宋" w:cs="仿宋"/>
          <w:sz w:val="28"/>
          <w:szCs w:val="28"/>
          <w:lang w:val="en-US" w:eastAsia="zh-CN"/>
        </w:rPr>
        <w:t>乙方</w:t>
      </w:r>
      <w:r>
        <w:rPr>
          <w:rFonts w:hint="eastAsia" w:ascii="仿宋" w:hAnsi="仿宋" w:eastAsia="仿宋" w:cs="仿宋"/>
          <w:sz w:val="28"/>
          <w:szCs w:val="28"/>
        </w:rPr>
        <w:t>混凝土送货单上签字或盖章签收；实际供货数量以</w:t>
      </w:r>
      <w:r>
        <w:rPr>
          <w:rFonts w:hint="eastAsia" w:ascii="仿宋" w:hAnsi="仿宋" w:eastAsia="仿宋" w:cs="仿宋"/>
          <w:sz w:val="28"/>
          <w:szCs w:val="28"/>
          <w:lang w:val="en-US" w:eastAsia="zh-CN"/>
        </w:rPr>
        <w:t>甲方</w:t>
      </w:r>
      <w:r>
        <w:rPr>
          <w:rFonts w:hint="eastAsia" w:ascii="仿宋" w:hAnsi="仿宋" w:eastAsia="仿宋" w:cs="仿宋"/>
          <w:sz w:val="28"/>
          <w:szCs w:val="28"/>
        </w:rPr>
        <w:t>收货人员确认的收货单为准。在</w:t>
      </w:r>
      <w:r>
        <w:rPr>
          <w:rFonts w:hint="eastAsia" w:ascii="仿宋" w:hAnsi="仿宋" w:eastAsia="仿宋" w:cs="仿宋"/>
          <w:sz w:val="28"/>
          <w:szCs w:val="28"/>
          <w:lang w:val="en-US" w:eastAsia="zh-CN"/>
        </w:rPr>
        <w:t>甲方</w:t>
      </w:r>
      <w:r>
        <w:rPr>
          <w:rFonts w:hint="eastAsia" w:ascii="仿宋" w:hAnsi="仿宋" w:eastAsia="仿宋" w:cs="仿宋"/>
          <w:sz w:val="28"/>
          <w:szCs w:val="28"/>
        </w:rPr>
        <w:t>要求的混凝土数量范围内，</w:t>
      </w:r>
      <w:r>
        <w:rPr>
          <w:rFonts w:hint="eastAsia" w:ascii="仿宋" w:hAnsi="仿宋" w:eastAsia="仿宋" w:cs="仿宋"/>
          <w:sz w:val="28"/>
          <w:szCs w:val="28"/>
          <w:lang w:val="en-US" w:eastAsia="zh-CN"/>
        </w:rPr>
        <w:t>乙方</w:t>
      </w:r>
      <w:r>
        <w:rPr>
          <w:rFonts w:hint="eastAsia" w:ascii="仿宋" w:hAnsi="仿宋" w:eastAsia="仿宋" w:cs="仿宋"/>
          <w:sz w:val="28"/>
          <w:szCs w:val="28"/>
        </w:rPr>
        <w:t>已生产而</w:t>
      </w:r>
      <w:r>
        <w:rPr>
          <w:rFonts w:hint="eastAsia" w:ascii="仿宋" w:hAnsi="仿宋" w:eastAsia="仿宋" w:cs="仿宋"/>
          <w:sz w:val="28"/>
          <w:szCs w:val="28"/>
          <w:lang w:val="en-US" w:eastAsia="zh-CN"/>
        </w:rPr>
        <w:t>甲方</w:t>
      </w:r>
      <w:r>
        <w:rPr>
          <w:rFonts w:hint="eastAsia" w:ascii="仿宋" w:hAnsi="仿宋" w:eastAsia="仿宋" w:cs="仿宋"/>
          <w:sz w:val="28"/>
          <w:szCs w:val="28"/>
        </w:rPr>
        <w:t>提出退货时，此部分混凝土视</w:t>
      </w:r>
      <w:r>
        <w:rPr>
          <w:rFonts w:hint="eastAsia" w:ascii="仿宋" w:hAnsi="仿宋" w:eastAsia="仿宋" w:cs="仿宋"/>
          <w:sz w:val="28"/>
          <w:szCs w:val="28"/>
          <w:lang w:val="en-US" w:eastAsia="zh-CN"/>
        </w:rPr>
        <w:t>甲方</w:t>
      </w:r>
      <w:r>
        <w:rPr>
          <w:rFonts w:hint="eastAsia" w:ascii="仿宋" w:hAnsi="仿宋" w:eastAsia="仿宋" w:cs="仿宋"/>
          <w:sz w:val="28"/>
          <w:szCs w:val="28"/>
        </w:rPr>
        <w:t>已购买，</w:t>
      </w:r>
      <w:r>
        <w:rPr>
          <w:rFonts w:hint="eastAsia" w:ascii="仿宋" w:hAnsi="仿宋" w:eastAsia="仿宋" w:cs="仿宋"/>
          <w:sz w:val="28"/>
          <w:szCs w:val="28"/>
          <w:lang w:val="en-US" w:eastAsia="zh-CN"/>
        </w:rPr>
        <w:t>甲方</w:t>
      </w:r>
      <w:r>
        <w:rPr>
          <w:rFonts w:hint="eastAsia" w:ascii="仿宋" w:hAnsi="仿宋" w:eastAsia="仿宋" w:cs="仿宋"/>
          <w:sz w:val="28"/>
          <w:szCs w:val="28"/>
        </w:rPr>
        <w:t>必须据实签收。</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2.甲方在浇筑混凝土的前一至三天，应以书面形式或电话向乙方申报供料计划，使乙方合理安排生产，确保预拌混凝土的及时供应。</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2" w:firstLineChars="200"/>
        <w:rPr>
          <w:rFonts w:hint="eastAsia" w:ascii="仿宋" w:hAnsi="仿宋" w:eastAsia="仿宋" w:cs="仿宋"/>
          <w:b/>
          <w:kern w:val="2"/>
          <w:sz w:val="28"/>
          <w:szCs w:val="28"/>
        </w:rPr>
      </w:pPr>
      <w:r>
        <w:rPr>
          <w:rFonts w:hint="eastAsia" w:ascii="仿宋" w:hAnsi="仿宋" w:eastAsia="仿宋" w:cs="仿宋"/>
          <w:b/>
          <w:kern w:val="2"/>
          <w:sz w:val="28"/>
          <w:szCs w:val="28"/>
          <w:lang w:val="en-US" w:eastAsia="zh-CN"/>
        </w:rPr>
        <w:t>乙方</w:t>
      </w:r>
      <w:r>
        <w:rPr>
          <w:rFonts w:hint="eastAsia" w:ascii="仿宋" w:hAnsi="仿宋" w:eastAsia="仿宋" w:cs="仿宋"/>
          <w:b/>
          <w:kern w:val="2"/>
          <w:sz w:val="28"/>
          <w:szCs w:val="28"/>
        </w:rPr>
        <w:t>责任</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1.严格按照《预拌混凝土》（GB/T 14902-2012）和专业标准等现行国标、规范进行生产。</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sz w:val="28"/>
          <w:szCs w:val="28"/>
        </w:rPr>
      </w:pPr>
      <w:r>
        <w:rPr>
          <w:rFonts w:hint="eastAsia" w:ascii="仿宋" w:hAnsi="仿宋" w:eastAsia="仿宋" w:cs="仿宋"/>
          <w:kern w:val="2"/>
          <w:sz w:val="28"/>
          <w:szCs w:val="28"/>
        </w:rPr>
        <w:t>2.</w:t>
      </w:r>
      <w:r>
        <w:rPr>
          <w:rFonts w:hint="eastAsia" w:ascii="仿宋" w:hAnsi="仿宋" w:eastAsia="仿宋" w:cs="仿宋"/>
          <w:kern w:val="2"/>
          <w:sz w:val="28"/>
          <w:szCs w:val="28"/>
          <w:lang w:val="en-US" w:eastAsia="zh-CN"/>
        </w:rPr>
        <w:t>乙方</w:t>
      </w:r>
      <w:r>
        <w:rPr>
          <w:rFonts w:hint="eastAsia" w:ascii="仿宋" w:hAnsi="仿宋" w:eastAsia="仿宋" w:cs="仿宋"/>
          <w:kern w:val="2"/>
          <w:sz w:val="28"/>
          <w:szCs w:val="28"/>
        </w:rPr>
        <w:t>在接到</w:t>
      </w:r>
      <w:r>
        <w:rPr>
          <w:rFonts w:hint="eastAsia" w:ascii="仿宋" w:hAnsi="仿宋" w:eastAsia="仿宋" w:cs="仿宋"/>
          <w:kern w:val="2"/>
          <w:sz w:val="28"/>
          <w:szCs w:val="28"/>
          <w:lang w:val="en-US" w:eastAsia="zh-CN"/>
        </w:rPr>
        <w:t>甲方</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商品混凝土</w:t>
      </w:r>
      <w:r>
        <w:rPr>
          <w:rFonts w:hint="eastAsia" w:ascii="仿宋" w:hAnsi="仿宋" w:eastAsia="仿宋" w:cs="仿宋"/>
          <w:kern w:val="2"/>
          <w:sz w:val="28"/>
          <w:szCs w:val="28"/>
        </w:rPr>
        <w:t>订货通知单》后，应及时到现场勘察，落实施工方案。</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default" w:ascii="仿宋" w:hAnsi="仿宋" w:eastAsia="仿宋" w:cs="仿宋"/>
          <w:kern w:val="2"/>
          <w:sz w:val="28"/>
          <w:szCs w:val="28"/>
          <w:lang w:val="en-US" w:eastAsia="zh-CN"/>
        </w:rPr>
      </w:pPr>
      <w:r>
        <w:rPr>
          <w:rFonts w:hint="eastAsia" w:ascii="仿宋" w:hAnsi="仿宋" w:eastAsia="仿宋" w:cs="仿宋"/>
          <w:kern w:val="2"/>
          <w:sz w:val="28"/>
          <w:szCs w:val="28"/>
        </w:rPr>
        <w:t>3</w:t>
      </w:r>
      <w:r>
        <w:rPr>
          <w:rFonts w:hint="eastAsia" w:ascii="仿宋" w:hAnsi="仿宋" w:eastAsia="仿宋" w:cs="仿宋"/>
          <w:sz w:val="28"/>
          <w:szCs w:val="28"/>
        </w:rPr>
        <w:t>.</w:t>
      </w:r>
      <w:r>
        <w:rPr>
          <w:rFonts w:hint="eastAsia" w:ascii="仿宋" w:hAnsi="仿宋" w:eastAsia="仿宋" w:cs="仿宋"/>
          <w:kern w:val="2"/>
          <w:sz w:val="28"/>
          <w:szCs w:val="28"/>
          <w:lang w:val="en-US" w:eastAsia="zh-CN"/>
        </w:rPr>
        <w:t>乙方</w:t>
      </w:r>
      <w:r>
        <w:rPr>
          <w:rFonts w:hint="eastAsia" w:ascii="仿宋" w:hAnsi="仿宋" w:eastAsia="仿宋" w:cs="仿宋"/>
          <w:kern w:val="2"/>
          <w:sz w:val="28"/>
          <w:szCs w:val="28"/>
        </w:rPr>
        <w:t>负责保质保量供应混凝土，保证混凝土供应的连续性。</w:t>
      </w:r>
      <w:r>
        <w:rPr>
          <w:rFonts w:hint="eastAsia" w:ascii="仿宋" w:hAnsi="仿宋" w:eastAsia="仿宋" w:cs="仿宋"/>
          <w:kern w:val="2"/>
          <w:sz w:val="28"/>
          <w:szCs w:val="28"/>
          <w:lang w:val="en-US" w:eastAsia="zh-CN"/>
        </w:rPr>
        <w:t>应按照甲方通知的时间完成供货。</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lang w:eastAsia="zh-CN"/>
        </w:rPr>
      </w:pPr>
      <w:r>
        <w:rPr>
          <w:rFonts w:hint="eastAsia" w:ascii="仿宋" w:hAnsi="仿宋" w:eastAsia="仿宋" w:cs="仿宋"/>
          <w:kern w:val="2"/>
          <w:sz w:val="28"/>
          <w:szCs w:val="28"/>
        </w:rPr>
        <w:t>4</w:t>
      </w:r>
      <w:r>
        <w:rPr>
          <w:rFonts w:hint="eastAsia" w:ascii="仿宋" w:hAnsi="仿宋" w:eastAsia="仿宋" w:cs="仿宋"/>
          <w:sz w:val="28"/>
          <w:szCs w:val="28"/>
        </w:rPr>
        <w:t>.</w:t>
      </w:r>
      <w:r>
        <w:rPr>
          <w:rFonts w:hint="eastAsia" w:ascii="仿宋" w:hAnsi="仿宋" w:eastAsia="仿宋" w:cs="仿宋"/>
          <w:kern w:val="2"/>
          <w:sz w:val="28"/>
          <w:szCs w:val="28"/>
          <w:lang w:val="en-US" w:eastAsia="zh-CN"/>
        </w:rPr>
        <w:t>乙方</w:t>
      </w:r>
      <w:r>
        <w:rPr>
          <w:rFonts w:hint="eastAsia" w:ascii="仿宋" w:hAnsi="仿宋" w:eastAsia="仿宋" w:cs="仿宋"/>
          <w:kern w:val="2"/>
          <w:sz w:val="28"/>
          <w:szCs w:val="28"/>
        </w:rPr>
        <w:t>现场施工人员应服从</w:t>
      </w:r>
      <w:r>
        <w:rPr>
          <w:rFonts w:hint="eastAsia" w:ascii="仿宋" w:hAnsi="仿宋" w:eastAsia="仿宋" w:cs="仿宋"/>
          <w:kern w:val="2"/>
          <w:sz w:val="28"/>
          <w:szCs w:val="28"/>
          <w:lang w:val="en-US" w:eastAsia="zh-CN"/>
        </w:rPr>
        <w:t>甲方</w:t>
      </w:r>
      <w:r>
        <w:rPr>
          <w:rFonts w:hint="eastAsia" w:ascii="仿宋" w:hAnsi="仿宋" w:eastAsia="仿宋" w:cs="仿宋"/>
          <w:kern w:val="2"/>
          <w:sz w:val="28"/>
          <w:szCs w:val="28"/>
        </w:rPr>
        <w:t>工程负责人的指令，按</w:t>
      </w:r>
      <w:r>
        <w:rPr>
          <w:rFonts w:hint="eastAsia" w:ascii="仿宋" w:hAnsi="仿宋" w:eastAsia="仿宋" w:cs="仿宋"/>
          <w:kern w:val="2"/>
          <w:sz w:val="28"/>
          <w:szCs w:val="28"/>
          <w:lang w:val="en-US" w:eastAsia="zh-CN"/>
        </w:rPr>
        <w:t>甲方</w:t>
      </w:r>
      <w:r>
        <w:rPr>
          <w:rFonts w:hint="eastAsia" w:ascii="仿宋" w:hAnsi="仿宋" w:eastAsia="仿宋" w:cs="仿宋"/>
          <w:kern w:val="2"/>
          <w:sz w:val="28"/>
          <w:szCs w:val="28"/>
        </w:rPr>
        <w:t>工程负责人的要求施工</w:t>
      </w:r>
      <w:r>
        <w:rPr>
          <w:rFonts w:hint="eastAsia" w:ascii="仿宋" w:hAnsi="仿宋" w:eastAsia="仿宋" w:cs="仿宋"/>
          <w:kern w:val="2"/>
          <w:sz w:val="28"/>
          <w:szCs w:val="28"/>
          <w:lang w:eastAsia="zh-CN"/>
        </w:rPr>
        <w:t>。</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rPr>
      </w:pPr>
      <w:r>
        <w:rPr>
          <w:rFonts w:hint="eastAsia" w:ascii="仿宋" w:hAnsi="仿宋" w:eastAsia="仿宋" w:cs="仿宋"/>
          <w:kern w:val="2"/>
          <w:sz w:val="28"/>
          <w:szCs w:val="28"/>
        </w:rPr>
        <w:t>5.在必要时，经</w:t>
      </w:r>
      <w:r>
        <w:rPr>
          <w:rFonts w:hint="eastAsia" w:ascii="仿宋" w:hAnsi="仿宋" w:eastAsia="仿宋" w:cs="仿宋"/>
          <w:kern w:val="2"/>
          <w:sz w:val="28"/>
          <w:szCs w:val="28"/>
          <w:lang w:val="en-US" w:eastAsia="zh-CN"/>
        </w:rPr>
        <w:t>甲方</w:t>
      </w:r>
      <w:r>
        <w:rPr>
          <w:rFonts w:hint="eastAsia" w:ascii="仿宋" w:hAnsi="仿宋" w:eastAsia="仿宋" w:cs="仿宋"/>
          <w:kern w:val="2"/>
          <w:sz w:val="28"/>
          <w:szCs w:val="28"/>
        </w:rPr>
        <w:t>同意供方可以委托第三方代为供货，但合同权利义务仍由原</w:t>
      </w:r>
      <w:r>
        <w:rPr>
          <w:rFonts w:hint="eastAsia" w:ascii="仿宋" w:hAnsi="仿宋" w:eastAsia="仿宋" w:cs="仿宋"/>
          <w:kern w:val="2"/>
          <w:sz w:val="28"/>
          <w:szCs w:val="28"/>
          <w:lang w:val="en-US" w:eastAsia="zh-CN"/>
        </w:rPr>
        <w:t>乙方</w:t>
      </w:r>
      <w:r>
        <w:rPr>
          <w:rFonts w:hint="eastAsia" w:ascii="仿宋" w:hAnsi="仿宋" w:eastAsia="仿宋" w:cs="仿宋"/>
          <w:kern w:val="2"/>
          <w:sz w:val="28"/>
          <w:szCs w:val="28"/>
        </w:rPr>
        <w:t>承担。</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rPr>
      </w:pPr>
      <w:r>
        <w:rPr>
          <w:rFonts w:hint="eastAsia" w:ascii="仿宋" w:hAnsi="仿宋" w:eastAsia="仿宋" w:cs="仿宋"/>
          <w:kern w:val="2"/>
          <w:sz w:val="28"/>
          <w:szCs w:val="28"/>
        </w:rPr>
        <w:t>6.</w:t>
      </w:r>
      <w:r>
        <w:rPr>
          <w:rFonts w:hint="eastAsia" w:ascii="仿宋" w:hAnsi="仿宋" w:eastAsia="仿宋" w:cs="仿宋"/>
          <w:kern w:val="2"/>
          <w:sz w:val="28"/>
          <w:szCs w:val="28"/>
          <w:lang w:val="en-US" w:eastAsia="zh-CN"/>
        </w:rPr>
        <w:t>乙方</w:t>
      </w:r>
      <w:r>
        <w:rPr>
          <w:rFonts w:hint="eastAsia" w:ascii="仿宋" w:hAnsi="仿宋" w:eastAsia="仿宋" w:cs="仿宋"/>
          <w:kern w:val="2"/>
          <w:sz w:val="28"/>
          <w:szCs w:val="28"/>
        </w:rPr>
        <w:t>应</w:t>
      </w:r>
      <w:r>
        <w:rPr>
          <w:rFonts w:hint="eastAsia" w:ascii="仿宋" w:hAnsi="仿宋" w:eastAsia="仿宋" w:cs="仿宋"/>
          <w:kern w:val="2"/>
          <w:sz w:val="28"/>
          <w:szCs w:val="28"/>
          <w:lang w:val="en-US" w:eastAsia="zh-CN"/>
        </w:rPr>
        <w:t>按甲方要求</w:t>
      </w:r>
      <w:r>
        <w:rPr>
          <w:rFonts w:hint="eastAsia" w:ascii="仿宋" w:hAnsi="仿宋" w:eastAsia="仿宋" w:cs="仿宋"/>
          <w:kern w:val="2"/>
          <w:sz w:val="28"/>
          <w:szCs w:val="28"/>
        </w:rPr>
        <w:t xml:space="preserve">及时提供已供商品混凝土的合格证书及全部技术资料。  </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eastAsia="zh-CN"/>
        </w:rPr>
        <w:t>7.在甲方使用乙方材料后，如因最终因乙方材料质量问题造成甲方损失或者第三方人身损害、财产损失的，乙方应赔偿甲方由此造成的全部损失并按货款总金额的20%支付违约金（如甲方实际损失超过该金额的，则按照实际损失进行赔偿）。</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eastAsia="zh-CN"/>
        </w:rPr>
        <w:t>8.乙方保证提供的商品混凝土不存在任何侵害合法权益（包括但不限于知识产权、商业秘密、个人信息等）的情形，视为违约，如发生的据此产生的责任全部由乙方承担。</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eastAsia="zh-CN"/>
        </w:rPr>
        <w:t>9.乙方供货时应严格按照安全文明施工要求，以及甲方要求做好安全文明施工的相关措施。乙方车辆进出工地造成道路污染的，由乙方负责清扫，如对甲方造成损失的则由乙方负责赔偿。</w:t>
      </w:r>
    </w:p>
    <w:p>
      <w:pPr>
        <w:pStyle w:val="11"/>
        <w:keepNext w:val="0"/>
        <w:keepLines w:val="0"/>
        <w:pageBreakBefore w:val="0"/>
        <w:widowControl/>
        <w:kinsoku/>
        <w:wordWrap/>
        <w:overflowPunct/>
        <w:topLinePunct w:val="0"/>
        <w:autoSpaceDE/>
        <w:autoSpaceDN/>
        <w:bidi w:val="0"/>
        <w:spacing w:before="0" w:beforeAutospacing="0" w:after="0" w:afterAutospacing="0" w:line="480" w:lineRule="exact"/>
        <w:ind w:firstLine="560" w:firstLineChars="200"/>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kern w:val="2"/>
          <w:sz w:val="28"/>
          <w:szCs w:val="28"/>
          <w:lang w:val="en-US" w:eastAsia="zh-CN"/>
        </w:rPr>
        <w:t>10.</w:t>
      </w:r>
      <w:r>
        <w:rPr>
          <w:rFonts w:hint="eastAsia" w:ascii="仿宋" w:hAnsi="仿宋" w:eastAsia="仿宋" w:cs="仿宋"/>
          <w:color w:val="auto"/>
          <w:kern w:val="0"/>
          <w:sz w:val="28"/>
          <w:szCs w:val="28"/>
          <w:highlight w:val="none"/>
          <w:shd w:val="clear" w:color="auto" w:fill="auto"/>
        </w:rPr>
        <w:t>乙方需对现场交通情况、当地政府运输时限、道路限制等规定（含临时规定）充分了解和理解，不得因此向甲方提出索赔或要求延长交货时间。</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11.</w:t>
      </w:r>
      <w:r>
        <w:rPr>
          <w:rFonts w:hint="eastAsia" w:ascii="仿宋" w:hAnsi="仿宋" w:eastAsia="仿宋" w:cs="仿宋"/>
          <w:color w:val="auto"/>
          <w:kern w:val="0"/>
          <w:sz w:val="28"/>
          <w:szCs w:val="28"/>
          <w:highlight w:val="none"/>
          <w:shd w:val="clear" w:color="auto" w:fill="auto"/>
        </w:rPr>
        <w:t>乙方未接到发货通知或未提前通知甲方，擅自送货的，甲方有权拒绝收货且对货物不负保管责任，因此产生的相关费用及货物损失责任，由乙方自行负责。</w:t>
      </w:r>
    </w:p>
    <w:p>
      <w:pPr>
        <w:keepNext w:val="0"/>
        <w:keepLines w:val="0"/>
        <w:pageBreakBefore w:val="0"/>
        <w:widowControl/>
        <w:kinsoku/>
        <w:wordWrap/>
        <w:overflowPunct/>
        <w:topLinePunct w:val="0"/>
        <w:autoSpaceDE w:val="0"/>
        <w:autoSpaceDN w:val="0"/>
        <w:bidi w:val="0"/>
        <w:adjustRightInd w:val="0"/>
        <w:spacing w:before="0" w:beforeAutospacing="0" w:after="0" w:afterAutospacing="0" w:line="560" w:lineRule="exact"/>
        <w:ind w:firstLine="560" w:firstLineChars="200"/>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12.</w:t>
      </w:r>
      <w:r>
        <w:rPr>
          <w:rFonts w:hint="eastAsia" w:ascii="仿宋" w:hAnsi="仿宋" w:eastAsia="仿宋" w:cs="仿宋"/>
          <w:color w:val="auto"/>
          <w:kern w:val="0"/>
          <w:sz w:val="28"/>
          <w:szCs w:val="28"/>
          <w:highlight w:val="none"/>
          <w:shd w:val="clear" w:color="auto" w:fill="auto"/>
        </w:rPr>
        <w:t>在施工管理上，工序交叉作业时，乙方应服从甲方统一安排，遵守甲方施工现场安全文明施工规定，并保持行车路线的清洁。</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13.</w:t>
      </w:r>
      <w:r>
        <w:rPr>
          <w:rFonts w:hint="eastAsia" w:ascii="仿宋" w:hAnsi="仿宋" w:eastAsia="仿宋" w:cs="仿宋"/>
          <w:color w:val="auto"/>
          <w:kern w:val="0"/>
          <w:sz w:val="28"/>
          <w:szCs w:val="28"/>
          <w:highlight w:val="none"/>
          <w:shd w:val="clear" w:color="auto" w:fill="auto"/>
        </w:rPr>
        <w:t>乙方须按国家和消防法规、安全生产、施工规定、业主及甲方的有关规定，采取严格的安全防护措施，承担因为安全措施不力造成事故的责任和因此发生的一切费用。</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14.供货</w:t>
      </w:r>
      <w:r>
        <w:rPr>
          <w:rFonts w:hint="eastAsia" w:ascii="仿宋" w:hAnsi="仿宋" w:eastAsia="仿宋" w:cs="仿宋"/>
          <w:color w:val="auto"/>
          <w:kern w:val="0"/>
          <w:sz w:val="28"/>
          <w:szCs w:val="28"/>
          <w:highlight w:val="none"/>
          <w:shd w:val="clear" w:color="auto" w:fill="auto"/>
        </w:rPr>
        <w:t>过程中的安全责任由乙方负责。</w:t>
      </w:r>
      <w:r>
        <w:rPr>
          <w:rFonts w:hint="eastAsia" w:ascii="仿宋" w:hAnsi="仿宋" w:eastAsia="仿宋" w:cs="仿宋"/>
          <w:color w:val="auto"/>
          <w:kern w:val="0"/>
          <w:sz w:val="28"/>
          <w:szCs w:val="28"/>
          <w:highlight w:val="none"/>
          <w:shd w:val="clear" w:color="auto" w:fill="auto"/>
          <w:lang w:val="en-US" w:eastAsia="zh-CN"/>
        </w:rPr>
        <w:t>合同单价已</w:t>
      </w:r>
      <w:r>
        <w:rPr>
          <w:rFonts w:hint="eastAsia" w:ascii="仿宋" w:hAnsi="仿宋" w:eastAsia="仿宋" w:cs="仿宋"/>
          <w:color w:val="auto"/>
          <w:kern w:val="0"/>
          <w:sz w:val="28"/>
          <w:szCs w:val="28"/>
          <w:highlight w:val="none"/>
          <w:shd w:val="clear" w:color="auto" w:fill="auto"/>
        </w:rPr>
        <w:t>包含进场人员的工伤保险及其它意外保险费用，乙方应主动为产品运输人员及进入甲方现场的员工缴纳工伤保险及其它意外险。在供货过程中发生事故，人身伤害及工伤保险理赔，财务损失由其它意外险理赔故，不足部分由乙方自行承担。乙方未缴纳工伤保险及其它意外保险，发生事故的理赔金额全部由乙方承担(不分责任)。如乙方消极处理在甲方现场发生的工伤事故而对甲方造成影响的，甲方有权代为处理。处理中，在法律框架下的相关费用及伤者合理要求的费用，由甲方直接从乙方材料款中扣除，乙方无条件接受。</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15.</w:t>
      </w:r>
      <w:r>
        <w:rPr>
          <w:rFonts w:hint="eastAsia" w:ascii="仿宋" w:hAnsi="仿宋" w:eastAsia="仿宋" w:cs="仿宋"/>
          <w:color w:val="auto"/>
          <w:kern w:val="0"/>
          <w:sz w:val="28"/>
          <w:szCs w:val="28"/>
          <w:highlight w:val="none"/>
          <w:shd w:val="clear" w:color="auto" w:fill="auto"/>
        </w:rPr>
        <w:t>乙方司机、机械应严格执行甲方现场人员的指挥，严禁酒后进场，进入施工现场时必须遵守安全生产纪律和甲方施工现场管理的规章制度。</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16.</w:t>
      </w:r>
      <w:r>
        <w:rPr>
          <w:rFonts w:hint="eastAsia" w:ascii="仿宋" w:hAnsi="仿宋" w:eastAsia="仿宋" w:cs="仿宋"/>
          <w:color w:val="auto"/>
          <w:kern w:val="0"/>
          <w:sz w:val="28"/>
          <w:szCs w:val="28"/>
          <w:highlight w:val="none"/>
          <w:shd w:val="clear" w:color="auto" w:fill="auto"/>
        </w:rPr>
        <w:t>乙方司机、机械必须安全行驶、安全操作，机械在行驶途中、操作过程中发生非甲方相关的安全隐患、安全事故及引起的纠纷、诉讼、索赔由乙方承担，并保证甲方不会因此受到牵连。</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17.</w:t>
      </w:r>
      <w:r>
        <w:rPr>
          <w:rFonts w:hint="eastAsia" w:ascii="仿宋" w:hAnsi="仿宋" w:eastAsia="仿宋" w:cs="仿宋"/>
          <w:color w:val="auto"/>
          <w:kern w:val="0"/>
          <w:sz w:val="28"/>
          <w:szCs w:val="28"/>
          <w:highlight w:val="none"/>
          <w:shd w:val="clear" w:color="auto" w:fill="auto"/>
        </w:rPr>
        <w:t>为了更好的创造文明施工环境，乙方须遵守甲方有关安全文明施工要求。如出现野蛮施工，按甲方相关处罚条例在工程款中直接扣除。</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rPr>
        <w:t>18.</w:t>
      </w:r>
      <w:r>
        <w:rPr>
          <w:rFonts w:hint="eastAsia" w:ascii="仿宋" w:hAnsi="仿宋" w:eastAsia="仿宋" w:cs="仿宋"/>
          <w:color w:val="auto"/>
          <w:kern w:val="0"/>
          <w:sz w:val="28"/>
          <w:szCs w:val="28"/>
          <w:highlight w:val="none"/>
          <w:shd w:val="clear" w:color="auto" w:fill="auto"/>
        </w:rPr>
        <w:t xml:space="preserve"> 根据施工需要，进出场机械、车辆必须清洁，若因乙方导致道路污染、城管、环卫、交警等机构或部门处罚，均由乙方承担。</w:t>
      </w:r>
    </w:p>
    <w:p>
      <w:pPr>
        <w:keepNext w:val="0"/>
        <w:keepLines w:val="0"/>
        <w:pageBreakBefore w:val="0"/>
        <w:widowControl/>
        <w:kinsoku/>
        <w:wordWrap/>
        <w:overflowPunct/>
        <w:topLinePunct w:val="0"/>
        <w:autoSpaceDE w:val="0"/>
        <w:autoSpaceDN w:val="0"/>
        <w:bidi w:val="0"/>
        <w:adjustRightInd w:val="0"/>
        <w:spacing w:before="0" w:beforeAutospacing="0" w:after="0" w:afterAutospacing="0" w:line="560" w:lineRule="exact"/>
        <w:ind w:firstLine="560" w:firstLineChars="200"/>
        <w:jc w:val="left"/>
        <w:rPr>
          <w:rFonts w:hint="default"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lang w:val="en-US" w:eastAsia="zh-CN"/>
        </w:rPr>
        <w:t>19.</w:t>
      </w:r>
      <w:r>
        <w:rPr>
          <w:rFonts w:hint="eastAsia" w:ascii="仿宋" w:hAnsi="仿宋" w:eastAsia="仿宋" w:cs="仿宋"/>
          <w:color w:val="auto"/>
          <w:kern w:val="0"/>
          <w:sz w:val="28"/>
          <w:szCs w:val="28"/>
          <w:highlight w:val="none"/>
          <w:shd w:val="clear" w:color="auto" w:fill="auto"/>
        </w:rPr>
        <w:t xml:space="preserve"> 乙方不得将与本合同项无关的材料、施工机械、设备等物品运入本工程施工现场。</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第六条  违约责任</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eastAsia="仿宋" w:cs="仿宋"/>
          <w:b w:val="0"/>
          <w:bCs w:val="0"/>
          <w:color w:val="auto"/>
          <w:kern w:val="0"/>
          <w:sz w:val="28"/>
          <w:szCs w:val="28"/>
          <w:highlight w:val="none"/>
          <w:shd w:val="clear" w:color="auto" w:fill="auto"/>
          <w:lang w:val="en-US" w:eastAsia="zh-CN"/>
        </w:rPr>
        <w:t>若乙方供货时间达不到甲方要求或提供材料不达标，或无法履约采购文件材料供应商职责的，甲方有权单方面解除合同，并另行委托供应商进行供货。</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.若</w:t>
      </w:r>
      <w:r>
        <w:rPr>
          <w:rFonts w:hint="eastAsia" w:ascii="仿宋" w:hAnsi="仿宋" w:eastAsia="仿宋" w:cs="仿宋"/>
          <w:sz w:val="28"/>
          <w:szCs w:val="28"/>
          <w:lang w:val="en-US" w:eastAsia="zh-CN"/>
        </w:rPr>
        <w:t>甲方</w:t>
      </w:r>
      <w:r>
        <w:rPr>
          <w:rFonts w:hint="eastAsia" w:ascii="仿宋" w:hAnsi="仿宋" w:eastAsia="仿宋" w:cs="仿宋"/>
          <w:sz w:val="28"/>
          <w:szCs w:val="28"/>
        </w:rPr>
        <w:t>逾期支付货款，违约金按拖欠砼款每日</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w:t>
      </w:r>
      <w:r>
        <w:rPr>
          <w:rFonts w:hint="eastAsia" w:ascii="仿宋" w:hAnsi="仿宋" w:eastAsia="仿宋" w:cs="仿宋"/>
          <w:sz w:val="28"/>
          <w:szCs w:val="28"/>
        </w:rPr>
        <w:t>计算，</w:t>
      </w:r>
      <w:r>
        <w:rPr>
          <w:rFonts w:hint="eastAsia" w:ascii="仿宋" w:hAnsi="仿宋" w:eastAsia="仿宋" w:cs="仿宋"/>
          <w:sz w:val="28"/>
          <w:szCs w:val="28"/>
          <w:lang w:val="en-US" w:eastAsia="zh-CN"/>
        </w:rPr>
        <w:t>甲方不</w:t>
      </w:r>
      <w:r>
        <w:rPr>
          <w:rFonts w:hint="eastAsia" w:ascii="仿宋" w:hAnsi="仿宋" w:eastAsia="仿宋" w:cs="仿宋"/>
          <w:sz w:val="28"/>
          <w:szCs w:val="28"/>
        </w:rPr>
        <w:t>承担</w:t>
      </w:r>
      <w:r>
        <w:rPr>
          <w:rFonts w:hint="eastAsia" w:ascii="仿宋" w:hAnsi="仿宋" w:eastAsia="仿宋" w:cs="仿宋"/>
          <w:sz w:val="28"/>
          <w:szCs w:val="28"/>
          <w:lang w:val="en-US" w:eastAsia="zh-CN"/>
        </w:rPr>
        <w:t>乙方因</w:t>
      </w:r>
      <w:r>
        <w:rPr>
          <w:rFonts w:hint="eastAsia" w:ascii="仿宋" w:hAnsi="仿宋" w:eastAsia="仿宋" w:cs="仿宋"/>
          <w:sz w:val="28"/>
          <w:szCs w:val="28"/>
        </w:rPr>
        <w:t>追讨欠款而产生的诉讼费、保全费、执行费、律师费等额外费用。</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3.乙方</w:t>
      </w:r>
      <w:r>
        <w:rPr>
          <w:rFonts w:hint="eastAsia" w:ascii="仿宋" w:hAnsi="仿宋" w:eastAsia="仿宋" w:cs="仿宋"/>
          <w:sz w:val="28"/>
          <w:szCs w:val="28"/>
        </w:rPr>
        <w:t>未按合同约定</w:t>
      </w:r>
      <w:r>
        <w:rPr>
          <w:rFonts w:hint="eastAsia" w:ascii="仿宋" w:hAnsi="仿宋" w:eastAsia="仿宋" w:cs="仿宋"/>
          <w:sz w:val="28"/>
          <w:szCs w:val="28"/>
          <w:lang w:val="en-US" w:eastAsia="zh-CN"/>
        </w:rPr>
        <w:t>供货</w:t>
      </w:r>
      <w:r>
        <w:rPr>
          <w:rFonts w:hint="eastAsia" w:ascii="仿宋" w:hAnsi="仿宋" w:eastAsia="仿宋" w:cs="仿宋"/>
          <w:sz w:val="28"/>
          <w:szCs w:val="28"/>
        </w:rPr>
        <w:t>的，</w:t>
      </w:r>
      <w:r>
        <w:rPr>
          <w:rFonts w:hint="eastAsia" w:ascii="仿宋" w:hAnsi="仿宋" w:eastAsia="仿宋" w:cs="仿宋"/>
          <w:sz w:val="28"/>
          <w:szCs w:val="28"/>
          <w:lang w:val="en-US" w:eastAsia="zh-CN"/>
        </w:rPr>
        <w:t>甲方</w:t>
      </w:r>
      <w:r>
        <w:rPr>
          <w:rFonts w:hint="eastAsia" w:ascii="仿宋" w:hAnsi="仿宋" w:eastAsia="仿宋" w:cs="仿宋"/>
          <w:sz w:val="28"/>
          <w:szCs w:val="28"/>
        </w:rPr>
        <w:t>有权</w:t>
      </w:r>
      <w:r>
        <w:rPr>
          <w:rFonts w:hint="eastAsia" w:ascii="仿宋" w:hAnsi="仿宋" w:eastAsia="仿宋" w:cs="仿宋"/>
          <w:sz w:val="28"/>
          <w:szCs w:val="28"/>
          <w:lang w:val="en-US" w:eastAsia="zh-CN"/>
        </w:rPr>
        <w:t>单方面</w:t>
      </w:r>
      <w:r>
        <w:rPr>
          <w:rFonts w:hint="eastAsia" w:ascii="仿宋" w:hAnsi="仿宋" w:eastAsia="仿宋" w:cs="仿宋"/>
          <w:sz w:val="28"/>
          <w:szCs w:val="28"/>
        </w:rPr>
        <w:t>解除合同</w:t>
      </w:r>
      <w:r>
        <w:rPr>
          <w:rFonts w:hint="eastAsia" w:ascii="仿宋" w:hAnsi="仿宋" w:eastAsia="仿宋" w:cs="仿宋"/>
          <w:sz w:val="28"/>
          <w:szCs w:val="28"/>
          <w:lang w:eastAsia="zh-CN"/>
        </w:rPr>
        <w:t>。</w:t>
      </w:r>
      <w:r>
        <w:rPr>
          <w:rFonts w:hint="eastAsia" w:ascii="仿宋" w:hAnsi="仿宋" w:eastAsia="仿宋" w:cs="仿宋"/>
          <w:sz w:val="28"/>
          <w:szCs w:val="28"/>
        </w:rPr>
        <w:t>若</w:t>
      </w:r>
      <w:r>
        <w:rPr>
          <w:rFonts w:hint="eastAsia" w:ascii="仿宋" w:hAnsi="仿宋" w:eastAsia="仿宋" w:cs="仿宋"/>
          <w:sz w:val="28"/>
          <w:szCs w:val="28"/>
          <w:lang w:val="en-US" w:eastAsia="zh-CN"/>
        </w:rPr>
        <w:t>乙方</w:t>
      </w:r>
      <w:r>
        <w:rPr>
          <w:rFonts w:hint="eastAsia" w:ascii="仿宋" w:hAnsi="仿宋" w:eastAsia="仿宋" w:cs="仿宋"/>
          <w:sz w:val="28"/>
          <w:szCs w:val="28"/>
        </w:rPr>
        <w:t>逾期</w:t>
      </w:r>
      <w:r>
        <w:rPr>
          <w:rFonts w:hint="eastAsia" w:ascii="仿宋" w:hAnsi="仿宋" w:eastAsia="仿宋" w:cs="仿宋"/>
          <w:sz w:val="28"/>
          <w:szCs w:val="28"/>
          <w:lang w:val="en-US" w:eastAsia="zh-CN"/>
        </w:rPr>
        <w:t>供货的</w:t>
      </w:r>
      <w:r>
        <w:rPr>
          <w:rFonts w:hint="eastAsia" w:ascii="仿宋" w:hAnsi="仿宋" w:eastAsia="仿宋" w:cs="仿宋"/>
          <w:sz w:val="28"/>
          <w:szCs w:val="28"/>
        </w:rPr>
        <w:t>，违约金按拖欠砼款每日</w:t>
      </w:r>
      <w:r>
        <w:rPr>
          <w:rFonts w:hint="eastAsia" w:ascii="仿宋" w:hAnsi="仿宋" w:eastAsia="仿宋" w:cs="仿宋"/>
          <w:sz w:val="28"/>
          <w:szCs w:val="28"/>
          <w:u w:val="single"/>
          <w:lang w:val="en-US" w:eastAsia="zh-CN"/>
        </w:rPr>
        <w:t>0.2</w:t>
      </w:r>
      <w:r>
        <w:rPr>
          <w:rFonts w:hint="eastAsia" w:ascii="仿宋" w:hAnsi="仿宋" w:eastAsia="仿宋" w:cs="仿宋"/>
          <w:sz w:val="28"/>
          <w:szCs w:val="28"/>
          <w:u w:val="single"/>
        </w:rPr>
        <w:t>‰</w:t>
      </w:r>
      <w:r>
        <w:rPr>
          <w:rFonts w:hint="eastAsia" w:ascii="仿宋" w:hAnsi="仿宋" w:eastAsia="仿宋" w:cs="仿宋"/>
          <w:sz w:val="28"/>
          <w:szCs w:val="28"/>
        </w:rPr>
        <w:t>计算，并承担</w:t>
      </w:r>
      <w:r>
        <w:rPr>
          <w:rFonts w:hint="eastAsia" w:ascii="仿宋" w:hAnsi="仿宋" w:eastAsia="仿宋" w:cs="仿宋"/>
          <w:sz w:val="28"/>
          <w:szCs w:val="28"/>
          <w:lang w:val="en-US" w:eastAsia="zh-CN"/>
        </w:rPr>
        <w:t>依法维权</w:t>
      </w:r>
      <w:r>
        <w:rPr>
          <w:rFonts w:hint="eastAsia" w:ascii="仿宋" w:hAnsi="仿宋" w:eastAsia="仿宋" w:cs="仿宋"/>
          <w:sz w:val="28"/>
          <w:szCs w:val="28"/>
        </w:rPr>
        <w:t>而产生的诉讼费、保全费、执行费、律师费等额外费用</w:t>
      </w:r>
      <w:r>
        <w:rPr>
          <w:rFonts w:hint="eastAsia" w:ascii="仿宋" w:hAnsi="仿宋" w:eastAsia="仿宋" w:cs="仿宋"/>
          <w:sz w:val="28"/>
          <w:szCs w:val="28"/>
          <w:lang w:eastAsia="zh-CN"/>
        </w:rPr>
        <w:t>。</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4.在合同履行过程中，甲方有权委托第三方对乙方的材料进行检测，如乙方材料不符合本合同的规定或国家标准，甲方有权解除合同，乙方赔偿甲方全部损失并按该批货款总金额的20%支付违约金。</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5.在甲方使用乙方材料后，如最终因质量问题造成甲方损失或者第三方人身损害、财产损失的，乙方应赔偿甲方由此造成的全部损失并按该批货款总金额的20%支付违约金。</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rPr>
        <w:t>.经过质监部门鉴定后确认由于预拌混凝土质量不合格导致返工或因</w:t>
      </w:r>
      <w:r>
        <w:rPr>
          <w:rFonts w:hint="eastAsia" w:ascii="仿宋" w:hAnsi="仿宋" w:eastAsia="仿宋" w:cs="仿宋"/>
          <w:sz w:val="28"/>
          <w:szCs w:val="28"/>
          <w:lang w:val="en-US" w:eastAsia="zh-CN"/>
        </w:rPr>
        <w:t>乙方</w:t>
      </w:r>
      <w:r>
        <w:rPr>
          <w:rFonts w:hint="eastAsia" w:ascii="仿宋" w:hAnsi="仿宋" w:eastAsia="仿宋" w:cs="仿宋"/>
          <w:sz w:val="28"/>
          <w:szCs w:val="28"/>
        </w:rPr>
        <w:t>原因未能按期将货送到</w:t>
      </w:r>
      <w:r>
        <w:rPr>
          <w:rFonts w:hint="eastAsia" w:ascii="仿宋" w:hAnsi="仿宋" w:eastAsia="仿宋" w:cs="仿宋"/>
          <w:sz w:val="28"/>
          <w:szCs w:val="28"/>
          <w:lang w:val="en-US" w:eastAsia="zh-CN"/>
        </w:rPr>
        <w:t>的</w:t>
      </w:r>
      <w:r>
        <w:rPr>
          <w:rFonts w:hint="eastAsia" w:ascii="仿宋" w:hAnsi="仿宋" w:eastAsia="仿宋" w:cs="仿宋"/>
          <w:sz w:val="28"/>
          <w:szCs w:val="28"/>
        </w:rPr>
        <w:t>，</w:t>
      </w:r>
      <w:r>
        <w:rPr>
          <w:rFonts w:hint="eastAsia" w:ascii="仿宋" w:hAnsi="仿宋" w:eastAsia="仿宋" w:cs="仿宋"/>
          <w:sz w:val="28"/>
          <w:szCs w:val="28"/>
          <w:lang w:val="en-US" w:eastAsia="zh-CN"/>
        </w:rPr>
        <w:t>甲方</w:t>
      </w:r>
      <w:r>
        <w:rPr>
          <w:rFonts w:hint="eastAsia" w:ascii="仿宋" w:hAnsi="仿宋" w:eastAsia="仿宋" w:cs="仿宋"/>
          <w:sz w:val="28"/>
          <w:szCs w:val="28"/>
        </w:rPr>
        <w:t>有权解除合同，</w:t>
      </w:r>
      <w:r>
        <w:rPr>
          <w:rFonts w:hint="eastAsia" w:ascii="仿宋" w:hAnsi="仿宋" w:eastAsia="仿宋" w:cs="仿宋"/>
          <w:sz w:val="28"/>
          <w:szCs w:val="28"/>
          <w:lang w:val="en-US" w:eastAsia="zh-CN"/>
        </w:rPr>
        <w:t>乙方</w:t>
      </w:r>
      <w:r>
        <w:rPr>
          <w:rFonts w:hint="eastAsia" w:ascii="仿宋" w:hAnsi="仿宋" w:eastAsia="仿宋" w:cs="仿宋"/>
          <w:sz w:val="28"/>
          <w:szCs w:val="28"/>
        </w:rPr>
        <w:t>应赔偿</w:t>
      </w:r>
      <w:r>
        <w:rPr>
          <w:rFonts w:hint="eastAsia" w:ascii="仿宋" w:hAnsi="仿宋" w:eastAsia="仿宋" w:cs="仿宋"/>
          <w:sz w:val="28"/>
          <w:szCs w:val="28"/>
          <w:lang w:val="en-US" w:eastAsia="zh-CN"/>
        </w:rPr>
        <w:t>甲方</w:t>
      </w:r>
      <w:r>
        <w:rPr>
          <w:rFonts w:hint="eastAsia" w:ascii="仿宋" w:hAnsi="仿宋" w:eastAsia="仿宋" w:cs="仿宋"/>
          <w:sz w:val="28"/>
          <w:szCs w:val="28"/>
        </w:rPr>
        <w:t>由此造成的损失</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如损失无法确定的按照合同总金额的20%确定，实际损失高于该金额的则按照实际损失确定</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val="en-US" w:eastAsia="zh-CN"/>
        </w:rPr>
        <w:t>乙方</w:t>
      </w:r>
      <w:r>
        <w:rPr>
          <w:rFonts w:hint="eastAsia" w:ascii="仿宋" w:hAnsi="仿宋" w:eastAsia="仿宋" w:cs="仿宋"/>
          <w:sz w:val="28"/>
          <w:szCs w:val="28"/>
        </w:rPr>
        <w:t>供货不及时不包含下列原因：</w:t>
      </w:r>
      <w:r>
        <w:rPr>
          <w:rFonts w:hint="eastAsia" w:ascii="仿宋" w:hAnsi="仿宋" w:eastAsia="仿宋" w:cs="仿宋"/>
          <w:sz w:val="28"/>
          <w:szCs w:val="28"/>
          <w:lang w:val="en-US" w:eastAsia="zh-CN"/>
        </w:rPr>
        <w:t>甲方</w:t>
      </w:r>
      <w:r>
        <w:rPr>
          <w:rFonts w:hint="eastAsia" w:ascii="仿宋" w:hAnsi="仿宋" w:eastAsia="仿宋" w:cs="仿宋"/>
          <w:sz w:val="28"/>
          <w:szCs w:val="28"/>
        </w:rPr>
        <w:t>临时改变供货计划（以</w:t>
      </w:r>
      <w:r>
        <w:rPr>
          <w:rFonts w:hint="eastAsia" w:ascii="仿宋" w:hAnsi="仿宋" w:eastAsia="仿宋" w:cs="仿宋"/>
          <w:sz w:val="28"/>
          <w:szCs w:val="28"/>
          <w:u w:val="single"/>
        </w:rPr>
        <w:t>2</w:t>
      </w:r>
      <w:r>
        <w:rPr>
          <w:rFonts w:hint="eastAsia" w:ascii="仿宋" w:hAnsi="仿宋" w:eastAsia="仿宋" w:cs="仿宋"/>
          <w:sz w:val="28"/>
          <w:szCs w:val="28"/>
        </w:rPr>
        <w:t>天为界限）</w:t>
      </w:r>
      <w:r>
        <w:rPr>
          <w:rFonts w:hint="eastAsia" w:ascii="仿宋" w:hAnsi="仿宋" w:eastAsia="仿宋" w:cs="仿宋"/>
          <w:sz w:val="28"/>
          <w:szCs w:val="28"/>
          <w:lang w:eastAsia="zh-CN"/>
        </w:rPr>
        <w:t>。</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sz w:val="28"/>
          <w:szCs w:val="28"/>
        </w:rPr>
        <w:t>第七条  不可抗力</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甲乙</w:t>
      </w:r>
      <w:r>
        <w:rPr>
          <w:rFonts w:hint="eastAsia" w:ascii="仿宋" w:hAnsi="仿宋" w:eastAsia="仿宋" w:cs="仿宋"/>
          <w:sz w:val="28"/>
          <w:szCs w:val="28"/>
        </w:rPr>
        <w:t>双方的任何一方由于不可抗力的原因不能履行合同时，应及时书面方式向对方通报不能完全履行合同的理由。双方协商解决，减少损失。怠于通知给对方造成损失扩大的，应对此承担赔偿责任。</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不可抗力是指不能预见、不能避免并不能克服的客观情况。如地震、战争、动乱、交通意外、道路或河道阻塞、车辆及机械故障、政府原因造成的原材料短缺等其他不可控制因素。</w:t>
      </w:r>
    </w:p>
    <w:p>
      <w:pPr>
        <w:pageBreakBefore w:val="0"/>
        <w:tabs>
          <w:tab w:val="left" w:pos="632"/>
        </w:tabs>
        <w:kinsoku/>
        <w:overflowPunct/>
        <w:topLinePunct w:val="0"/>
        <w:autoSpaceDE/>
        <w:autoSpaceDN/>
        <w:bidi w:val="0"/>
        <w:adjustRightInd/>
        <w:spacing w:line="480" w:lineRule="exact"/>
        <w:ind w:firstLine="562" w:firstLineChars="200"/>
        <w:jc w:val="left"/>
        <w:textAlignment w:val="baseline"/>
        <w:rPr>
          <w:rFonts w:hint="eastAsia" w:ascii="仿宋" w:hAnsi="仿宋" w:eastAsia="仿宋" w:cs="仿宋"/>
          <w:b/>
          <w:bCs/>
          <w:color w:val="auto"/>
          <w:kern w:val="2"/>
          <w:sz w:val="28"/>
          <w:szCs w:val="28"/>
          <w:highlight w:val="none"/>
          <w:shd w:val="clear" w:color="auto" w:fill="auto"/>
        </w:rPr>
      </w:pPr>
      <w:r>
        <w:rPr>
          <w:rFonts w:hint="eastAsia" w:ascii="仿宋" w:hAnsi="仿宋" w:eastAsia="仿宋" w:cs="仿宋"/>
          <w:b/>
          <w:bCs/>
          <w:color w:val="auto"/>
          <w:sz w:val="28"/>
          <w:szCs w:val="28"/>
          <w:highlight w:val="none"/>
          <w:shd w:val="clear" w:color="auto" w:fill="auto"/>
        </w:rPr>
        <w:t>第</w:t>
      </w:r>
      <w:r>
        <w:rPr>
          <w:rFonts w:hint="eastAsia" w:ascii="仿宋" w:hAnsi="仿宋" w:eastAsia="仿宋" w:cs="仿宋"/>
          <w:b/>
          <w:bCs/>
          <w:color w:val="auto"/>
          <w:sz w:val="28"/>
          <w:szCs w:val="28"/>
          <w:highlight w:val="none"/>
          <w:shd w:val="clear" w:color="auto" w:fill="auto"/>
          <w:lang w:val="en-US" w:eastAsia="zh-CN"/>
        </w:rPr>
        <w:t>八</w:t>
      </w:r>
      <w:r>
        <w:rPr>
          <w:rFonts w:hint="eastAsia" w:ascii="仿宋" w:hAnsi="仿宋" w:eastAsia="仿宋" w:cs="仿宋"/>
          <w:b/>
          <w:bCs/>
          <w:color w:val="auto"/>
          <w:sz w:val="28"/>
          <w:szCs w:val="28"/>
          <w:highlight w:val="none"/>
          <w:shd w:val="clear" w:color="auto" w:fill="auto"/>
        </w:rPr>
        <w:t>条 合同的变更和终止</w:t>
      </w:r>
    </w:p>
    <w:p>
      <w:pPr>
        <w:pageBreakBefore w:val="0"/>
        <w:tabs>
          <w:tab w:val="left" w:pos="632"/>
        </w:tabs>
        <w:kinsoku/>
        <w:overflowPunct/>
        <w:topLinePunct w:val="0"/>
        <w:autoSpaceDE/>
        <w:autoSpaceDN/>
        <w:bidi w:val="0"/>
        <w:adjustRightInd/>
        <w:spacing w:line="480" w:lineRule="exact"/>
        <w:ind w:firstLine="560" w:firstLineChars="200"/>
        <w:jc w:val="left"/>
        <w:textAlignment w:val="baseline"/>
        <w:rPr>
          <w:rFonts w:hint="eastAsia" w:ascii="仿宋" w:hAnsi="仿宋" w:eastAsia="仿宋" w:cs="仿宋"/>
          <w:color w:val="auto"/>
          <w:kern w:val="2"/>
          <w:sz w:val="28"/>
          <w:szCs w:val="28"/>
          <w:highlight w:val="none"/>
          <w:shd w:val="clear" w:color="auto" w:fill="auto"/>
        </w:rPr>
      </w:pPr>
      <w:r>
        <w:rPr>
          <w:rFonts w:hint="eastAsia" w:ascii="仿宋" w:hAnsi="仿宋" w:eastAsia="仿宋" w:cs="仿宋"/>
          <w:color w:val="auto"/>
          <w:kern w:val="2"/>
          <w:sz w:val="28"/>
          <w:szCs w:val="28"/>
          <w:highlight w:val="none"/>
          <w:shd w:val="clear" w:color="auto" w:fill="auto"/>
        </w:rPr>
        <w:t>甲乙双方可协商变更、终止合同，由此造成的损失双方协商解决。</w:t>
      </w:r>
    </w:p>
    <w:p>
      <w:pPr>
        <w:pageBreakBefore w:val="0"/>
        <w:tabs>
          <w:tab w:val="left" w:pos="632"/>
        </w:tabs>
        <w:kinsoku/>
        <w:overflowPunct/>
        <w:topLinePunct w:val="0"/>
        <w:autoSpaceDE/>
        <w:autoSpaceDN/>
        <w:bidi w:val="0"/>
        <w:adjustRightInd/>
        <w:spacing w:line="480" w:lineRule="exact"/>
        <w:ind w:firstLine="0" w:firstLineChars="0"/>
        <w:jc w:val="left"/>
        <w:textAlignment w:val="baseline"/>
        <w:rPr>
          <w:rFonts w:hint="eastAsia" w:ascii="仿宋" w:hAnsi="仿宋" w:eastAsia="仿宋" w:cs="仿宋"/>
          <w:color w:val="auto"/>
          <w:kern w:val="2"/>
          <w:sz w:val="28"/>
          <w:szCs w:val="28"/>
          <w:highlight w:val="none"/>
          <w:shd w:val="clear" w:color="auto" w:fill="auto"/>
        </w:rPr>
      </w:pPr>
      <w:r>
        <w:rPr>
          <w:rFonts w:hint="eastAsia" w:ascii="仿宋" w:hAnsi="仿宋" w:eastAsia="仿宋" w:cs="仿宋"/>
          <w:color w:val="auto"/>
          <w:kern w:val="2"/>
          <w:sz w:val="28"/>
          <w:szCs w:val="28"/>
          <w:highlight w:val="none"/>
          <w:shd w:val="clear" w:color="auto" w:fill="auto"/>
        </w:rPr>
        <w:t>发生符合本合同终止条件的事项时，甲方有权单方面终止合同，所有损失由乙方自行承担。国家法律法规规定的合同终止条件出现时，合同可以终止，但须书面通知对方。</w:t>
      </w:r>
    </w:p>
    <w:p>
      <w:pPr>
        <w:pageBreakBefore w:val="0"/>
        <w:tabs>
          <w:tab w:val="left" w:pos="632"/>
        </w:tabs>
        <w:kinsoku/>
        <w:overflowPunct/>
        <w:topLinePunct w:val="0"/>
        <w:autoSpaceDE/>
        <w:autoSpaceDN/>
        <w:bidi w:val="0"/>
        <w:adjustRightInd/>
        <w:spacing w:line="480" w:lineRule="exact"/>
        <w:ind w:firstLine="562" w:firstLineChars="200"/>
        <w:jc w:val="left"/>
        <w:textAlignment w:val="baseline"/>
        <w:rPr>
          <w:rFonts w:hint="eastAsia" w:ascii="仿宋" w:hAnsi="仿宋" w:eastAsia="仿宋" w:cs="仿宋"/>
          <w:b/>
          <w:bCs/>
          <w:color w:val="auto"/>
          <w:kern w:val="2"/>
          <w:sz w:val="28"/>
          <w:szCs w:val="28"/>
          <w:highlight w:val="none"/>
          <w:shd w:val="clear" w:color="auto" w:fill="auto"/>
        </w:rPr>
      </w:pPr>
      <w:r>
        <w:rPr>
          <w:rFonts w:hint="eastAsia" w:ascii="仿宋" w:hAnsi="仿宋" w:eastAsia="仿宋" w:cs="仿宋"/>
          <w:b/>
          <w:bCs/>
          <w:color w:val="auto"/>
          <w:sz w:val="28"/>
          <w:szCs w:val="28"/>
          <w:highlight w:val="none"/>
          <w:shd w:val="clear" w:color="auto" w:fill="auto"/>
        </w:rPr>
        <w:t>第</w:t>
      </w:r>
      <w:r>
        <w:rPr>
          <w:rFonts w:hint="eastAsia" w:ascii="仿宋" w:hAnsi="仿宋" w:eastAsia="仿宋" w:cs="仿宋"/>
          <w:b/>
          <w:bCs/>
          <w:color w:val="auto"/>
          <w:sz w:val="28"/>
          <w:szCs w:val="28"/>
          <w:highlight w:val="none"/>
          <w:shd w:val="clear" w:color="auto" w:fill="auto"/>
          <w:lang w:val="en-US" w:eastAsia="zh-CN"/>
        </w:rPr>
        <w:t>九</w:t>
      </w:r>
      <w:r>
        <w:rPr>
          <w:rFonts w:hint="eastAsia" w:ascii="仿宋" w:hAnsi="仿宋" w:eastAsia="仿宋" w:cs="仿宋"/>
          <w:b/>
          <w:bCs/>
          <w:color w:val="auto"/>
          <w:sz w:val="28"/>
          <w:szCs w:val="28"/>
          <w:highlight w:val="none"/>
          <w:shd w:val="clear" w:color="auto" w:fill="auto"/>
        </w:rPr>
        <w:t>条 环境、职业健康保证条款</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 xml:space="preserve"> 乙方运输途中保证维护道路的环境整洁，因运输途中发生的罚款，乙方自行承担，如因乙方运输途中造成政府相关管理部门处罚等情况，则本合同终止，且取消乙方在甲方的合格供应商资格，如造成甲方损失的，乙方另需赔偿。</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sz w:val="28"/>
          <w:szCs w:val="28"/>
        </w:rPr>
      </w:pP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十</w:t>
      </w:r>
      <w:r>
        <w:rPr>
          <w:rFonts w:hint="eastAsia" w:ascii="仿宋" w:hAnsi="仿宋" w:eastAsia="仿宋" w:cs="仿宋"/>
          <w:b/>
          <w:bCs/>
          <w:sz w:val="28"/>
          <w:szCs w:val="28"/>
        </w:rPr>
        <w:t>条  争议解决方法</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本合同有未尽事宜或发生纠纷时，当事人双方应及时协商解决，协商不成，可向</w:t>
      </w:r>
      <w:r>
        <w:rPr>
          <w:rFonts w:hint="eastAsia" w:ascii="仿宋" w:hAnsi="仿宋" w:eastAsia="仿宋" w:cs="仿宋"/>
          <w:sz w:val="28"/>
          <w:szCs w:val="28"/>
          <w:lang w:val="en-US" w:eastAsia="zh-CN"/>
        </w:rPr>
        <w:t>南浔区</w:t>
      </w:r>
      <w:r>
        <w:rPr>
          <w:rFonts w:hint="eastAsia" w:ascii="仿宋" w:hAnsi="仿宋" w:eastAsia="仿宋" w:cs="仿宋"/>
          <w:sz w:val="28"/>
          <w:szCs w:val="28"/>
        </w:rPr>
        <w:t>人民法院起诉。</w:t>
      </w:r>
    </w:p>
    <w:p>
      <w:pPr>
        <w:keepNext w:val="0"/>
        <w:keepLines w:val="0"/>
        <w:pageBreakBefore w:val="0"/>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sz w:val="28"/>
          <w:szCs w:val="28"/>
        </w:rPr>
      </w:pP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十一</w:t>
      </w:r>
      <w:r>
        <w:rPr>
          <w:rFonts w:hint="eastAsia" w:ascii="仿宋" w:hAnsi="仿宋" w:eastAsia="仿宋" w:cs="仿宋"/>
          <w:b/>
          <w:bCs/>
          <w:sz w:val="28"/>
          <w:szCs w:val="28"/>
        </w:rPr>
        <w:t>条  其他约定事项</w:t>
      </w:r>
      <w:r>
        <w:rPr>
          <w:rFonts w:hint="eastAsia" w:ascii="仿宋" w:hAnsi="仿宋" w:eastAsia="仿宋" w:cs="仿宋"/>
          <w:sz w:val="28"/>
          <w:szCs w:val="28"/>
        </w:rPr>
        <w:t xml:space="preserve">                                                                </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.混凝土结算款均需汇入</w:t>
      </w:r>
      <w:r>
        <w:rPr>
          <w:rFonts w:hint="eastAsia" w:ascii="仿宋" w:hAnsi="仿宋" w:eastAsia="仿宋" w:cs="仿宋"/>
          <w:sz w:val="28"/>
          <w:szCs w:val="28"/>
          <w:lang w:val="en-US" w:eastAsia="zh-CN"/>
        </w:rPr>
        <w:t>乙方</w:t>
      </w:r>
      <w:r>
        <w:rPr>
          <w:rFonts w:hint="eastAsia" w:ascii="仿宋" w:hAnsi="仿宋" w:eastAsia="仿宋" w:cs="仿宋"/>
          <w:sz w:val="28"/>
          <w:szCs w:val="28"/>
        </w:rPr>
        <w:t>指定账户：</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sz w:val="28"/>
          <w:szCs w:val="28"/>
        </w:rPr>
        <w:t>户名：</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开户银行：</w:t>
      </w:r>
      <w:r>
        <w:rPr>
          <w:rFonts w:hint="eastAsia" w:ascii="仿宋" w:hAnsi="仿宋" w:eastAsia="仿宋" w:cs="仿宋"/>
          <w:sz w:val="28"/>
          <w:szCs w:val="28"/>
          <w:lang w:val="en-US" w:eastAsia="zh-CN"/>
        </w:rPr>
        <w:t xml:space="preserve">               </w:t>
      </w:r>
    </w:p>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default" w:ascii="仿宋" w:hAnsi="仿宋" w:eastAsia="仿宋" w:cs="仿宋"/>
          <w:sz w:val="28"/>
          <w:szCs w:val="28"/>
          <w:u w:val="single"/>
          <w:lang w:val="en-US" w:eastAsia="zh-CN"/>
        </w:rPr>
      </w:pPr>
      <w:r>
        <w:rPr>
          <w:rFonts w:hint="eastAsia" w:ascii="仿宋" w:hAnsi="仿宋" w:eastAsia="仿宋" w:cs="仿宋"/>
          <w:sz w:val="28"/>
          <w:szCs w:val="28"/>
        </w:rPr>
        <w:t>账号：</w:t>
      </w:r>
      <w:r>
        <w:rPr>
          <w:rFonts w:hint="eastAsia" w:ascii="仿宋" w:hAnsi="仿宋" w:eastAsia="仿宋" w:cs="仿宋"/>
          <w:b w:val="0"/>
          <w:bCs w:val="0"/>
          <w:sz w:val="28"/>
          <w:szCs w:val="28"/>
          <w:u w:val="single"/>
          <w:lang w:val="en-US" w:eastAsia="zh-CN"/>
        </w:rPr>
        <w:t xml:space="preserve">                   </w:t>
      </w:r>
    </w:p>
    <w:p>
      <w:pPr>
        <w:keepNext w:val="0"/>
        <w:keepLines w:val="0"/>
        <w:pageBreakBefore w:val="0"/>
        <w:numPr>
          <w:ilvl w:val="0"/>
          <w:numId w:val="0"/>
        </w:numPr>
        <w:tabs>
          <w:tab w:val="left" w:pos="632"/>
        </w:tabs>
        <w:kinsoku/>
        <w:wordWrap/>
        <w:overflowPunct/>
        <w:topLinePunct w:val="0"/>
        <w:autoSpaceDE/>
        <w:autoSpaceDN/>
        <w:bidi w:val="0"/>
        <w:spacing w:line="480" w:lineRule="exact"/>
        <w:ind w:firstLine="562" w:firstLineChars="200"/>
        <w:jc w:val="left"/>
        <w:textAlignment w:val="baseline"/>
        <w:rPr>
          <w:rFonts w:hint="eastAsia" w:ascii="仿宋" w:hAnsi="仿宋" w:eastAsia="仿宋" w:cs="仿宋"/>
          <w:b/>
          <w:bCs/>
          <w:sz w:val="28"/>
          <w:szCs w:val="28"/>
        </w:rPr>
      </w:pPr>
      <w:r>
        <w:rPr>
          <w:rFonts w:hint="eastAsia" w:ascii="仿宋" w:hAnsi="仿宋" w:eastAsia="仿宋" w:cs="仿宋"/>
          <w:b/>
          <w:bCs/>
          <w:kern w:val="2"/>
          <w:sz w:val="28"/>
          <w:szCs w:val="28"/>
          <w:lang w:val="en-US" w:eastAsia="zh-CN" w:bidi="ar-SA"/>
        </w:rPr>
        <w:t>第十二条</w:t>
      </w:r>
      <w:r>
        <w:rPr>
          <w:rFonts w:hint="eastAsia" w:ascii="仿宋" w:hAnsi="仿宋" w:eastAsia="仿宋" w:cs="仿宋"/>
          <w:b/>
          <w:bCs/>
          <w:sz w:val="28"/>
          <w:szCs w:val="28"/>
        </w:rPr>
        <w:t xml:space="preserve"> </w:t>
      </w:r>
    </w:p>
    <w:p>
      <w:pPr>
        <w:keepNext w:val="0"/>
        <w:keepLines w:val="0"/>
        <w:pageBreakBefore w:val="0"/>
        <w:numPr>
          <w:ilvl w:val="0"/>
          <w:numId w:val="0"/>
        </w:numPr>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rPr>
      </w:pPr>
      <w:r>
        <w:rPr>
          <w:rFonts w:hint="eastAsia" w:ascii="仿宋" w:hAnsi="仿宋" w:eastAsia="仿宋" w:cs="仿宋"/>
          <w:b w:val="0"/>
          <w:bCs w:val="0"/>
          <w:sz w:val="28"/>
          <w:szCs w:val="28"/>
        </w:rPr>
        <w:t>本合同一式</w:t>
      </w:r>
      <w:r>
        <w:rPr>
          <w:rFonts w:hint="eastAsia" w:ascii="仿宋" w:hAnsi="仿宋" w:eastAsia="仿宋" w:cs="仿宋"/>
          <w:b w:val="0"/>
          <w:bCs w:val="0"/>
          <w:sz w:val="28"/>
          <w:szCs w:val="28"/>
          <w:u w:val="single"/>
        </w:rPr>
        <w:t xml:space="preserve"> 肆 </w:t>
      </w:r>
      <w:r>
        <w:rPr>
          <w:rFonts w:hint="eastAsia" w:ascii="仿宋" w:hAnsi="仿宋" w:eastAsia="仿宋" w:cs="仿宋"/>
          <w:b w:val="0"/>
          <w:bCs w:val="0"/>
          <w:sz w:val="28"/>
          <w:szCs w:val="28"/>
        </w:rPr>
        <w:t>份，双方各执</w:t>
      </w:r>
      <w:r>
        <w:rPr>
          <w:rFonts w:hint="eastAsia" w:ascii="仿宋" w:hAnsi="仿宋" w:eastAsia="仿宋" w:cs="仿宋"/>
          <w:b w:val="0"/>
          <w:bCs w:val="0"/>
          <w:sz w:val="28"/>
          <w:szCs w:val="28"/>
          <w:u w:val="single"/>
        </w:rPr>
        <w:t xml:space="preserve"> 贰 </w:t>
      </w:r>
      <w:r>
        <w:rPr>
          <w:rFonts w:hint="eastAsia" w:ascii="仿宋" w:hAnsi="仿宋" w:eastAsia="仿宋" w:cs="仿宋"/>
          <w:b w:val="0"/>
          <w:bCs w:val="0"/>
          <w:sz w:val="28"/>
          <w:szCs w:val="28"/>
        </w:rPr>
        <w:t>份，经双方签字或盖章生效。如有未尽事宜，由双方共同协商，做出书面补充协议，补充协议与本合同具有同等效力。</w:t>
      </w:r>
    </w:p>
    <w:p>
      <w:pPr>
        <w:pageBreakBefore w:val="0"/>
        <w:kinsoku/>
        <w:overflowPunct/>
        <w:topLinePunct w:val="0"/>
        <w:autoSpaceDE w:val="0"/>
        <w:autoSpaceDN w:val="0"/>
        <w:bidi w:val="0"/>
        <w:adjustRightInd w:val="0"/>
        <w:spacing w:line="560" w:lineRule="exact"/>
        <w:ind w:firstLine="560" w:firstLineChars="200"/>
        <w:jc w:val="left"/>
        <w:rPr>
          <w:rFonts w:hint="default"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rPr>
        <w:t>附件</w:t>
      </w:r>
      <w:r>
        <w:rPr>
          <w:rFonts w:hint="eastAsia" w:ascii="仿宋" w:hAnsi="仿宋" w:eastAsia="仿宋" w:cs="仿宋"/>
          <w:color w:val="auto"/>
          <w:kern w:val="0"/>
          <w:sz w:val="28"/>
          <w:szCs w:val="28"/>
          <w:highlight w:val="none"/>
          <w:shd w:val="clear" w:color="auto" w:fill="auto"/>
          <w:lang w:val="en-US" w:eastAsia="zh-CN"/>
        </w:rPr>
        <w:t>一：结算价清单</w:t>
      </w:r>
    </w:p>
    <w:p>
      <w:pPr>
        <w:keepNext w:val="0"/>
        <w:keepLines w:val="0"/>
        <w:pageBreakBefore w:val="0"/>
        <w:kinsoku/>
        <w:wordWrap/>
        <w:overflowPunct/>
        <w:topLinePunct w:val="0"/>
        <w:autoSpaceDE w:val="0"/>
        <w:autoSpaceDN w:val="0"/>
        <w:bidi w:val="0"/>
        <w:adjustRightInd w:val="0"/>
        <w:spacing w:line="560" w:lineRule="exact"/>
        <w:ind w:firstLine="560" w:firstLineChars="200"/>
        <w:jc w:val="left"/>
        <w:textAlignment w:val="auto"/>
        <w:rPr>
          <w:rFonts w:hint="eastAsia"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lang w:val="en-US" w:eastAsia="zh-CN"/>
        </w:rPr>
        <w:t>附件二</w:t>
      </w:r>
      <w:r>
        <w:rPr>
          <w:rFonts w:hint="eastAsia" w:ascii="仿宋" w:hAnsi="仿宋" w:eastAsia="仿宋" w:cs="仿宋"/>
          <w:color w:val="auto"/>
          <w:kern w:val="0"/>
          <w:sz w:val="28"/>
          <w:szCs w:val="28"/>
          <w:highlight w:val="none"/>
          <w:shd w:val="clear" w:color="auto" w:fill="auto"/>
        </w:rPr>
        <w:t>：廉政</w:t>
      </w:r>
      <w:r>
        <w:rPr>
          <w:rFonts w:hint="eastAsia" w:ascii="仿宋" w:hAnsi="仿宋" w:eastAsia="仿宋" w:cs="仿宋"/>
          <w:color w:val="auto"/>
          <w:kern w:val="0"/>
          <w:sz w:val="28"/>
          <w:szCs w:val="28"/>
          <w:highlight w:val="none"/>
          <w:shd w:val="clear" w:color="auto" w:fill="auto"/>
          <w:lang w:val="en-US" w:eastAsia="zh-CN"/>
        </w:rPr>
        <w:t>协议</w:t>
      </w:r>
    </w:p>
    <w:p>
      <w:pPr>
        <w:keepNext w:val="0"/>
        <w:keepLines w:val="0"/>
        <w:pageBreakBefore w:val="0"/>
        <w:kinsoku/>
        <w:wordWrap/>
        <w:overflowPunct/>
        <w:topLinePunct w:val="0"/>
        <w:autoSpaceDE w:val="0"/>
        <w:autoSpaceDN w:val="0"/>
        <w:bidi w:val="0"/>
        <w:adjustRightInd w:val="0"/>
        <w:spacing w:line="560" w:lineRule="exact"/>
        <w:ind w:firstLine="560" w:firstLineChars="200"/>
        <w:jc w:val="left"/>
        <w:textAlignment w:val="auto"/>
        <w:rPr>
          <w:rFonts w:hint="eastAsia" w:ascii="仿宋" w:hAnsi="仿宋" w:eastAsia="仿宋" w:cs="仿宋"/>
          <w:color w:val="auto"/>
          <w:kern w:val="0"/>
          <w:sz w:val="28"/>
          <w:szCs w:val="28"/>
          <w:highlight w:val="none"/>
          <w:shd w:val="clear" w:color="auto" w:fill="auto"/>
          <w:lang w:val="en-US" w:eastAsia="zh-CN"/>
        </w:rPr>
      </w:pPr>
    </w:p>
    <w:p>
      <w:pPr>
        <w:keepNext w:val="0"/>
        <w:keepLines w:val="0"/>
        <w:pageBreakBefore w:val="0"/>
        <w:kinsoku/>
        <w:wordWrap/>
        <w:overflowPunct/>
        <w:topLinePunct w:val="0"/>
        <w:autoSpaceDE w:val="0"/>
        <w:autoSpaceDN w:val="0"/>
        <w:bidi w:val="0"/>
        <w:adjustRightInd w:val="0"/>
        <w:spacing w:line="560" w:lineRule="exact"/>
        <w:ind w:firstLine="560" w:firstLineChars="200"/>
        <w:jc w:val="left"/>
        <w:textAlignment w:val="auto"/>
        <w:rPr>
          <w:rFonts w:hint="eastAsia" w:ascii="仿宋" w:hAnsi="仿宋" w:eastAsia="仿宋" w:cs="仿宋"/>
          <w:color w:val="auto"/>
          <w:kern w:val="0"/>
          <w:sz w:val="28"/>
          <w:szCs w:val="28"/>
          <w:highlight w:val="none"/>
          <w:shd w:val="clear" w:color="auto" w:fill="auto"/>
          <w:lang w:val="en-US" w:eastAsia="zh-CN"/>
        </w:rPr>
      </w:pPr>
    </w:p>
    <w:p>
      <w:pPr>
        <w:keepNext w:val="0"/>
        <w:keepLines w:val="0"/>
        <w:pageBreakBefore w:val="0"/>
        <w:kinsoku/>
        <w:wordWrap/>
        <w:overflowPunct/>
        <w:topLinePunct w:val="0"/>
        <w:autoSpaceDE w:val="0"/>
        <w:autoSpaceDN w:val="0"/>
        <w:bidi w:val="0"/>
        <w:adjustRightInd w:val="0"/>
        <w:spacing w:line="560" w:lineRule="exact"/>
        <w:ind w:firstLine="0" w:firstLineChars="0"/>
        <w:jc w:val="left"/>
        <w:textAlignment w:val="auto"/>
        <w:rPr>
          <w:rFonts w:hint="eastAsia" w:ascii="华文宋体" w:hAnsi="华文宋体" w:eastAsia="华文宋体" w:cs="仿宋"/>
          <w:b/>
          <w:color w:val="auto"/>
          <w:kern w:val="0"/>
          <w:szCs w:val="21"/>
          <w:highlight w:val="none"/>
          <w:shd w:val="clear" w:color="auto" w:fill="auto"/>
        </w:rPr>
      </w:pPr>
    </w:p>
    <w:p>
      <w:pPr>
        <w:keepNext w:val="0"/>
        <w:keepLines w:val="0"/>
        <w:pageBreakBefore w:val="0"/>
        <w:kinsoku/>
        <w:wordWrap/>
        <w:overflowPunct/>
        <w:topLinePunct w:val="0"/>
        <w:autoSpaceDE w:val="0"/>
        <w:autoSpaceDN w:val="0"/>
        <w:bidi w:val="0"/>
        <w:adjustRightInd w:val="0"/>
        <w:spacing w:line="560" w:lineRule="exact"/>
        <w:ind w:firstLine="0" w:firstLineChars="0"/>
        <w:jc w:val="left"/>
        <w:textAlignment w:val="auto"/>
        <w:rPr>
          <w:rFonts w:hint="eastAsia" w:ascii="华文宋体" w:hAnsi="华文宋体" w:eastAsia="华文宋体" w:cs="仿宋"/>
          <w:b/>
          <w:color w:val="auto"/>
          <w:kern w:val="0"/>
          <w:szCs w:val="21"/>
          <w:highlight w:val="none"/>
          <w:shd w:val="clear" w:color="auto" w:fill="auto"/>
        </w:rPr>
      </w:pPr>
    </w:p>
    <w:p>
      <w:pPr>
        <w:keepNext w:val="0"/>
        <w:keepLines w:val="0"/>
        <w:pageBreakBefore w:val="0"/>
        <w:kinsoku/>
        <w:wordWrap/>
        <w:overflowPunct/>
        <w:topLinePunct w:val="0"/>
        <w:autoSpaceDE w:val="0"/>
        <w:autoSpaceDN w:val="0"/>
        <w:bidi w:val="0"/>
        <w:adjustRightInd w:val="0"/>
        <w:spacing w:line="560" w:lineRule="exact"/>
        <w:ind w:firstLine="0" w:firstLineChars="0"/>
        <w:jc w:val="left"/>
        <w:textAlignment w:val="auto"/>
        <w:rPr>
          <w:rFonts w:hint="eastAsia" w:ascii="仿宋" w:hAnsi="仿宋" w:eastAsia="仿宋" w:cs="仿宋"/>
          <w:color w:val="auto"/>
          <w:kern w:val="0"/>
          <w:sz w:val="28"/>
          <w:szCs w:val="28"/>
          <w:highlight w:val="none"/>
          <w:shd w:val="clear" w:color="auto" w:fill="auto"/>
          <w:lang w:val="en-US" w:eastAsia="zh-CN"/>
        </w:rPr>
      </w:pPr>
      <w:r>
        <w:rPr>
          <w:rFonts w:hint="eastAsia" w:ascii="华文宋体" w:hAnsi="华文宋体" w:eastAsia="华文宋体" w:cs="仿宋"/>
          <w:b/>
          <w:color w:val="auto"/>
          <w:kern w:val="0"/>
          <w:szCs w:val="21"/>
          <w:highlight w:val="none"/>
          <w:shd w:val="clear" w:color="auto" w:fill="auto"/>
        </w:rPr>
        <w:t>本页签字页，无正文。</w:t>
      </w:r>
    </w:p>
    <w:tbl>
      <w:tblPr>
        <w:tblStyle w:val="12"/>
        <w:tblpPr w:leftFromText="180" w:rightFromText="180" w:vertAnchor="text" w:horzAnchor="page" w:tblpX="973" w:tblpY="543"/>
        <w:tblOverlap w:val="never"/>
        <w:tblW w:w="10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4"/>
        <w:gridCol w:w="5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8" w:hRule="atLeast"/>
        </w:trPr>
        <w:tc>
          <w:tcPr>
            <w:tcW w:w="5024" w:type="dxa"/>
          </w:tcPr>
          <w:p>
            <w:pPr>
              <w:tabs>
                <w:tab w:val="left" w:pos="632"/>
              </w:tabs>
              <w:spacing w:line="560" w:lineRule="exact"/>
              <w:ind w:left="1680" w:hanging="1680" w:hangingChars="6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甲方</w:t>
            </w:r>
            <w:r>
              <w:rPr>
                <w:rFonts w:hint="eastAsia" w:ascii="仿宋" w:hAnsi="仿宋" w:eastAsia="仿宋" w:cs="仿宋"/>
                <w:sz w:val="28"/>
                <w:szCs w:val="28"/>
              </w:rPr>
              <w:t>（盖章）：</w:t>
            </w:r>
            <w:r>
              <w:rPr>
                <w:rFonts w:hint="eastAsia" w:ascii="仿宋" w:hAnsi="仿宋" w:eastAsia="仿宋" w:cs="仿宋"/>
                <w:sz w:val="28"/>
                <w:szCs w:val="28"/>
                <w:shd w:val="clear" w:color="auto" w:fill="FFFFFF"/>
                <w:lang w:val="en-US" w:eastAsia="zh-CN"/>
              </w:rPr>
              <w:t xml:space="preserve"> </w:t>
            </w:r>
          </w:p>
          <w:p>
            <w:pPr>
              <w:tabs>
                <w:tab w:val="left" w:pos="632"/>
              </w:tabs>
              <w:spacing w:after="240" w:line="560" w:lineRule="exact"/>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纳税人识别号：</w:t>
            </w:r>
            <w:r>
              <w:rPr>
                <w:rFonts w:hint="eastAsia" w:eastAsia="仿宋"/>
                <w:shd w:val="clear" w:color="auto" w:fill="FFFFFF"/>
                <w:lang w:val="en-US" w:eastAsia="zh-CN"/>
              </w:rPr>
              <w:t xml:space="preserve">               </w:t>
            </w:r>
          </w:p>
          <w:p>
            <w:pPr>
              <w:tabs>
                <w:tab w:val="left" w:pos="632"/>
              </w:tabs>
              <w:ind w:left="1400" w:hanging="1400" w:hangingChars="500"/>
              <w:jc w:val="left"/>
              <w:textAlignment w:val="baseline"/>
              <w:rPr>
                <w:rFonts w:hint="eastAsia" w:ascii="仿宋" w:hAnsi="仿宋" w:eastAsia="仿宋" w:cs="仿宋"/>
                <w:sz w:val="28"/>
                <w:szCs w:val="28"/>
                <w:lang w:val="en-US" w:eastAsia="zh-CN" w:bidi="ar"/>
              </w:rPr>
            </w:pPr>
            <w:r>
              <w:rPr>
                <w:rFonts w:hint="eastAsia" w:ascii="仿宋" w:hAnsi="仿宋" w:eastAsia="仿宋" w:cs="仿宋"/>
                <w:sz w:val="28"/>
                <w:szCs w:val="28"/>
                <w:lang w:bidi="ar"/>
              </w:rPr>
              <w:t>单位地址：</w:t>
            </w:r>
            <w:r>
              <w:rPr>
                <w:rFonts w:hint="eastAsia" w:ascii="仿宋" w:hAnsi="仿宋" w:eastAsia="仿宋" w:cs="仿宋"/>
                <w:sz w:val="28"/>
                <w:szCs w:val="28"/>
                <w:shd w:val="clear" w:color="auto" w:fill="FFFFFF"/>
                <w:lang w:val="en-US" w:eastAsia="zh-CN"/>
              </w:rPr>
              <w:t xml:space="preserve"> </w:t>
            </w:r>
          </w:p>
          <w:p>
            <w:pPr>
              <w:tabs>
                <w:tab w:val="left" w:pos="632"/>
              </w:tabs>
              <w:spacing w:line="560" w:lineRule="exact"/>
              <w:jc w:val="left"/>
              <w:textAlignment w:val="baseline"/>
              <w:rPr>
                <w:rFonts w:hint="eastAsia" w:ascii="仿宋" w:hAnsi="仿宋" w:eastAsia="仿宋" w:cs="仿宋"/>
                <w:sz w:val="28"/>
                <w:szCs w:val="28"/>
              </w:rPr>
            </w:pPr>
            <w:r>
              <w:rPr>
                <w:rFonts w:hint="eastAsia" w:ascii="仿宋" w:hAnsi="仿宋" w:eastAsia="仿宋" w:cs="仿宋"/>
                <w:sz w:val="28"/>
                <w:szCs w:val="28"/>
              </w:rPr>
              <w:t>法定代表人或</w:t>
            </w:r>
          </w:p>
          <w:p>
            <w:pPr>
              <w:tabs>
                <w:tab w:val="left" w:pos="632"/>
              </w:tabs>
              <w:spacing w:line="560" w:lineRule="exact"/>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其</w:t>
            </w:r>
            <w:r>
              <w:rPr>
                <w:rFonts w:hint="eastAsia" w:ascii="仿宋" w:hAnsi="仿宋" w:eastAsia="仿宋" w:cs="仿宋"/>
                <w:sz w:val="28"/>
                <w:szCs w:val="28"/>
              </w:rPr>
              <w:t>委托代理人</w:t>
            </w:r>
            <w:r>
              <w:rPr>
                <w:rFonts w:hint="eastAsia" w:ascii="仿宋" w:hAnsi="仿宋" w:eastAsia="仿宋" w:cs="仿宋"/>
                <w:sz w:val="28"/>
                <w:szCs w:val="28"/>
                <w:lang w:eastAsia="zh-CN"/>
              </w:rPr>
              <w:t>：</w:t>
            </w:r>
          </w:p>
          <w:p>
            <w:pPr>
              <w:jc w:val="both"/>
              <w:rPr>
                <w:rFonts w:hint="default" w:ascii="仿宋" w:hAnsi="仿宋" w:eastAsia="仿宋" w:cs="仿宋"/>
                <w:sz w:val="28"/>
                <w:szCs w:val="28"/>
                <w:lang w:val="en-US" w:eastAsia="zh-CN"/>
              </w:rPr>
            </w:pPr>
            <w:r>
              <w:rPr>
                <w:rFonts w:hint="eastAsia" w:ascii="仿宋" w:hAnsi="仿宋" w:eastAsia="仿宋" w:cs="仿宋"/>
                <w:sz w:val="28"/>
                <w:szCs w:val="28"/>
              </w:rPr>
              <w:t>联系电话：</w:t>
            </w:r>
            <w:r>
              <w:rPr>
                <w:rFonts w:hint="eastAsia" w:ascii="仿宋" w:hAnsi="仿宋" w:eastAsia="仿宋" w:cs="仿宋"/>
                <w:sz w:val="28"/>
                <w:szCs w:val="28"/>
                <w:shd w:val="clear" w:color="auto" w:fill="FFFFFF"/>
                <w:lang w:val="en-US" w:eastAsia="zh-CN"/>
              </w:rPr>
              <w:t xml:space="preserve">      </w:t>
            </w:r>
          </w:p>
          <w:p>
            <w:pPr>
              <w:tabs>
                <w:tab w:val="left" w:pos="632"/>
              </w:tabs>
              <w:spacing w:line="560" w:lineRule="exact"/>
              <w:ind w:left="1400" w:hanging="1400" w:hangingChars="5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开户银行：</w:t>
            </w:r>
            <w:r>
              <w:rPr>
                <w:rFonts w:hint="eastAsia" w:ascii="仿宋" w:hAnsi="仿宋" w:eastAsia="仿宋" w:cs="仿宋"/>
                <w:sz w:val="28"/>
                <w:szCs w:val="28"/>
                <w:shd w:val="clear" w:color="auto" w:fill="FFFFFF"/>
                <w:lang w:val="en-US" w:eastAsia="zh-CN"/>
              </w:rPr>
              <w:t xml:space="preserve">         </w:t>
            </w:r>
          </w:p>
          <w:p>
            <w:pPr>
              <w:tabs>
                <w:tab w:val="left" w:pos="632"/>
              </w:tabs>
              <w:spacing w:line="560" w:lineRule="exact"/>
              <w:jc w:val="left"/>
              <w:textAlignment w:val="baseline"/>
              <w:rPr>
                <w:rFonts w:hint="eastAsia" w:ascii="仿宋" w:hAnsi="仿宋" w:eastAsia="仿宋" w:cs="仿宋"/>
                <w:sz w:val="28"/>
                <w:szCs w:val="28"/>
                <w:u w:val="single"/>
              </w:rPr>
            </w:pPr>
            <w:r>
              <w:rPr>
                <w:rFonts w:hint="eastAsia" w:ascii="仿宋" w:hAnsi="仿宋" w:eastAsia="仿宋" w:cs="仿宋"/>
                <w:sz w:val="28"/>
                <w:szCs w:val="28"/>
              </w:rPr>
              <w:t xml:space="preserve">账号： </w:t>
            </w:r>
            <w:r>
              <w:rPr>
                <w:rFonts w:hint="eastAsia" w:ascii="仿宋" w:hAnsi="仿宋" w:eastAsia="仿宋" w:cs="仿宋"/>
                <w:sz w:val="28"/>
                <w:szCs w:val="28"/>
                <w:u w:val="single"/>
              </w:rPr>
              <w:t xml:space="preserve"> </w:t>
            </w:r>
            <w:r>
              <w:rPr>
                <w:rFonts w:hint="eastAsia" w:ascii="仿宋" w:hAnsi="仿宋" w:eastAsia="仿宋" w:cs="仿宋"/>
                <w:sz w:val="28"/>
                <w:szCs w:val="28"/>
                <w:u w:val="single"/>
                <w:shd w:val="clear" w:color="auto" w:fill="FFFFFF"/>
                <w:lang w:val="en-US" w:eastAsia="zh-CN"/>
              </w:rPr>
              <w:t xml:space="preserve">    </w:t>
            </w:r>
            <w:r>
              <w:rPr>
                <w:rFonts w:hint="eastAsia" w:ascii="仿宋" w:hAnsi="仿宋" w:eastAsia="仿宋" w:cs="仿宋"/>
                <w:sz w:val="28"/>
                <w:szCs w:val="28"/>
                <w:u w:val="single"/>
              </w:rPr>
              <w:t xml:space="preserve">                  </w:t>
            </w:r>
          </w:p>
          <w:p>
            <w:pPr>
              <w:tabs>
                <w:tab w:val="left" w:pos="632"/>
              </w:tabs>
              <w:spacing w:line="560" w:lineRule="exact"/>
              <w:jc w:val="left"/>
              <w:textAlignment w:val="baseline"/>
              <w:rPr>
                <w:rFonts w:hint="eastAsia" w:ascii="仿宋" w:hAnsi="仿宋" w:eastAsia="仿宋" w:cs="仿宋"/>
                <w:sz w:val="28"/>
                <w:szCs w:val="28"/>
                <w:u w:val="single"/>
              </w:rPr>
            </w:pPr>
            <w:r>
              <w:rPr>
                <w:rFonts w:hint="eastAsia" w:ascii="仿宋" w:hAnsi="仿宋" w:eastAsia="仿宋" w:cs="仿宋"/>
                <w:sz w:val="28"/>
                <w:szCs w:val="28"/>
              </w:rPr>
              <w:t xml:space="preserve">签订日期：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年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日</w:t>
            </w:r>
          </w:p>
        </w:tc>
        <w:tc>
          <w:tcPr>
            <w:tcW w:w="5263" w:type="dxa"/>
          </w:tcPr>
          <w:p>
            <w:pPr>
              <w:tabs>
                <w:tab w:val="left" w:pos="632"/>
              </w:tabs>
              <w:spacing w:line="560" w:lineRule="exact"/>
              <w:ind w:left="1680" w:hanging="1680" w:hangingChars="600"/>
              <w:jc w:val="left"/>
              <w:textAlignment w:val="baseline"/>
              <w:rPr>
                <w:rFonts w:hint="eastAsia" w:ascii="仿宋" w:hAnsi="仿宋" w:eastAsia="仿宋" w:cs="仿宋"/>
                <w:sz w:val="28"/>
                <w:szCs w:val="28"/>
                <w:lang w:eastAsia="zh-CN"/>
              </w:rPr>
            </w:pPr>
            <w:r>
              <w:rPr>
                <w:rFonts w:hint="eastAsia" w:ascii="仿宋" w:hAnsi="仿宋" w:eastAsia="仿宋" w:cs="仿宋"/>
                <w:sz w:val="28"/>
                <w:szCs w:val="28"/>
                <w:lang w:val="en-US" w:eastAsia="zh-CN"/>
              </w:rPr>
              <w:t>乙方</w:t>
            </w:r>
            <w:r>
              <w:rPr>
                <w:rFonts w:hint="eastAsia" w:ascii="仿宋" w:hAnsi="仿宋" w:eastAsia="仿宋" w:cs="仿宋"/>
                <w:sz w:val="28"/>
                <w:szCs w:val="28"/>
              </w:rPr>
              <w:t>（盖章）：</w:t>
            </w:r>
            <w:r>
              <w:rPr>
                <w:rFonts w:hint="eastAsia" w:ascii="仿宋" w:hAnsi="仿宋" w:eastAsia="仿宋" w:cs="仿宋"/>
                <w:sz w:val="28"/>
                <w:szCs w:val="28"/>
                <w:lang w:val="en-US" w:eastAsia="zh-CN"/>
              </w:rPr>
              <w:t xml:space="preserve"> </w:t>
            </w:r>
          </w:p>
          <w:p>
            <w:pPr>
              <w:tabs>
                <w:tab w:val="left" w:pos="632"/>
              </w:tabs>
              <w:spacing w:after="240" w:line="560" w:lineRule="exact"/>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纳税人识别号：</w:t>
            </w:r>
            <w:r>
              <w:rPr>
                <w:rFonts w:hint="eastAsia" w:ascii="仿宋" w:hAnsi="仿宋" w:eastAsia="仿宋" w:cs="仿宋"/>
                <w:sz w:val="28"/>
                <w:szCs w:val="28"/>
                <w:lang w:val="en-US" w:eastAsia="zh-CN"/>
              </w:rPr>
              <w:t xml:space="preserve">               </w:t>
            </w:r>
          </w:p>
          <w:p>
            <w:pPr>
              <w:tabs>
                <w:tab w:val="left" w:pos="632"/>
              </w:tabs>
              <w:ind w:left="900" w:hanging="1400" w:hangingChars="500"/>
              <w:jc w:val="left"/>
              <w:textAlignment w:val="baseline"/>
              <w:rPr>
                <w:rFonts w:hint="eastAsia" w:ascii="仿宋" w:hAnsi="仿宋" w:eastAsia="仿宋" w:cs="仿宋"/>
                <w:sz w:val="28"/>
                <w:szCs w:val="28"/>
                <w:lang w:eastAsia="zh-CN" w:bidi="ar"/>
              </w:rPr>
            </w:pPr>
            <w:r>
              <w:rPr>
                <w:rFonts w:hint="eastAsia" w:ascii="仿宋" w:hAnsi="仿宋" w:eastAsia="仿宋" w:cs="仿宋"/>
                <w:sz w:val="28"/>
                <w:szCs w:val="28"/>
                <w:lang w:bidi="ar"/>
              </w:rPr>
              <w:t>单位地址：</w:t>
            </w:r>
            <w:r>
              <w:rPr>
                <w:rFonts w:hint="eastAsia" w:ascii="仿宋" w:hAnsi="仿宋" w:eastAsia="仿宋" w:cs="仿宋"/>
                <w:sz w:val="28"/>
                <w:szCs w:val="28"/>
                <w:lang w:val="en-US" w:eastAsia="zh-CN" w:bidi="ar"/>
              </w:rPr>
              <w:t xml:space="preserve"> </w:t>
            </w:r>
          </w:p>
          <w:p>
            <w:pPr>
              <w:tabs>
                <w:tab w:val="left" w:pos="632"/>
              </w:tabs>
              <w:spacing w:line="560" w:lineRule="exact"/>
              <w:jc w:val="left"/>
              <w:textAlignment w:val="baseline"/>
              <w:rPr>
                <w:rFonts w:hint="eastAsia" w:ascii="仿宋" w:hAnsi="仿宋" w:eastAsia="仿宋" w:cs="仿宋"/>
                <w:sz w:val="28"/>
                <w:szCs w:val="28"/>
              </w:rPr>
            </w:pPr>
            <w:r>
              <w:rPr>
                <w:rFonts w:hint="eastAsia" w:ascii="仿宋" w:hAnsi="仿宋" w:eastAsia="仿宋" w:cs="仿宋"/>
                <w:sz w:val="28"/>
                <w:szCs w:val="28"/>
              </w:rPr>
              <w:t>法定代表人或</w:t>
            </w:r>
          </w:p>
          <w:p>
            <w:pPr>
              <w:tabs>
                <w:tab w:val="left" w:pos="632"/>
              </w:tabs>
              <w:spacing w:line="560" w:lineRule="exact"/>
              <w:jc w:val="left"/>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其</w:t>
            </w:r>
            <w:r>
              <w:rPr>
                <w:rFonts w:hint="eastAsia" w:ascii="仿宋" w:hAnsi="仿宋" w:eastAsia="仿宋" w:cs="仿宋"/>
                <w:sz w:val="28"/>
                <w:szCs w:val="28"/>
              </w:rPr>
              <w:t>委托代理人：</w:t>
            </w:r>
          </w:p>
          <w:p>
            <w:pPr>
              <w:tabs>
                <w:tab w:val="left" w:pos="632"/>
              </w:tabs>
              <w:spacing w:line="560" w:lineRule="exact"/>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联系电话：</w:t>
            </w:r>
            <w:r>
              <w:rPr>
                <w:rFonts w:hint="eastAsia" w:ascii="仿宋" w:hAnsi="仿宋" w:eastAsia="仿宋" w:cs="仿宋"/>
                <w:sz w:val="28"/>
                <w:szCs w:val="28"/>
                <w:lang w:val="en-US" w:eastAsia="zh-CN"/>
              </w:rPr>
              <w:t xml:space="preserve">        </w:t>
            </w:r>
          </w:p>
          <w:p>
            <w:pPr>
              <w:tabs>
                <w:tab w:val="left" w:pos="632"/>
              </w:tabs>
              <w:spacing w:line="560" w:lineRule="exact"/>
              <w:ind w:left="1400" w:hanging="1400" w:hangingChars="500"/>
              <w:jc w:val="left"/>
              <w:textAlignment w:val="baseline"/>
              <w:rPr>
                <w:rFonts w:hint="default" w:ascii="仿宋" w:hAnsi="仿宋" w:eastAsia="仿宋" w:cs="仿宋"/>
                <w:sz w:val="28"/>
                <w:szCs w:val="28"/>
                <w:lang w:val="en-US" w:eastAsia="zh-CN"/>
              </w:rPr>
            </w:pPr>
            <w:r>
              <w:rPr>
                <w:rFonts w:hint="eastAsia" w:ascii="仿宋" w:hAnsi="仿宋" w:eastAsia="仿宋" w:cs="仿宋"/>
                <w:sz w:val="28"/>
                <w:szCs w:val="28"/>
              </w:rPr>
              <w:t>开户银行：</w:t>
            </w:r>
            <w:r>
              <w:rPr>
                <w:rFonts w:hint="eastAsia" w:ascii="仿宋" w:hAnsi="仿宋" w:eastAsia="仿宋" w:cs="仿宋"/>
                <w:sz w:val="28"/>
                <w:szCs w:val="28"/>
                <w:lang w:val="en-US" w:eastAsia="zh-CN"/>
              </w:rPr>
              <w:t xml:space="preserve">         </w:t>
            </w:r>
          </w:p>
          <w:p>
            <w:pPr>
              <w:tabs>
                <w:tab w:val="left" w:pos="632"/>
              </w:tabs>
              <w:spacing w:line="560" w:lineRule="exact"/>
              <w:jc w:val="left"/>
              <w:textAlignment w:val="baseline"/>
              <w:rPr>
                <w:rFonts w:hint="default" w:ascii="仿宋" w:hAnsi="仿宋" w:eastAsia="仿宋" w:cs="仿宋"/>
                <w:sz w:val="28"/>
                <w:szCs w:val="28"/>
                <w:u w:val="single"/>
                <w:lang w:val="en-US" w:eastAsia="zh-CN"/>
              </w:rPr>
            </w:pPr>
            <w:r>
              <w:rPr>
                <w:rFonts w:hint="eastAsia" w:ascii="仿宋" w:hAnsi="仿宋" w:eastAsia="仿宋" w:cs="仿宋"/>
                <w:sz w:val="28"/>
                <w:szCs w:val="28"/>
              </w:rPr>
              <w:t>账号：</w:t>
            </w:r>
            <w:r>
              <w:rPr>
                <w:rFonts w:hint="eastAsia" w:ascii="仿宋" w:hAnsi="仿宋" w:eastAsia="仿宋" w:cs="仿宋"/>
                <w:sz w:val="28"/>
                <w:szCs w:val="28"/>
                <w:lang w:val="en-US" w:eastAsia="zh-CN"/>
              </w:rPr>
              <w:t xml:space="preserve">                     </w:t>
            </w:r>
          </w:p>
          <w:p>
            <w:pPr>
              <w:tabs>
                <w:tab w:val="left" w:pos="632"/>
              </w:tabs>
              <w:spacing w:line="560" w:lineRule="exact"/>
              <w:jc w:val="left"/>
              <w:textAlignment w:val="baseline"/>
              <w:rPr>
                <w:rFonts w:hint="eastAsia" w:ascii="仿宋" w:hAnsi="仿宋" w:eastAsia="仿宋" w:cs="仿宋"/>
                <w:sz w:val="28"/>
                <w:szCs w:val="28"/>
                <w:u w:val="single"/>
              </w:rPr>
            </w:pPr>
            <w:r>
              <w:rPr>
                <w:rFonts w:hint="eastAsia" w:ascii="仿宋" w:hAnsi="仿宋" w:eastAsia="仿宋" w:cs="仿宋"/>
                <w:sz w:val="28"/>
                <w:szCs w:val="28"/>
              </w:rPr>
              <w:t xml:space="preserve">签订日期：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年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日</w:t>
            </w:r>
          </w:p>
        </w:tc>
      </w:tr>
    </w:tbl>
    <w:p>
      <w:pPr>
        <w:keepNext w:val="0"/>
        <w:keepLines w:val="0"/>
        <w:pageBreakBefore w:val="0"/>
        <w:tabs>
          <w:tab w:val="left" w:pos="632"/>
        </w:tabs>
        <w:kinsoku/>
        <w:wordWrap/>
        <w:overflowPunct/>
        <w:topLinePunct w:val="0"/>
        <w:autoSpaceDE/>
        <w:autoSpaceDN/>
        <w:bidi w:val="0"/>
        <w:spacing w:line="480" w:lineRule="exact"/>
        <w:ind w:firstLine="560" w:firstLineChars="200"/>
        <w:jc w:val="left"/>
        <w:textAlignment w:val="baseline"/>
        <w:rPr>
          <w:rFonts w:hint="eastAsia" w:ascii="仿宋" w:hAnsi="仿宋" w:eastAsia="仿宋" w:cs="仿宋"/>
          <w:sz w:val="28"/>
          <w:szCs w:val="28"/>
          <w:lang w:eastAsia="zh-CN"/>
        </w:rPr>
      </w:pPr>
    </w:p>
    <w:p>
      <w:pPr>
        <w:pageBreakBefore w:val="0"/>
        <w:tabs>
          <w:tab w:val="left" w:pos="632"/>
        </w:tabs>
        <w:kinsoku/>
        <w:overflowPunct/>
        <w:topLinePunct w:val="0"/>
        <w:autoSpaceDE/>
        <w:autoSpaceDN/>
        <w:bidi w:val="0"/>
        <w:adjustRightInd/>
        <w:spacing w:line="480" w:lineRule="exact"/>
        <w:ind w:firstLine="0" w:firstLineChars="0"/>
        <w:jc w:val="left"/>
        <w:textAlignment w:val="baseline"/>
        <w:rPr>
          <w:rFonts w:hint="eastAsia" w:ascii="仿宋" w:hAnsi="仿宋" w:eastAsia="仿宋" w:cs="仿宋"/>
          <w:sz w:val="28"/>
          <w:szCs w:val="28"/>
          <w:lang w:val="en-US" w:eastAsia="zh-CN"/>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center"/>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both"/>
        <w:rPr>
          <w:rFonts w:hint="eastAsia" w:ascii="宋体" w:hAnsi="宋体" w:cs="宋体"/>
          <w:b/>
          <w:color w:val="auto"/>
          <w:kern w:val="0"/>
          <w:szCs w:val="21"/>
          <w:highlight w:val="none"/>
          <w:shd w:val="clear" w:color="auto" w:fill="auto"/>
        </w:rPr>
      </w:pPr>
    </w:p>
    <w:p>
      <w:pPr>
        <w:pageBreakBefore w:val="0"/>
        <w:kinsoku/>
        <w:overflowPunct/>
        <w:topLinePunct w:val="0"/>
        <w:bidi w:val="0"/>
        <w:spacing w:line="560" w:lineRule="exact"/>
        <w:jc w:val="both"/>
        <w:rPr>
          <w:rStyle w:val="19"/>
          <w:rFonts w:hint="eastAsia"/>
          <w:lang w:val="en-US" w:eastAsia="zh-CN" w:bidi="ar"/>
        </w:rPr>
      </w:pPr>
      <w:r>
        <w:rPr>
          <w:rFonts w:hint="eastAsia" w:ascii="宋体" w:hAnsi="宋体" w:cs="宋体"/>
          <w:b/>
          <w:color w:val="auto"/>
          <w:kern w:val="0"/>
          <w:szCs w:val="21"/>
          <w:highlight w:val="none"/>
          <w:shd w:val="clear" w:color="auto" w:fill="auto"/>
        </w:rPr>
        <w:t>附件一：</w:t>
      </w:r>
      <w:r>
        <w:rPr>
          <w:rStyle w:val="19"/>
          <w:rFonts w:hint="eastAsia"/>
          <w:lang w:val="en-US" w:eastAsia="zh-CN" w:bidi="ar"/>
        </w:rPr>
        <w:t xml:space="preserve"> </w:t>
      </w:r>
    </w:p>
    <w:p>
      <w:pPr>
        <w:pageBreakBefore w:val="0"/>
        <w:kinsoku/>
        <w:overflowPunct/>
        <w:topLinePunct w:val="0"/>
        <w:bidi w:val="0"/>
        <w:spacing w:line="560" w:lineRule="exact"/>
        <w:jc w:val="center"/>
        <w:rPr>
          <w:color w:val="auto"/>
          <w:highlight w:val="none"/>
          <w:shd w:val="clear" w:color="auto" w:fill="auto"/>
        </w:rPr>
      </w:pPr>
      <w:r>
        <w:rPr>
          <w:rStyle w:val="19"/>
          <w:rFonts w:hint="eastAsia"/>
          <w:u w:val="single"/>
          <w:lang w:val="en-US" w:eastAsia="zh-CN" w:bidi="ar"/>
        </w:rPr>
        <w:t xml:space="preserve">          </w:t>
      </w:r>
      <w:r>
        <w:rPr>
          <w:rStyle w:val="19"/>
          <w:lang w:val="en-US" w:eastAsia="zh-CN" w:bidi="ar"/>
        </w:rPr>
        <w:t>有限公司</w:t>
      </w:r>
      <w:r>
        <w:rPr>
          <w:rStyle w:val="20"/>
          <w:lang w:val="en-US" w:eastAsia="zh-CN" w:bidi="ar"/>
        </w:rPr>
        <w:br w:type="textWrapping"/>
      </w:r>
      <w:r>
        <w:rPr>
          <w:rStyle w:val="19"/>
          <w:rFonts w:hint="eastAsia"/>
          <w:lang w:val="en-US" w:eastAsia="zh-CN" w:bidi="ar"/>
        </w:rPr>
        <w:t>材料结算单</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报价/投标单位（盖章）：</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法人或授权委托人（签字或加盖法人章）：</w:t>
      </w:r>
    </w:p>
    <w:p>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联系电话</w:t>
      </w:r>
      <w:r>
        <w:rPr>
          <w:rFonts w:hint="eastAsia" w:cs="Times New Roman"/>
          <w:color w:val="auto"/>
          <w:kern w:val="2"/>
          <w:sz w:val="21"/>
          <w:szCs w:val="24"/>
          <w:highlight w:val="none"/>
          <w:shd w:val="clear" w:color="auto" w:fill="auto"/>
          <w:lang w:val="en-US" w:eastAsia="zh-CN" w:bidi="ar-SA"/>
        </w:rPr>
        <w:t xml:space="preserve">                                                  </w:t>
      </w:r>
      <w:r>
        <w:rPr>
          <w:rFonts w:hint="eastAsia" w:ascii="Times New Roman" w:hAnsi="Times New Roman" w:eastAsia="宋体" w:cs="Times New Roman"/>
          <w:color w:val="auto"/>
          <w:kern w:val="2"/>
          <w:sz w:val="21"/>
          <w:szCs w:val="24"/>
          <w:highlight w:val="none"/>
          <w:shd w:val="clear" w:color="auto" w:fill="auto"/>
          <w:lang w:val="en-US" w:eastAsia="zh-CN" w:bidi="ar-SA"/>
        </w:rPr>
        <w:t>日期：2024年**月**日</w:t>
      </w:r>
    </w:p>
    <w:tbl>
      <w:tblPr>
        <w:tblStyle w:val="12"/>
        <w:tblW w:w="101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2"/>
        <w:gridCol w:w="1664"/>
        <w:gridCol w:w="2683"/>
        <w:gridCol w:w="1188"/>
        <w:gridCol w:w="1599"/>
        <w:gridCol w:w="1101"/>
        <w:gridCol w:w="1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付款方式</w:t>
            </w:r>
          </w:p>
        </w:tc>
        <w:tc>
          <w:tcPr>
            <w:tcW w:w="2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结算方式</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开票税率</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预估采购量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下浮费率</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延期付款利率</w:t>
            </w:r>
          </w:p>
        </w:tc>
        <w:tc>
          <w:tcPr>
            <w:tcW w:w="110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w:t>
            </w: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亿元（具体以实际采购需求为准）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混凝土C15-C60</w:t>
            </w:r>
          </w:p>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color w:val="000000"/>
                <w:kern w:val="0"/>
                <w:sz w:val="21"/>
                <w:szCs w:val="21"/>
                <w:u w:val="none"/>
                <w:lang w:bidi="ar"/>
              </w:rPr>
              <w:t>单价未包括其他添加剂及特殊技术要求等费用</w:t>
            </w:r>
            <w:r>
              <w:rPr>
                <w:rFonts w:hint="eastAsia" w:ascii="宋体" w:hAnsi="宋体" w:cs="宋体"/>
                <w:i w:val="0"/>
                <w:iCs w:val="0"/>
                <w:color w:val="000000"/>
                <w:kern w:val="0"/>
                <w:sz w:val="21"/>
                <w:szCs w:val="21"/>
                <w:u w:val="none"/>
                <w:lang w:val="en-US" w:eastAsia="zh-CN" w:bidi="ar"/>
              </w:rPr>
              <w:t>）</w:t>
            </w: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现款：货到7天内付款</w:t>
            </w:r>
          </w:p>
        </w:tc>
        <w:tc>
          <w:tcPr>
            <w:tcW w:w="1188"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w:t>
            </w:r>
          </w:p>
        </w:tc>
        <w:tc>
          <w:tcPr>
            <w:tcW w:w="110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月结：当月月初-当月月底供货，次月15日付款，例如：1月1日-1月31日供货，2月15日付款。</w:t>
            </w:r>
          </w:p>
        </w:tc>
        <w:tc>
          <w:tcPr>
            <w:tcW w:w="1188" w:type="dxa"/>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01"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2</w:t>
            </w:r>
          </w:p>
        </w:tc>
        <w:tc>
          <w:tcPr>
            <w:tcW w:w="95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lang w:val="en-US" w:eastAsia="zh-CN"/>
              </w:rPr>
            </w:pPr>
            <w:r>
              <w:rPr>
                <w:rFonts w:hint="eastAsia" w:ascii="宋体" w:hAnsi="宋体" w:cs="宋体"/>
                <w:i w:val="0"/>
                <w:iCs w:val="0"/>
                <w:color w:val="000000"/>
                <w:kern w:val="0"/>
                <w:sz w:val="21"/>
                <w:szCs w:val="21"/>
                <w:u w:val="none"/>
                <w:lang w:val="en-US" w:eastAsia="zh-CN" w:bidi="ar"/>
              </w:rPr>
              <w:t>混凝土（含税）信息价以外的泵送费、添加剂费等</w:t>
            </w:r>
            <w:r>
              <w:rPr>
                <w:rFonts w:hint="eastAsia"/>
                <w:lang w:val="en-US" w:eastAsia="zh-CN"/>
              </w:rPr>
              <w:t>报价：</w:t>
            </w:r>
          </w:p>
          <w:p>
            <w:pPr>
              <w:jc w:val="left"/>
              <w:rPr>
                <w:rFonts w:hint="eastAsia"/>
                <w:lang w:val="en-US" w:eastAsia="zh-CN"/>
              </w:rPr>
            </w:pPr>
            <w:r>
              <w:rPr>
                <w:rFonts w:hint="eastAsia"/>
                <w:lang w:val="en-US" w:eastAsia="zh-CN"/>
              </w:rPr>
              <w:t>抗渗混凝土单价另增加：s6/p6</w:t>
            </w:r>
            <w:r>
              <w:rPr>
                <w:rFonts w:hint="eastAsia"/>
                <w:u w:val="single"/>
                <w:lang w:val="en-US" w:eastAsia="zh-CN"/>
              </w:rPr>
              <w:t xml:space="preserve">    </w:t>
            </w:r>
            <w:r>
              <w:rPr>
                <w:rFonts w:hint="eastAsia"/>
                <w:lang w:val="en-US" w:eastAsia="zh-CN"/>
              </w:rPr>
              <w:t>元/m3，s8/p8</w:t>
            </w:r>
            <w:r>
              <w:rPr>
                <w:rFonts w:hint="eastAsia"/>
                <w:u w:val="single"/>
                <w:lang w:val="en-US" w:eastAsia="zh-CN"/>
              </w:rPr>
              <w:t xml:space="preserve">    </w:t>
            </w:r>
            <w:r>
              <w:rPr>
                <w:rFonts w:hint="eastAsia"/>
                <w:lang w:val="en-US" w:eastAsia="zh-CN"/>
              </w:rPr>
              <w:t>元/m3；</w:t>
            </w:r>
          </w:p>
          <w:p>
            <w:pPr>
              <w:jc w:val="left"/>
              <w:rPr>
                <w:rFonts w:hint="eastAsia"/>
                <w:lang w:val="en-US" w:eastAsia="zh-CN"/>
              </w:rPr>
            </w:pPr>
            <w:r>
              <w:rPr>
                <w:rFonts w:hint="eastAsia"/>
                <w:lang w:val="en-US" w:eastAsia="zh-CN"/>
              </w:rPr>
              <w:t>抗裂膨胀混凝土，膨胀剂HEA（乙方提供）掺量在10%以下（含10%）的，单价增加</w:t>
            </w:r>
            <w:r>
              <w:rPr>
                <w:rFonts w:hint="eastAsia"/>
                <w:u w:val="single"/>
                <w:lang w:val="en-US" w:eastAsia="zh-CN"/>
              </w:rPr>
              <w:t xml:space="preserve">    </w:t>
            </w:r>
            <w:r>
              <w:rPr>
                <w:rFonts w:hint="eastAsia"/>
                <w:lang w:val="en-US" w:eastAsia="zh-CN"/>
              </w:rPr>
              <w:t>元/ m3，掺量在10%至15%，单价增加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细石混凝土单价另增加</w:t>
            </w:r>
            <w:r>
              <w:rPr>
                <w:rFonts w:hint="eastAsia"/>
                <w:u w:val="single"/>
                <w:lang w:val="en-US" w:eastAsia="zh-CN"/>
              </w:rPr>
              <w:t xml:space="preserve">    </w:t>
            </w:r>
            <w:r>
              <w:rPr>
                <w:rFonts w:hint="eastAsia"/>
                <w:lang w:val="en-US" w:eastAsia="zh-CN"/>
              </w:rPr>
              <w:t>元/ m3；防冻混凝土另增加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每方增加1.0kg早强剂，单价增加</w:t>
            </w:r>
            <w:r>
              <w:rPr>
                <w:rFonts w:hint="eastAsia"/>
                <w:u w:val="single"/>
                <w:lang w:val="en-US" w:eastAsia="zh-CN"/>
              </w:rPr>
              <w:t xml:space="preserve">    </w:t>
            </w:r>
            <w:r>
              <w:rPr>
                <w:rFonts w:hint="eastAsia"/>
                <w:lang w:val="en-US" w:eastAsia="zh-CN"/>
              </w:rPr>
              <w:t>元/m³。</w:t>
            </w:r>
          </w:p>
          <w:p>
            <w:pPr>
              <w:jc w:val="left"/>
              <w:rPr>
                <w:rFonts w:hint="eastAsia"/>
                <w:lang w:val="en-US" w:eastAsia="zh-CN"/>
              </w:rPr>
            </w:pPr>
            <w:r>
              <w:rPr>
                <w:rFonts w:hint="eastAsia"/>
                <w:lang w:val="en-US" w:eastAsia="zh-CN"/>
              </w:rPr>
              <w:t>每方增加1.0kg纤维，单价增加</w:t>
            </w:r>
            <w:r>
              <w:rPr>
                <w:rFonts w:hint="eastAsia"/>
                <w:u w:val="single"/>
                <w:lang w:val="en-US" w:eastAsia="zh-CN"/>
              </w:rPr>
              <w:t xml:space="preserve">    </w:t>
            </w:r>
            <w:r>
              <w:rPr>
                <w:rFonts w:hint="eastAsia"/>
                <w:lang w:val="en-US" w:eastAsia="zh-CN"/>
              </w:rPr>
              <w:t>元/ m3；</w:t>
            </w:r>
          </w:p>
          <w:p>
            <w:pPr>
              <w:jc w:val="left"/>
              <w:rPr>
                <w:rFonts w:hint="eastAsia"/>
                <w:lang w:val="en-US" w:eastAsia="zh-CN"/>
              </w:rPr>
            </w:pPr>
            <w:r>
              <w:rPr>
                <w:rFonts w:hint="eastAsia"/>
                <w:lang w:val="en-US" w:eastAsia="zh-CN"/>
              </w:rPr>
              <w:t>如甲方需要其他材料、另加掺量，提高标准其他特殊规格要求则价格另议，在下单时经双方协商确定并签订补充协议。</w:t>
            </w:r>
          </w:p>
          <w:p>
            <w:pPr>
              <w:jc w:val="left"/>
              <w:rPr>
                <w:rFonts w:hint="eastAsia"/>
                <w:lang w:val="en-US" w:eastAsia="zh-CN"/>
              </w:rPr>
            </w:pPr>
            <w:r>
              <w:rPr>
                <w:rFonts w:hint="eastAsia"/>
                <w:lang w:val="en-US" w:eastAsia="zh-CN"/>
              </w:rPr>
              <w:t>泵送润滑用砂浆每立方米单价按同强度等级混凝土价计算。</w:t>
            </w:r>
          </w:p>
          <w:p>
            <w:pPr>
              <w:jc w:val="left"/>
              <w:rPr>
                <w:rFonts w:hint="eastAsia"/>
                <w:lang w:val="en-US" w:eastAsia="zh-CN"/>
              </w:rPr>
            </w:pPr>
            <w:r>
              <w:rPr>
                <w:rFonts w:hint="eastAsia"/>
                <w:lang w:val="en-US" w:eastAsia="zh-CN"/>
              </w:rPr>
              <w:t>汽车泵每次泵送方不满60m³/次按</w:t>
            </w:r>
            <w:r>
              <w:rPr>
                <w:rFonts w:hint="eastAsia"/>
                <w:u w:val="single"/>
                <w:lang w:val="en-US" w:eastAsia="zh-CN"/>
              </w:rPr>
              <w:t xml:space="preserve">    </w:t>
            </w:r>
            <w:r>
              <w:rPr>
                <w:rFonts w:hint="eastAsia"/>
                <w:lang w:val="en-US" w:eastAsia="zh-CN"/>
              </w:rPr>
              <w:t>元/台班结算泵送费，超过60m³(不另加台班费）按泵送信息价结算泵送费，固定泵每次泵送不满90方按</w:t>
            </w:r>
            <w:r>
              <w:rPr>
                <w:rFonts w:hint="eastAsia"/>
                <w:u w:val="single"/>
                <w:lang w:val="en-US" w:eastAsia="zh-CN"/>
              </w:rPr>
              <w:t xml:space="preserve">    </w:t>
            </w:r>
            <w:r>
              <w:rPr>
                <w:rFonts w:hint="eastAsia"/>
                <w:lang w:val="en-US" w:eastAsia="zh-CN"/>
              </w:rPr>
              <w:t>元/台班结算泵送费，超过90方（不另加台班费）按泵送信息价结算泵送费，泵送费同比率下浮。</w:t>
            </w:r>
          </w:p>
          <w:p>
            <w:pPr>
              <w:jc w:val="left"/>
              <w:rPr>
                <w:rFonts w:hint="eastAsia"/>
                <w:lang w:val="en-US" w:eastAsia="zh-CN"/>
              </w:rPr>
            </w:pPr>
            <w:r>
              <w:rPr>
                <w:rFonts w:hint="eastAsia"/>
                <w:lang w:val="en-US" w:eastAsia="zh-CN"/>
              </w:rPr>
              <w:t>运费补贴：单次运输不满8方，不足运费</w:t>
            </w:r>
            <w:r>
              <w:rPr>
                <w:rFonts w:hint="eastAsia"/>
                <w:u w:val="single"/>
                <w:lang w:val="en-US" w:eastAsia="zh-CN"/>
              </w:rPr>
              <w:t xml:space="preserve">    </w:t>
            </w:r>
            <w:r>
              <w:rPr>
                <w:rFonts w:hint="eastAsia"/>
                <w:lang w:val="en-US" w:eastAsia="zh-CN"/>
              </w:rPr>
              <w:t>元/方。</w:t>
            </w:r>
          </w:p>
          <w:p>
            <w:pPr>
              <w:jc w:val="left"/>
              <w:rPr>
                <w:rFonts w:hint="eastAsia"/>
                <w:lang w:val="en-US" w:eastAsia="zh-CN"/>
              </w:rPr>
            </w:pPr>
            <w:r>
              <w:rPr>
                <w:rFonts w:hint="eastAsia"/>
                <w:lang w:val="en-US" w:eastAsia="zh-CN"/>
              </w:rPr>
              <w:t>输送高度100米以上加</w:t>
            </w:r>
            <w:r>
              <w:rPr>
                <w:rFonts w:hint="eastAsia"/>
                <w:u w:val="single"/>
                <w:lang w:val="en-US" w:eastAsia="zh-CN"/>
              </w:rPr>
              <w:t xml:space="preserve">    </w:t>
            </w:r>
            <w:r>
              <w:rPr>
                <w:rFonts w:hint="eastAsia"/>
                <w:lang w:val="en-US" w:eastAsia="zh-CN"/>
              </w:rPr>
              <w:t>元/m³超高费。</w:t>
            </w:r>
          </w:p>
          <w:p>
            <w:pPr>
              <w:jc w:val="both"/>
              <w:rPr>
                <w:rFonts w:hint="eastAsia" w:ascii="宋体" w:hAnsi="宋体" w:eastAsia="宋体" w:cs="宋体"/>
                <w:i w:val="0"/>
                <w:iCs w:val="0"/>
                <w:color w:val="000000"/>
                <w:sz w:val="21"/>
                <w:szCs w:val="21"/>
                <w:u w:val="none"/>
              </w:rPr>
            </w:pPr>
            <w:r>
              <w:rPr>
                <w:rFonts w:hint="eastAsia"/>
                <w:lang w:val="en-US" w:eastAsia="zh-CN"/>
              </w:rPr>
              <w:t>运距超过10km的，运距每增加10km范围内，单价增加</w:t>
            </w:r>
            <w:r>
              <w:rPr>
                <w:rFonts w:hint="eastAsia"/>
                <w:u w:val="single"/>
                <w:lang w:val="en-US" w:eastAsia="zh-CN"/>
              </w:rPr>
              <w:t xml:space="preserve">    </w:t>
            </w:r>
            <w:r>
              <w:rPr>
                <w:rFonts w:hint="eastAsia"/>
                <w:lang w:val="en-US" w:eastAsia="zh-CN"/>
              </w:rPr>
              <w:t>元/m³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合同期限</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一年期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质量标准</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乙方提供的产品应符合最新颁布的国家或行业标准及规范规程的要求；保证产品在正常使用的条件下具备应有的性能与功能。产品执行的标准包括但不限于《预拌混凝土》GB/T14902—2012、《混凝土结构工程施工质量验收规范》 GB50204-2015、《混凝土强度检验评定标准》GB/T50107-2010等标准。如甲方有特殊要求的，则按甲乙双方商定的技术要求执行。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供货周期</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具体时间待合同签订后以采购人的采购通知为准；供应商收到采购人采购订单（或通知）后最迟五个日历天内交货。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收货地点</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由供应商负责运输到采购人指定地点，卸货由采购人自行负责（报价不含卸车费 ，如需供应商卸车，费用另行协商）。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履约保证金</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中标后在合同签订前缴纳履约保证金人民币贰拾万元整（现金缴纳至采购人指定账户）。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开票税率</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2" w:hRule="atLeast"/>
          <w:jc w:val="center"/>
        </w:trPr>
        <w:tc>
          <w:tcPr>
            <w:tcW w:w="22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结算方式</w:t>
            </w:r>
          </w:p>
        </w:tc>
        <w:tc>
          <w:tcPr>
            <w:tcW w:w="78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采购人指定收货人签字的送货单、结算单等作为有效结算依据。</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据订单发出当月的《湖州市建设工程造价信息》公布的市区同规格混凝土市场信息价*浮动率后根据实际增加泵送费、添加剂费定价，供货当月的金额=[供货当月的混凝土（含税）信息价*（1-下浮费率%）+泵送费+各种添加剂价格]*当月供货数量作为结算基价。</w:t>
            </w:r>
          </w:p>
        </w:tc>
      </w:tr>
    </w:tbl>
    <w:p>
      <w:pPr>
        <w:pageBreakBefore w:val="0"/>
        <w:kinsoku/>
        <w:overflowPunct/>
        <w:topLinePunct w:val="0"/>
        <w:bidi w:val="0"/>
        <w:adjustRightInd w:val="0"/>
        <w:spacing w:line="560" w:lineRule="exact"/>
        <w:ind w:firstLine="420" w:firstLineChars="200"/>
        <w:jc w:val="left"/>
        <w:rPr>
          <w:rFonts w:hint="eastAsia" w:ascii="仿宋_GB2312" w:hAnsi="宋体"/>
          <w:color w:val="auto"/>
          <w:szCs w:val="21"/>
          <w:highlight w:val="none"/>
          <w:shd w:val="clear" w:color="auto" w:fill="auto"/>
        </w:rPr>
        <w:sectPr>
          <w:pgSz w:w="11906" w:h="16838"/>
          <w:pgMar w:top="1440" w:right="1083" w:bottom="1440" w:left="1083" w:header="851" w:footer="992" w:gutter="0"/>
          <w:pgNumType w:fmt="decimal"/>
          <w:cols w:space="425" w:num="1"/>
          <w:docGrid w:type="lines" w:linePitch="312" w:charSpace="0"/>
        </w:sectPr>
      </w:pPr>
    </w:p>
    <w:p>
      <w:pPr>
        <w:pageBreakBefore w:val="0"/>
        <w:kinsoku/>
        <w:overflowPunct/>
        <w:topLinePunct w:val="0"/>
        <w:bidi w:val="0"/>
        <w:spacing w:line="560" w:lineRule="exact"/>
        <w:rPr>
          <w:rFonts w:ascii="宋体" w:hAnsi="宋体" w:cs="宋体"/>
          <w:b/>
          <w:color w:val="auto"/>
          <w:kern w:val="0"/>
          <w:szCs w:val="21"/>
          <w:highlight w:val="none"/>
          <w:shd w:val="clear" w:color="auto" w:fill="auto"/>
        </w:rPr>
      </w:pPr>
      <w:r>
        <w:rPr>
          <w:rFonts w:hint="eastAsia" w:ascii="宋体" w:hAnsi="宋体" w:cs="宋体"/>
          <w:b/>
          <w:color w:val="auto"/>
          <w:kern w:val="0"/>
          <w:szCs w:val="21"/>
          <w:highlight w:val="none"/>
          <w:shd w:val="clear" w:color="auto" w:fill="auto"/>
        </w:rPr>
        <w:t>附件二：</w:t>
      </w:r>
    </w:p>
    <w:p>
      <w:pPr>
        <w:pageBreakBefore w:val="0"/>
        <w:kinsoku/>
        <w:overflowPunct/>
        <w:topLinePunct w:val="0"/>
        <w:autoSpaceDE w:val="0"/>
        <w:autoSpaceDN w:val="0"/>
        <w:bidi w:val="0"/>
        <w:adjustRightInd w:val="0"/>
        <w:spacing w:line="560" w:lineRule="exact"/>
        <w:jc w:val="center"/>
        <w:rPr>
          <w:rFonts w:ascii="黑体" w:hAnsi="黑体" w:eastAsia="黑体" w:cs="黑体"/>
          <w:color w:val="auto"/>
          <w:kern w:val="0"/>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rPr>
        <w:t>廉  政  协  议</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为在建设工程经营活动和采购活动中，认真贯彻落实党中央、国务院制定的各项廉政规定，防止各种不正当行为发生，经甲乙双方共同协商，在甲方与乙方签订《物资采购合同》的基础上，补充签订如下廉政协议：</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1.甲乙双方应当自觉遵守国家及当地政府关于建设工程中经济活动工作规则和有关廉政建设的各项规定。</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甲方工作人员应与乙方保持正常的业务往来，不得以任何形式向乙方索要或收受礼品、礼金、有价证券、贵重物品及回扣等；不得在乙方报销应由个人支付的任何费用；不得擅自参加乙方举行的宴请和娱乐活动。</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3.甲方工作人员不得向乙方介绍家属或亲友从事与甲方采购、租赁等有关的经济活动。</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乙方应通过正常途径开展相关业务，不得为获取不正当利益而向甲方工作人员赠送礼品、礼金、有价证券及贵重物品。不得以洽谈业务、签订经济合同为借口、邀请甲方工作人员外出旅游和进入营业性娱乐场所。</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5.乙方不得为甲方单位和个人购置或提供通讯工具、交通工具及办公用品等物品。</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6.乙方如发现甲方工作人员有违反上述协议者，应向甲方纪委或领导举报。甲方将依照有关规定对违反上述协议的甲方工作人员进行查处。甲方当事人不得以任何借口对乙方进行报复。</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7.甲方对严格遵守廉政协议的乙方，在同等条件下给予承接后续材料供应的优先邀请投标权。</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8.甲方发现乙方违反本协议，采用不正当手段行贿甲方工作人员，甲方将根据具体情节和造成的后果追罚乙方物资采购合同价5-10%的违约金，并列入“黑名单”，断绝其业务关系。</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9.本廉政协议书经双方签署后立即生效，并作为《采购合同》的补充条款，附在《采购合同》上，与《采购合同》具有同等的法律效力。</w:t>
      </w:r>
    </w:p>
    <w:p>
      <w:pPr>
        <w:pageBreakBefore w:val="0"/>
        <w:kinsoku/>
        <w:overflowPunct/>
        <w:topLinePunct w:val="0"/>
        <w:autoSpaceDE w:val="0"/>
        <w:autoSpaceDN w:val="0"/>
        <w:bidi w:val="0"/>
        <w:adjustRightInd w:val="0"/>
        <w:spacing w:line="560" w:lineRule="exact"/>
        <w:ind w:firstLine="560" w:firstLineChars="2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 本廉政协议一式两份，甲乙双方各执一份。</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 xml:space="preserve"> (行政章)</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 xml:space="preserve">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(行政章)</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 xml:space="preserve">甲 方（章）：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乙 方（章）：</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甲方代表人：</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 xml:space="preserve">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乙方代表人：</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color w:val="auto"/>
          <w:highlight w:val="none"/>
          <w:shd w:val="clear" w:color="auto" w:fill="auto"/>
        </w:rPr>
      </w:pPr>
      <w:r>
        <w:rPr>
          <w:rFonts w:ascii="华文宋体" w:hAnsi="华文宋体" w:eastAsia="华文宋体"/>
          <w:color w:val="auto"/>
          <w:kern w:val="0"/>
          <w:szCs w:val="21"/>
          <w:highlight w:val="none"/>
          <w:shd w:val="clear" w:color="auto" w:fill="auto"/>
        </w:rPr>
        <w:t xml:space="preserve">监督联系电话：021-66788820 </w:t>
      </w:r>
    </w:p>
    <w:p>
      <w:pPr>
        <w:pStyle w:val="4"/>
        <w:pageBreakBefore w:val="0"/>
        <w:kinsoku/>
        <w:overflowPunct/>
        <w:topLinePunct w:val="0"/>
        <w:bidi w:val="0"/>
        <w:spacing w:line="560" w:lineRule="exact"/>
        <w:rPr>
          <w:rFonts w:hint="eastAsia"/>
          <w:color w:val="auto"/>
          <w:highlight w:val="none"/>
          <w:shd w:val="clear" w:color="auto" w:fill="auto"/>
        </w:rPr>
        <w:sectPr>
          <w:pgSz w:w="11906" w:h="16838"/>
          <w:pgMar w:top="1440" w:right="1083" w:bottom="1440" w:left="1083" w:header="851" w:footer="992" w:gutter="0"/>
          <w:pgNumType w:fmt="decimal"/>
          <w:cols w:space="425" w:num="1"/>
          <w:docGrid w:type="lines" w:linePitch="312" w:charSpace="0"/>
        </w:sectPr>
      </w:pPr>
    </w:p>
    <w:p>
      <w:pPr>
        <w:pageBreakBefore w:val="0"/>
        <w:kinsoku/>
        <w:overflowPunct/>
        <w:topLinePunct w:val="0"/>
        <w:bidi w:val="0"/>
        <w:adjustRightInd w:val="0"/>
        <w:spacing w:line="560" w:lineRule="exact"/>
        <w:ind w:firstLine="420" w:firstLineChars="200"/>
        <w:jc w:val="left"/>
        <w:rPr>
          <w:rFonts w:hint="eastAsia" w:ascii="仿宋_GB2312" w:hAnsi="宋体"/>
          <w:color w:val="auto"/>
          <w:szCs w:val="21"/>
          <w:highlight w:val="none"/>
          <w:shd w:val="clear" w:color="auto" w:fill="auto"/>
        </w:rPr>
      </w:pPr>
    </w:p>
    <w:p>
      <w:pPr>
        <w:pStyle w:val="2"/>
        <w:pageBreakBefore w:val="0"/>
        <w:kinsoku/>
        <w:overflowPunct/>
        <w:topLinePunct w:val="0"/>
        <w:bidi w:val="0"/>
        <w:spacing w:line="560" w:lineRule="exact"/>
        <w:jc w:val="both"/>
        <w:rPr>
          <w:rFonts w:hint="eastAsia" w:ascii="仿宋" w:hAnsi="仿宋" w:eastAsia="仿宋" w:cs="仿宋"/>
          <w:color w:val="auto"/>
          <w:sz w:val="32"/>
          <w:szCs w:val="32"/>
          <w:highlight w:val="none"/>
          <w:shd w:val="clear" w:color="auto" w:fill="auto"/>
        </w:rPr>
      </w:pPr>
    </w:p>
    <w:p>
      <w:pPr>
        <w:pStyle w:val="2"/>
        <w:pageBreakBefore w:val="0"/>
        <w:kinsoku/>
        <w:overflowPunct/>
        <w:topLinePunct w:val="0"/>
        <w:bidi w:val="0"/>
        <w:spacing w:line="560" w:lineRule="exact"/>
        <w:jc w:val="center"/>
        <w:rPr>
          <w:rFonts w:hint="eastAsia" w:ascii="仿宋" w:hAnsi="仿宋" w:eastAsia="仿宋" w:cs="仿宋"/>
          <w:color w:val="auto"/>
          <w:sz w:val="32"/>
          <w:szCs w:val="32"/>
          <w:highlight w:val="none"/>
          <w:shd w:val="clear" w:color="auto" w:fill="auto"/>
        </w:rPr>
      </w:pPr>
    </w:p>
    <w:p>
      <w:pPr>
        <w:pStyle w:val="2"/>
        <w:pageBreakBefore w:val="0"/>
        <w:kinsoku/>
        <w:overflowPunct/>
        <w:topLinePunct w:val="0"/>
        <w:bidi w:val="0"/>
        <w:spacing w:line="560" w:lineRule="exact"/>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color w:val="auto"/>
          <w:sz w:val="32"/>
          <w:szCs w:val="32"/>
          <w:highlight w:val="none"/>
          <w:shd w:val="clear" w:color="auto" w:fill="auto"/>
        </w:rPr>
        <w:t>第四章  报价文件格式组成</w:t>
      </w: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lang w:val="en-US" w:eastAsia="zh-CN"/>
        </w:rPr>
      </w:pPr>
      <w:r>
        <w:rPr>
          <w:rFonts w:hint="eastAsia" w:ascii="仿宋" w:hAnsi="仿宋" w:eastAsia="仿宋" w:cs="仿宋"/>
          <w:b/>
          <w:bCs/>
          <w:color w:val="auto"/>
          <w:spacing w:val="24"/>
          <w:sz w:val="30"/>
          <w:highlight w:val="none"/>
          <w:shd w:val="clear" w:color="auto" w:fill="auto"/>
          <w:lang w:val="en-US" w:eastAsia="zh-CN"/>
        </w:rPr>
        <w:t>1.报价单</w:t>
      </w:r>
    </w:p>
    <w:p>
      <w:pPr>
        <w:pStyle w:val="11"/>
        <w:pageBreakBefore w:val="0"/>
        <w:shd w:val="clear" w:color="auto" w:fill="FFFFFF"/>
        <w:kinsoku/>
        <w:overflowPunct/>
        <w:topLinePunct w:val="0"/>
        <w:bidi w:val="0"/>
        <w:spacing w:before="0" w:beforeAutospacing="0" w:after="0" w:afterAutospacing="0" w:line="560" w:lineRule="exact"/>
        <w:rPr>
          <w:rFonts w:hint="default"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①《</w:t>
      </w:r>
      <w:r>
        <w:rPr>
          <w:rFonts w:hint="eastAsia" w:ascii="仿宋" w:hAnsi="仿宋" w:eastAsia="仿宋" w:cs="Arial"/>
          <w:b w:val="0"/>
          <w:bCs w:val="0"/>
          <w:color w:val="auto"/>
          <w:sz w:val="28"/>
          <w:szCs w:val="28"/>
          <w:highlight w:val="none"/>
          <w:shd w:val="clear" w:color="auto" w:fill="auto"/>
          <w:lang w:val="en-US" w:eastAsia="zh-CN"/>
        </w:rPr>
        <w:t>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按照</w:t>
      </w:r>
      <w:r>
        <w:rPr>
          <w:rFonts w:hint="eastAsia" w:ascii="仿宋" w:hAnsi="仿宋" w:eastAsia="仿宋" w:cs="Arial"/>
          <w:color w:val="auto"/>
          <w:kern w:val="0"/>
          <w:sz w:val="28"/>
          <w:szCs w:val="28"/>
          <w:highlight w:val="none"/>
          <w:shd w:val="clear" w:color="auto" w:fill="auto"/>
          <w:lang w:val="en-US" w:eastAsia="zh-CN" w:bidi="ar-SA"/>
        </w:rPr>
        <w:t>下载附件格式进行填写</w:t>
      </w:r>
      <w:r>
        <w:rPr>
          <w:rFonts w:hint="eastAsia" w:ascii="仿宋" w:hAnsi="仿宋" w:eastAsia="仿宋" w:cs="Arial"/>
          <w:b w:val="0"/>
          <w:bCs w:val="0"/>
          <w:color w:val="auto"/>
          <w:sz w:val="28"/>
          <w:szCs w:val="28"/>
          <w:highlight w:val="none"/>
          <w:shd w:val="clear" w:color="auto" w:fill="auto"/>
          <w:lang w:val="en-US" w:eastAsia="zh-CN"/>
        </w:rPr>
        <w:t>；</w:t>
      </w: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15"/>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15"/>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b/>
          <w:bCs/>
          <w:color w:val="auto"/>
          <w:spacing w:val="24"/>
          <w:sz w:val="30"/>
          <w:highlight w:val="none"/>
          <w:shd w:val="clear" w:color="auto" w:fill="auto"/>
          <w:lang w:val="en-US" w:eastAsia="zh-CN"/>
        </w:rPr>
        <w:t>2.</w:t>
      </w:r>
      <w:r>
        <w:rPr>
          <w:rFonts w:hint="eastAsia" w:ascii="仿宋" w:hAnsi="仿宋" w:eastAsia="仿宋" w:cs="仿宋"/>
          <w:b/>
          <w:bCs/>
          <w:color w:val="auto"/>
          <w:spacing w:val="24"/>
          <w:sz w:val="30"/>
          <w:highlight w:val="none"/>
          <w:shd w:val="clear" w:color="auto" w:fill="auto"/>
        </w:rPr>
        <w:t>法定代表人身份证明书</w:t>
      </w:r>
    </w:p>
    <w:p>
      <w:pPr>
        <w:pStyle w:val="5"/>
        <w:pageBreakBefore w:val="0"/>
        <w:kinsoku/>
        <w:overflowPunct/>
        <w:topLinePunct w:val="0"/>
        <w:bidi w:val="0"/>
        <w:spacing w:line="560" w:lineRule="exact"/>
        <w:ind w:firstLine="545" w:firstLineChars="156"/>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545" w:firstLineChars="156"/>
        <w:jc w:val="center"/>
        <w:rPr>
          <w:rFonts w:hint="eastAsia" w:ascii="仿宋" w:hAnsi="仿宋" w:eastAsia="仿宋" w:cs="仿宋"/>
          <w:b/>
          <w:bCs/>
          <w:color w:val="auto"/>
          <w:spacing w:val="24"/>
          <w:sz w:val="30"/>
          <w:highlight w:val="none"/>
          <w:shd w:val="clear" w:color="auto" w:fill="auto"/>
        </w:rPr>
      </w:pPr>
    </w:p>
    <w:p>
      <w:pPr>
        <w:pStyle w:val="5"/>
        <w:pageBreakBefore w:val="0"/>
        <w:kinsoku/>
        <w:overflowPunct/>
        <w:topLinePunct w:val="0"/>
        <w:bidi w:val="0"/>
        <w:spacing w:line="560" w:lineRule="exact"/>
        <w:ind w:firstLine="1050" w:firstLineChars="350"/>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（姓名）是（单位名称）的法定代表人，身份证号码为。</w:t>
      </w: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特此证明</w:t>
      </w: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供应商全称：（盖章）</w:t>
      </w: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法定代表人：（签名、盖章）</w:t>
      </w: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日期：    年   月   日</w:t>
      </w: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1517" w:firstLineChars="50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w:t>
      </w: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ageBreakBefore w:val="0"/>
        <w:kinsoku/>
        <w:overflowPunct/>
        <w:topLinePunct w:val="0"/>
        <w:bidi w:val="0"/>
        <w:spacing w:line="560" w:lineRule="exact"/>
        <w:jc w:val="center"/>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有效身份证明复印件粘贴处</w:t>
      </w:r>
    </w:p>
    <w:p>
      <w:pPr>
        <w:pageBreakBefore w:val="0"/>
        <w:kinsoku/>
        <w:overflowPunct/>
        <w:topLinePunct w:val="0"/>
        <w:bidi w:val="0"/>
        <w:spacing w:line="560" w:lineRule="exact"/>
        <w:rPr>
          <w:rFonts w:hint="eastAsia" w:ascii="仿宋" w:hAnsi="仿宋" w:eastAsia="仿宋" w:cs="仿宋"/>
          <w:color w:val="auto"/>
          <w:sz w:val="30"/>
          <w:highlight w:val="none"/>
          <w:shd w:val="clear" w:color="auto" w:fill="auto"/>
        </w:rPr>
      </w:pPr>
    </w:p>
    <w:p>
      <w:pPr>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br w:type="page"/>
      </w:r>
    </w:p>
    <w:p>
      <w:pPr>
        <w:pStyle w:val="15"/>
        <w:rPr>
          <w:rFonts w:hint="eastAsia"/>
        </w:rPr>
      </w:pPr>
    </w:p>
    <w:p>
      <w:pPr>
        <w:pStyle w:val="5"/>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b/>
          <w:bCs/>
          <w:color w:val="auto"/>
          <w:spacing w:val="24"/>
          <w:sz w:val="30"/>
          <w:highlight w:val="none"/>
          <w:shd w:val="clear" w:color="auto" w:fill="auto"/>
          <w:lang w:val="en-US" w:eastAsia="zh-CN"/>
        </w:rPr>
        <w:t>3</w:t>
      </w:r>
      <w:r>
        <w:rPr>
          <w:rFonts w:hint="eastAsia" w:ascii="仿宋" w:hAnsi="仿宋" w:eastAsia="仿宋" w:cs="仿宋"/>
          <w:b/>
          <w:bCs/>
          <w:color w:val="auto"/>
          <w:spacing w:val="24"/>
          <w:sz w:val="30"/>
          <w:highlight w:val="none"/>
          <w:shd w:val="clear" w:color="auto" w:fill="auto"/>
        </w:rPr>
        <w:t>.法定代表人授权委托书</w:t>
      </w:r>
    </w:p>
    <w:p>
      <w:pPr>
        <w:pageBreakBefore w:val="0"/>
        <w:kinsoku/>
        <w:overflowPunct/>
        <w:topLinePunct w:val="0"/>
        <w:bidi w:val="0"/>
        <w:spacing w:line="560" w:lineRule="exact"/>
        <w:ind w:firstLine="600" w:firstLineChars="200"/>
        <w:rPr>
          <w:rFonts w:hint="eastAsia" w:ascii="仿宋" w:hAnsi="仿宋" w:eastAsia="仿宋" w:cs="仿宋"/>
          <w:color w:val="auto"/>
          <w:sz w:val="30"/>
          <w:highlight w:val="none"/>
          <w:shd w:val="clear" w:color="auto" w:fill="auto"/>
        </w:rPr>
      </w:pPr>
    </w:p>
    <w:p>
      <w:pPr>
        <w:pageBreakBefore w:val="0"/>
        <w:kinsoku/>
        <w:overflowPunct/>
        <w:topLinePunct w:val="0"/>
        <w:bidi w:val="0"/>
        <w:spacing w:line="560" w:lineRule="exact"/>
        <w:ind w:firstLine="600" w:firstLineChars="200"/>
        <w:jc w:val="left"/>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shd w:val="clear" w:color="auto" w:fill="auto"/>
          <w:lang w:val="en-US" w:eastAsia="zh-CN"/>
        </w:rPr>
        <w:t>湖州南浔城投城市建设集团有限公司</w:t>
      </w:r>
      <w:r>
        <w:rPr>
          <w:rFonts w:hint="eastAsia" w:ascii="仿宋" w:hAnsi="仿宋" w:eastAsia="仿宋" w:cs="仿宋"/>
          <w:color w:val="auto"/>
          <w:sz w:val="30"/>
          <w:highlight w:val="none"/>
          <w:shd w:val="clear" w:color="auto" w:fill="auto"/>
        </w:rPr>
        <w:t>的</w:t>
      </w:r>
      <w:r>
        <w:rPr>
          <w:rFonts w:hint="eastAsia" w:ascii="仿宋" w:hAnsi="仿宋" w:eastAsia="仿宋" w:cs="仿宋"/>
          <w:color w:val="auto"/>
          <w:sz w:val="30"/>
          <w:highlight w:val="none"/>
          <w:u w:val="single"/>
          <w:shd w:val="clear" w:color="auto" w:fill="auto"/>
        </w:rPr>
        <w:t xml:space="preserve">  项目</w:t>
      </w:r>
      <w:r>
        <w:rPr>
          <w:rFonts w:hint="eastAsia" w:ascii="仿宋" w:hAnsi="仿宋" w:eastAsia="仿宋" w:cs="仿宋"/>
          <w:color w:val="auto"/>
          <w:sz w:val="30"/>
          <w:highlight w:val="none"/>
          <w:shd w:val="clear" w:color="auto" w:fill="auto"/>
        </w:rPr>
        <w:t>的询价活动。被授权人在商务、技术、价格及合同条款中所签署的一切文件和处理与之有关的一切事务，我均予以承认。</w:t>
      </w:r>
    </w:p>
    <w:p>
      <w:pPr>
        <w:pageBreakBefore w:val="0"/>
        <w:kinsoku/>
        <w:overflowPunct/>
        <w:topLinePunct w:val="0"/>
        <w:bidi w:val="0"/>
        <w:spacing w:line="560" w:lineRule="exact"/>
        <w:ind w:firstLine="600" w:firstLineChars="200"/>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被授权人无转委托权，特此委托。</w:t>
      </w:r>
    </w:p>
    <w:p>
      <w:pPr>
        <w:pageBreakBefore w:val="0"/>
        <w:kinsoku/>
        <w:overflowPunct/>
        <w:topLinePunct w:val="0"/>
        <w:bidi w:val="0"/>
        <w:spacing w:after="156" w:line="560" w:lineRule="exact"/>
        <w:rPr>
          <w:rFonts w:hint="eastAsia" w:ascii="仿宋" w:hAnsi="仿宋" w:eastAsia="仿宋" w:cs="仿宋"/>
          <w:b/>
          <w:color w:val="auto"/>
          <w:sz w:val="30"/>
          <w:highlight w:val="none"/>
          <w:shd w:val="clear" w:color="auto" w:fill="auto"/>
        </w:rPr>
      </w:pP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授权代理人：（签字）</w:t>
      </w: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身份证号码：</w:t>
      </w: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职务：</w:t>
      </w:r>
    </w:p>
    <w:p>
      <w:pPr>
        <w:pageBreakBefore w:val="0"/>
        <w:kinsoku/>
        <w:overflowPunct/>
        <w:topLinePunct w:val="0"/>
        <w:bidi w:val="0"/>
        <w:spacing w:line="560" w:lineRule="exact"/>
        <w:ind w:left="2699"/>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供应商全称：（盖章）</w:t>
      </w:r>
    </w:p>
    <w:p>
      <w:pPr>
        <w:pageBreakBefore w:val="0"/>
        <w:kinsoku/>
        <w:overflowPunct/>
        <w:topLinePunct w:val="0"/>
        <w:bidi w:val="0"/>
        <w:spacing w:line="560" w:lineRule="exact"/>
        <w:jc w:val="center"/>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法定代表人：（签字或盖章）</w:t>
      </w:r>
    </w:p>
    <w:p>
      <w:pPr>
        <w:pageBreakBefore w:val="0"/>
        <w:kinsoku/>
        <w:overflowPunct/>
        <w:topLinePunct w:val="0"/>
        <w:bidi w:val="0"/>
        <w:spacing w:line="560" w:lineRule="exact"/>
        <w:jc w:val="center"/>
        <w:rPr>
          <w:rFonts w:hint="eastAsia" w:ascii="仿宋" w:hAnsi="仿宋" w:eastAsia="仿宋" w:cs="仿宋"/>
          <w:color w:val="auto"/>
          <w:sz w:val="30"/>
          <w:highlight w:val="none"/>
          <w:u w:val="single"/>
          <w:shd w:val="clear" w:color="auto" w:fill="auto"/>
        </w:rPr>
      </w:pP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w:t>
      </w: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5"/>
        <w:spacing w:line="560" w:lineRule="exact"/>
        <w:ind w:firstLine="468" w:firstLineChars="156"/>
        <w:jc w:val="center"/>
        <w:rPr>
          <w:rFonts w:hint="default"/>
          <w:color w:val="auto"/>
          <w:highlight w:val="none"/>
          <w:shd w:val="clear" w:color="auto" w:fill="auto"/>
          <w:lang w:val="en-US" w:eastAsia="zh-CN"/>
        </w:rPr>
      </w:pPr>
      <w:r>
        <w:rPr>
          <w:rFonts w:hint="eastAsia" w:ascii="仿宋" w:hAnsi="仿宋" w:eastAsia="仿宋" w:cs="仿宋"/>
          <w:color w:val="auto"/>
          <w:sz w:val="30"/>
          <w:highlight w:val="none"/>
          <w:shd w:val="clear" w:color="auto" w:fill="auto"/>
        </w:rPr>
        <w:t>授权代理人有效</w:t>
      </w:r>
      <w:r>
        <w:rPr>
          <w:rFonts w:hint="eastAsia" w:ascii="仿宋" w:hAnsi="仿宋" w:eastAsia="仿宋" w:cs="仿宋"/>
          <w:color w:val="auto"/>
          <w:sz w:val="30"/>
          <w:szCs w:val="24"/>
          <w:highlight w:val="none"/>
          <w:shd w:val="clear" w:color="auto" w:fill="auto"/>
        </w:rPr>
        <w:t>身份证明复印件粘贴处</w:t>
      </w:r>
    </w:p>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pPr>
      <w:pStyle w:val="8"/>
      <w:tabs>
        <w:tab w:val="clear" w:pos="4153"/>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pPr>
      <w:pStyle w:val="8"/>
      <w:tabs>
        <w:tab w:val="clear" w:pos="4153"/>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Style w:val="1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76"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5CFEE7"/>
    <w:multiLevelType w:val="singleLevel"/>
    <w:tmpl w:val="A75CFEE7"/>
    <w:lvl w:ilvl="0" w:tentative="0">
      <w:start w:val="1"/>
      <w:numFmt w:val="decimal"/>
      <w:suff w:val="nothing"/>
      <w:lvlText w:val="%1、"/>
      <w:lvlJc w:val="left"/>
    </w:lvl>
  </w:abstractNum>
  <w:abstractNum w:abstractNumId="1">
    <w:nsid w:val="6C31259A"/>
    <w:multiLevelType w:val="singleLevel"/>
    <w:tmpl w:val="6C31259A"/>
    <w:lvl w:ilvl="0" w:tentative="0">
      <w:start w:val="2"/>
      <w:numFmt w:val="chineseCounting"/>
      <w:suff w:val="nothing"/>
      <w:lvlText w:val="%1、"/>
      <w:lvlJc w:val="left"/>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八风不动">
    <w15:presenceInfo w15:providerId="WPS Office" w15:userId="2245395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 w:name="KSO_WPS_MARK_KEY" w:val="a0a520ec-9990-4c99-ba43-7797659a769b"/>
  </w:docVars>
  <w:rsids>
    <w:rsidRoot w:val="00000000"/>
    <w:rsid w:val="04321A02"/>
    <w:rsid w:val="0568682A"/>
    <w:rsid w:val="07672E17"/>
    <w:rsid w:val="0C62014C"/>
    <w:rsid w:val="14C162B9"/>
    <w:rsid w:val="16E22F02"/>
    <w:rsid w:val="1AD50453"/>
    <w:rsid w:val="231B47BC"/>
    <w:rsid w:val="250C34A0"/>
    <w:rsid w:val="26305550"/>
    <w:rsid w:val="40F747F8"/>
    <w:rsid w:val="416A50DD"/>
    <w:rsid w:val="45513D03"/>
    <w:rsid w:val="492E14E1"/>
    <w:rsid w:val="50F54439"/>
    <w:rsid w:val="58F50041"/>
    <w:rsid w:val="5C93088A"/>
    <w:rsid w:val="61304C00"/>
    <w:rsid w:val="7091777F"/>
    <w:rsid w:val="72392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paragraph" w:styleId="4">
    <w:name w:val="heading 4"/>
    <w:basedOn w:val="1"/>
    <w:next w:val="1"/>
    <w:semiHidden/>
    <w:unhideWhenUsed/>
    <w:qFormat/>
    <w:uiPriority w:val="9"/>
    <w:pPr>
      <w:keepNext/>
      <w:keepLines/>
      <w:spacing w:before="280" w:after="290" w:line="376" w:lineRule="auto"/>
      <w:outlineLvl w:val="3"/>
    </w:pPr>
    <w:rPr>
      <w:rFonts w:ascii="Cambria" w:hAnsi="Cambria"/>
      <w:b/>
      <w:bCs/>
      <w:sz w:val="28"/>
      <w:szCs w:val="28"/>
    </w:rPr>
  </w:style>
  <w:style w:type="character" w:default="1" w:styleId="13">
    <w:name w:val="Default Paragraph Font"/>
    <w:autoRedefine/>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2"/>
    </w:rPr>
  </w:style>
  <w:style w:type="paragraph" w:styleId="6">
    <w:name w:val="annotation text"/>
    <w:basedOn w:val="1"/>
    <w:autoRedefine/>
    <w:qFormat/>
    <w:uiPriority w:val="0"/>
    <w:pPr>
      <w:jc w:val="left"/>
    </w:pPr>
  </w:style>
  <w:style w:type="paragraph" w:styleId="7">
    <w:name w:val="Body Text"/>
    <w:basedOn w:val="1"/>
    <w:autoRedefine/>
    <w:qFormat/>
    <w:uiPriority w:val="0"/>
    <w:pPr>
      <w:spacing w:line="0" w:lineRule="atLeast"/>
    </w:pPr>
    <w:rPr>
      <w:sz w:val="30"/>
      <w:szCs w:val="20"/>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autoRedefine/>
    <w:qFormat/>
    <w:uiPriority w:val="0"/>
    <w:pPr>
      <w:widowControl/>
      <w:jc w:val="center"/>
    </w:pPr>
    <w:rPr>
      <w:rFonts w:ascii="黑体" w:eastAsia="黑体"/>
      <w:b/>
      <w:kern w:val="0"/>
      <w:sz w:val="52"/>
      <w:szCs w:val="20"/>
    </w:rPr>
  </w:style>
  <w:style w:type="paragraph" w:styleId="11">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page number"/>
    <w:basedOn w:val="13"/>
    <w:autoRedefine/>
    <w:qFormat/>
    <w:uiPriority w:val="0"/>
  </w:style>
  <w:style w:type="paragraph" w:customStyle="1" w:styleId="15">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16">
    <w:name w:val="列出段落1"/>
    <w:basedOn w:val="1"/>
    <w:autoRedefine/>
    <w:qFormat/>
    <w:uiPriority w:val="34"/>
    <w:pPr>
      <w:ind w:firstLine="420" w:firstLineChars="200"/>
    </w:pPr>
  </w:style>
  <w:style w:type="paragraph" w:customStyle="1" w:styleId="17">
    <w:name w:val="Table Text"/>
    <w:basedOn w:val="1"/>
    <w:semiHidden/>
    <w:qFormat/>
    <w:uiPriority w:val="0"/>
    <w:rPr>
      <w:rFonts w:ascii="Arial" w:hAnsi="Arial" w:eastAsia="Arial" w:cs="Arial"/>
      <w:sz w:val="21"/>
      <w:szCs w:val="21"/>
      <w:lang w:val="en-US" w:eastAsia="en-US" w:bidi="ar-SA"/>
    </w:rPr>
  </w:style>
  <w:style w:type="table" w:customStyle="1" w:styleId="18">
    <w:name w:val="Table Normal"/>
    <w:autoRedefine/>
    <w:semiHidden/>
    <w:unhideWhenUsed/>
    <w:qFormat/>
    <w:uiPriority w:val="0"/>
    <w:tblPr>
      <w:tblCellMar>
        <w:top w:w="0" w:type="dxa"/>
        <w:left w:w="0" w:type="dxa"/>
        <w:bottom w:w="0" w:type="dxa"/>
        <w:right w:w="0" w:type="dxa"/>
      </w:tblCellMar>
    </w:tblPr>
  </w:style>
  <w:style w:type="character" w:customStyle="1" w:styleId="19">
    <w:name w:val="font111"/>
    <w:basedOn w:val="13"/>
    <w:autoRedefine/>
    <w:qFormat/>
    <w:uiPriority w:val="0"/>
    <w:rPr>
      <w:rFonts w:hint="eastAsia" w:ascii="宋体" w:hAnsi="宋体" w:eastAsia="宋体" w:cs="宋体"/>
      <w:b/>
      <w:bCs/>
      <w:color w:val="000000"/>
      <w:sz w:val="40"/>
      <w:szCs w:val="40"/>
      <w:u w:val="none"/>
    </w:rPr>
  </w:style>
  <w:style w:type="character" w:customStyle="1" w:styleId="20">
    <w:name w:val="font122"/>
    <w:basedOn w:val="13"/>
    <w:qFormat/>
    <w:uiPriority w:val="0"/>
    <w:rPr>
      <w:rFonts w:hint="eastAsia" w:ascii="宋体" w:hAnsi="宋体" w:eastAsia="宋体" w:cs="宋体"/>
      <w:b/>
      <w:bCs/>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2024-02-29T12:36:00Z</dcterms:created>
  <dc:creator>Administrator</dc:creator>
  <cp:lastModifiedBy>八风不动</cp:lastModifiedBy>
  <cp:lastPrinted>2024-03-21T01:58:37Z</cp:lastPrinted>
  <dcterms:modified xsi:type="dcterms:W3CDTF">2024-03-21T02:00:23Z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8C7BF640D6C64D16A9B81157A23FA4A0_13</vt:lpwstr>
  </property>
</Properties>
</file>