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22"/>
        <w:gridCol w:w="3962"/>
        <w:gridCol w:w="457"/>
        <w:gridCol w:w="1662"/>
        <w:gridCol w:w="939"/>
        <w:gridCol w:w="93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2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3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规格参数</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单位</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暂估采购数量</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w:t>
            </w: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水生植物恢复项目</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矮生苦草</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H≥25cm，25株/m²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6644</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采用水下插杆或带泥抛投方式进行种植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刺苦草</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H≥30cm，25株/m²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13842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马来眼子菜</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H≥30cm，25株/m²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13744</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微齿眼子菜</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H≥30cm，25株/m²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6542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轮叶黑藻</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H≥30cm，25株/m²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bookmarkStart w:id="0" w:name="_GoBack"/>
            <w:bookmarkEnd w:id="0"/>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13259</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污染治理</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内源污染治理</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底泥原位覆盖</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复合矿物材料，粒径小于2mm；吸附容量氨氮&gt;5000mg/kg，总磷&gt;3000mg/kg；堆积密度应＜1.6 g/cm³，真密度＞1.4 g/cm³，安全性符合GB 15618-2018和GB/T 27861-2011要求。施用量1~2kg/m²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47252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38"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水生植物养护</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水生植物补植</w:t>
            </w:r>
          </w:p>
        </w:tc>
        <w:tc>
          <w:tcPr>
            <w:tcW w:w="3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如在质保期内水生植物损坏，需进行补植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费用：工程资料、结算送审资料等由采购人委托的第三方单位进行编制，第三方单位编制资料所产生的相关费用及部分安全文明施工费用从中标供应商的结算款中直接扣除(按照采购人与第三方的协议价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3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0"/>
                <w:sz w:val="24"/>
                <w:szCs w:val="24"/>
                <w:lang w:val="en-US" w:eastAsia="zh-CN"/>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0"/>
                <w:sz w:val="24"/>
                <w:szCs w:val="24"/>
                <w:lang w:val="en-US" w:eastAsia="zh-CN"/>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是否含安装</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质量标准</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合格，满足设计及业主要求，并经竣工验收合格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供货周期</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接到采购人供货通知（下单）后30个日历天内完成供货种植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供货地点</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质保期</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履约保证金</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4"/>
                <w:szCs w:val="24"/>
                <w:lang w:val="en-US" w:eastAsia="zh-CN" w:bidi="ar-SA"/>
              </w:rPr>
              <w:t>人民币10万元，在采购人确定供应商后合同签订前由中标人以现金形式打入采购人账户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开票税率</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开具9%增值税专用发票。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w:t>
            </w:r>
          </w:p>
        </w:tc>
        <w:tc>
          <w:tcPr>
            <w:tcW w:w="12429" w:type="dxa"/>
            <w:gridSpan w:val="6"/>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合同签订后支付暂估合同价的20%，水生植物到场并完成污染治理后整体竣工验收合格后支付暂估合同价的60%，经审计结算后支付至结算总金额的95%，剩余5%待质保期2年满后付清。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4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结算方式</w:t>
            </w:r>
          </w:p>
        </w:tc>
        <w:tc>
          <w:tcPr>
            <w:tcW w:w="12429"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结算数量以业主委托第三方单位出具的审计报告为准</w:t>
            </w:r>
          </w:p>
        </w:tc>
      </w:tr>
    </w:tbl>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hhMGQ4MTcyOTY1OTM5MTYyYmY3ZTIzYzgwMTkifQ=="/>
  </w:docVars>
  <w:rsids>
    <w:rsidRoot w:val="379B37F7"/>
    <w:rsid w:val="002D2ABC"/>
    <w:rsid w:val="00480107"/>
    <w:rsid w:val="017716F4"/>
    <w:rsid w:val="01823679"/>
    <w:rsid w:val="038A10B9"/>
    <w:rsid w:val="061B64C8"/>
    <w:rsid w:val="06571EC3"/>
    <w:rsid w:val="0BDE4A75"/>
    <w:rsid w:val="0C5C0E3B"/>
    <w:rsid w:val="0D534DDD"/>
    <w:rsid w:val="10861954"/>
    <w:rsid w:val="12C2254C"/>
    <w:rsid w:val="12C765B7"/>
    <w:rsid w:val="146E6986"/>
    <w:rsid w:val="14AE65A6"/>
    <w:rsid w:val="14C86476"/>
    <w:rsid w:val="16820B97"/>
    <w:rsid w:val="1A607B6D"/>
    <w:rsid w:val="2087439B"/>
    <w:rsid w:val="21320163"/>
    <w:rsid w:val="21717AB6"/>
    <w:rsid w:val="22086A65"/>
    <w:rsid w:val="2277734E"/>
    <w:rsid w:val="23D9182D"/>
    <w:rsid w:val="256E67E6"/>
    <w:rsid w:val="25C0484B"/>
    <w:rsid w:val="262B0B7B"/>
    <w:rsid w:val="2828696F"/>
    <w:rsid w:val="286252B9"/>
    <w:rsid w:val="2D4731C4"/>
    <w:rsid w:val="2D512423"/>
    <w:rsid w:val="2D9256AB"/>
    <w:rsid w:val="2FD60E9E"/>
    <w:rsid w:val="30BD2238"/>
    <w:rsid w:val="31910558"/>
    <w:rsid w:val="328F5FEE"/>
    <w:rsid w:val="32FE17FF"/>
    <w:rsid w:val="33445F0D"/>
    <w:rsid w:val="342A6417"/>
    <w:rsid w:val="363737A6"/>
    <w:rsid w:val="36891003"/>
    <w:rsid w:val="36D8247C"/>
    <w:rsid w:val="37274F51"/>
    <w:rsid w:val="379B37F7"/>
    <w:rsid w:val="38752697"/>
    <w:rsid w:val="38CE07E7"/>
    <w:rsid w:val="38E47094"/>
    <w:rsid w:val="3E5340D2"/>
    <w:rsid w:val="41175B2C"/>
    <w:rsid w:val="43D6396C"/>
    <w:rsid w:val="44320B39"/>
    <w:rsid w:val="449B0E1B"/>
    <w:rsid w:val="46922533"/>
    <w:rsid w:val="48156A36"/>
    <w:rsid w:val="48B226A8"/>
    <w:rsid w:val="4AA72EBD"/>
    <w:rsid w:val="4B8C1F84"/>
    <w:rsid w:val="4C92091C"/>
    <w:rsid w:val="4CA11DDE"/>
    <w:rsid w:val="4E340E42"/>
    <w:rsid w:val="4FE94B38"/>
    <w:rsid w:val="50ED333F"/>
    <w:rsid w:val="51F06CF2"/>
    <w:rsid w:val="520E4D2A"/>
    <w:rsid w:val="52E5409A"/>
    <w:rsid w:val="530E79E7"/>
    <w:rsid w:val="53AD3A6E"/>
    <w:rsid w:val="53BC1873"/>
    <w:rsid w:val="53BF6604"/>
    <w:rsid w:val="56F270DD"/>
    <w:rsid w:val="57AD4F0F"/>
    <w:rsid w:val="59316A5B"/>
    <w:rsid w:val="5A0E0CBD"/>
    <w:rsid w:val="5A690D4F"/>
    <w:rsid w:val="5B835E40"/>
    <w:rsid w:val="5E8E7104"/>
    <w:rsid w:val="5F2711D9"/>
    <w:rsid w:val="611B7423"/>
    <w:rsid w:val="6164671D"/>
    <w:rsid w:val="65BC5180"/>
    <w:rsid w:val="67F307F2"/>
    <w:rsid w:val="693B18FE"/>
    <w:rsid w:val="69AE0602"/>
    <w:rsid w:val="6A056864"/>
    <w:rsid w:val="6C0C0327"/>
    <w:rsid w:val="6CDD7220"/>
    <w:rsid w:val="6DDF4EC9"/>
    <w:rsid w:val="6EA35E84"/>
    <w:rsid w:val="6F2F6591"/>
    <w:rsid w:val="6FF50764"/>
    <w:rsid w:val="71E31B5D"/>
    <w:rsid w:val="71F70F4D"/>
    <w:rsid w:val="72383E15"/>
    <w:rsid w:val="72421598"/>
    <w:rsid w:val="73A40BF2"/>
    <w:rsid w:val="74011985"/>
    <w:rsid w:val="761C7166"/>
    <w:rsid w:val="791D122B"/>
    <w:rsid w:val="79E6416C"/>
    <w:rsid w:val="7ECA3D16"/>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776</Characters>
  <Lines>0</Lines>
  <Paragraphs>0</Paragraphs>
  <TotalTime>0</TotalTime>
  <ScaleCrop>false</ScaleCrop>
  <LinksUpToDate>false</LinksUpToDate>
  <CharactersWithSpaces>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小兑</cp:lastModifiedBy>
  <cp:lastPrinted>2024-05-22T06:57:00Z</cp:lastPrinted>
  <dcterms:modified xsi:type="dcterms:W3CDTF">2024-05-23T06:51:31Z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7D158B5C1D3A4B2AAC073F9EC18B2BCA_13</vt:lpwstr>
  </property>
</Properties>
</file>