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44"/>
          <w:szCs w:val="44"/>
          <w:u w:val="single"/>
        </w:rPr>
        <w:t xml:space="preserve">          </w:t>
      </w:r>
      <w:r>
        <w:rPr>
          <w:rFonts w:hint="eastAsia" w:ascii="仿宋" w:hAnsi="仿宋" w:eastAsia="仿宋"/>
          <w:b/>
          <w:sz w:val="44"/>
          <w:szCs w:val="44"/>
        </w:rPr>
        <w:t>有限公司</w:t>
      </w:r>
    </w:p>
    <w:p>
      <w:pPr>
        <w:widowControl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材料报价单</w:t>
      </w:r>
    </w:p>
    <w:p>
      <w:pPr>
        <w:widowControl/>
        <w:rPr>
          <w:rFonts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报价/投标单位（盖章）：                                                                                   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1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15"/>
        <w:gridCol w:w="3343"/>
        <w:gridCol w:w="1380"/>
        <w:gridCol w:w="1125"/>
        <w:gridCol w:w="1095"/>
        <w:gridCol w:w="960"/>
        <w:gridCol w:w="120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序号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材料名称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参数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数量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单位/M2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单价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总价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开票税率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参考样式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值班控制室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5m×6m，成品采购，轻钢结构，带卫生间。含卫生间一个 ，桌椅3付，柜式空调一个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，3米高（高度与图纸不同）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ind w:firstLine="440" w:firstLineChars="200"/>
              <w:jc w:val="both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847215" cy="1400810"/>
                  <wp:effectExtent l="0" t="0" r="635" b="889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drawing>
                <wp:inline distT="0" distB="0" distL="114300" distR="114300">
                  <wp:extent cx="1889125" cy="1398270"/>
                  <wp:effectExtent l="0" t="0" r="15875" b="1143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1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库房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5m×6m，成品采购，轻钢结构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3米高（高度与图纸不同）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ind w:firstLine="220" w:firstLineChars="100"/>
              <w:jc w:val="both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堆药间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5m×6m，成品采购，轻钢结构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3米高（高度与图纸不同）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加药间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12.5m×6m，成品采购，轻钢结构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3.5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米高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污泥脱水间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13m×6m，成品采购，轻钢结构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4.5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米高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平方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围网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镀锌钢管+包胶围网，高2m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含基础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m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合计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14760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Theme="minorHAnsi" w:eastAsiaTheme="minorEastAsia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b/>
                <w:bCs/>
                <w:sz w:val="22"/>
                <w:szCs w:val="22"/>
                <w:lang w:val="en-US" w:eastAsia="zh-CN"/>
              </w:rPr>
              <w:t>结构：</w:t>
            </w:r>
          </w:p>
          <w:p>
            <w:pPr>
              <w:ind w:firstLine="440" w:firstLineChars="200"/>
              <w:jc w:val="left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表面处理：环氧底漆防腐；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主梁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：100*100*2.5mm镀锌方管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次梁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：40*80*2.0mm镀锌方管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横梁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：50*50*2.0mm镀锌方管 底盘为周围10号热镀槽钢中间8号热镀槽钢和4号热镀角铁</w:t>
            </w:r>
          </w:p>
          <w:p>
            <w:pPr>
              <w:pStyle w:val="2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  <w:t>箱顶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:</w:t>
            </w:r>
          </w:p>
          <w:p>
            <w:pPr>
              <w:pStyle w:val="2"/>
              <w:ind w:firstLine="440" w:firstLineChars="20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彩钢板:YX-950型彩钢压型板75mm(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值班控制室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)；YX-950型彩钢压型板50mm(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库房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堆药间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加药间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污泥脱水间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)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A级防火岩棉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:YX-950型彩钢夹心板75mm(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值班控制室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)（面漆颜色由甲方选定）；YX-950型彩钢压型板50mm(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库房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堆药间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加药间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污泥脱水间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)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室内吊顶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:YX-205型条形吊顶.0.3mm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箱顶防水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:自由排水 </w:t>
            </w:r>
          </w:p>
          <w:p>
            <w:pPr>
              <w:pStyle w:val="2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墙面：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A级防火岩棉：内：竹木纤维装饰板/外：装饰板（面漆颜色由甲方选定）</w:t>
            </w:r>
          </w:p>
          <w:p>
            <w:pPr>
              <w:pStyle w:val="2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地面：</w:t>
            </w:r>
          </w:p>
          <w:p>
            <w:pPr>
              <w:pStyle w:val="2"/>
              <w:ind w:firstLine="440" w:firstLineChars="20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地面：成品地面或者贴砖</w:t>
            </w:r>
          </w:p>
          <w:p>
            <w:pPr>
              <w:pStyle w:val="2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门：</w:t>
            </w:r>
          </w:p>
          <w:p>
            <w:pPr>
              <w:pStyle w:val="2"/>
              <w:ind w:firstLine="440" w:firstLineChars="20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防盗门：透明平开门</w:t>
            </w:r>
          </w:p>
          <w:p>
            <w:pPr>
              <w:pStyle w:val="2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窗户：</w:t>
            </w:r>
          </w:p>
          <w:p>
            <w:pPr>
              <w:pStyle w:val="2"/>
              <w:ind w:firstLine="440" w:firstLineChars="20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玻璃窗：定制铝合金玻璃窗(平开）</w:t>
            </w:r>
          </w:p>
          <w:p>
            <w:pPr>
              <w:jc w:val="left"/>
              <w:rPr>
                <w:rFonts w:hint="eastAsia"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具体参数详见后附图纸。中标单位需提供二次深化图纸及效果图，满足设计要求。</w:t>
            </w:r>
          </w:p>
          <w:p>
            <w:pPr>
              <w:jc w:val="left"/>
              <w:rPr>
                <w:rFonts w:hint="eastAsia"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不含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混凝土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地面基础、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轻钢结构用房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内电气管线、开关、插座、灯具。</w:t>
            </w:r>
          </w:p>
          <w:p>
            <w:pPr>
              <w:pStyle w:val="2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抗风等级：</w:t>
            </w:r>
          </w:p>
          <w:p>
            <w:pPr>
              <w:pStyle w:val="2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满足抗风等级八级及以上，如无法满足供应商需自行考虑加固措施。</w:t>
            </w:r>
          </w:p>
          <w:p>
            <w:pPr>
              <w:pStyle w:val="2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  <w:t>其他费用：</w:t>
            </w:r>
          </w:p>
          <w:p>
            <w:pPr>
              <w:pStyle w:val="2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  <w:t>工</w:t>
            </w:r>
            <w:r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  <w:t>程资料、结算送审资料等由采购人委托的第三方单位进行编制，第三方单位编制资料所产生的相关费用及部分安全文明</w:t>
            </w:r>
          </w:p>
          <w:p>
            <w:pPr>
              <w:pStyle w:val="2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  <w:t>施工费用从中标供应商的结算款中直接扣除(按照采购人与第三方的协议价进行扣除)；</w:t>
            </w:r>
          </w:p>
          <w:p>
            <w:pPr>
              <w:pStyle w:val="2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是否含安装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合同期限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质量标准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合格，按最新颁发的国家标准执行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供货周期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合同签订后10个工作日内供货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安装</w:t>
            </w:r>
            <w:r>
              <w:rPr>
                <w:rFonts w:hint="eastAsia" w:ascii="宋体"/>
                <w:sz w:val="22"/>
                <w:szCs w:val="22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供货地点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湖州市南浔区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，采购人指定地点，由供应商负责运输、卸货。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质保期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履约保证金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开票税率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付款方式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合同签订后支付合同价的30%；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轻钢结构用房</w:t>
            </w:r>
            <w:r>
              <w:rPr>
                <w:rFonts w:hint="eastAsia" w:ascii="宋体"/>
                <w:sz w:val="22"/>
                <w:szCs w:val="22"/>
              </w:rPr>
              <w:t>全部到场安装完成并经验收合格后支付至合同价的95%；剩余合同价的5%作为质保金待保修期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两年</w:t>
            </w:r>
            <w:r>
              <w:rPr>
                <w:rFonts w:hint="eastAsia" w:ascii="宋体"/>
                <w:sz w:val="22"/>
                <w:szCs w:val="22"/>
              </w:rPr>
              <w:t>满后付清（无息）。供应商收款前须提供支付金额准确的13%增值税专用发票，否则采购人有权不予支付。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结算方式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根据实际采购数量按实结算</w:t>
            </w:r>
          </w:p>
        </w:tc>
      </w:tr>
    </w:tbl>
    <w:p>
      <w:pPr>
        <w:pStyle w:val="3"/>
        <w:spacing w:line="560" w:lineRule="exact"/>
        <w:outlineLvl w:val="1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报价单位（盖章）：                                                         联系电话：</w:t>
      </w:r>
    </w:p>
    <w:p>
      <w:pPr>
        <w:pStyle w:val="3"/>
        <w:spacing w:line="560" w:lineRule="exact"/>
        <w:outlineLvl w:val="1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法人或授权委托人（签字或加盖法人章）：</w:t>
      </w:r>
    </w:p>
    <w:sectPr>
      <w:pgSz w:w="16838" w:h="11906" w:orient="landscape"/>
      <w:pgMar w:top="163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hYmMxYzRkZjViZDdhN2MzNjMyZmMxYTMyYjQ5YmUifQ=="/>
  </w:docVars>
  <w:rsids>
    <w:rsidRoot w:val="379B37F7"/>
    <w:rsid w:val="001C29F4"/>
    <w:rsid w:val="00352080"/>
    <w:rsid w:val="00396A4F"/>
    <w:rsid w:val="003B325E"/>
    <w:rsid w:val="00480107"/>
    <w:rsid w:val="005A0FB6"/>
    <w:rsid w:val="00D837F9"/>
    <w:rsid w:val="00E24961"/>
    <w:rsid w:val="00ED416B"/>
    <w:rsid w:val="01AC5842"/>
    <w:rsid w:val="061B64C8"/>
    <w:rsid w:val="06336531"/>
    <w:rsid w:val="0923288D"/>
    <w:rsid w:val="0A8C4462"/>
    <w:rsid w:val="0BDE4A75"/>
    <w:rsid w:val="0C5C0E3B"/>
    <w:rsid w:val="0E056A05"/>
    <w:rsid w:val="10433815"/>
    <w:rsid w:val="11BF511D"/>
    <w:rsid w:val="12940358"/>
    <w:rsid w:val="12C2254C"/>
    <w:rsid w:val="12C765B7"/>
    <w:rsid w:val="12DA0683"/>
    <w:rsid w:val="14C86476"/>
    <w:rsid w:val="193E101D"/>
    <w:rsid w:val="1AE6196C"/>
    <w:rsid w:val="1B46240B"/>
    <w:rsid w:val="1B6034CD"/>
    <w:rsid w:val="1B9C202B"/>
    <w:rsid w:val="1F063671"/>
    <w:rsid w:val="2087439B"/>
    <w:rsid w:val="21320163"/>
    <w:rsid w:val="22086A65"/>
    <w:rsid w:val="23D9182D"/>
    <w:rsid w:val="26EA4592"/>
    <w:rsid w:val="290F6532"/>
    <w:rsid w:val="2A645809"/>
    <w:rsid w:val="2B28647C"/>
    <w:rsid w:val="2C574478"/>
    <w:rsid w:val="2D4731C4"/>
    <w:rsid w:val="2D512423"/>
    <w:rsid w:val="304C1E1A"/>
    <w:rsid w:val="30BD2238"/>
    <w:rsid w:val="31CD6F8B"/>
    <w:rsid w:val="32FE17FF"/>
    <w:rsid w:val="33445F0D"/>
    <w:rsid w:val="34192868"/>
    <w:rsid w:val="342A6417"/>
    <w:rsid w:val="363737A6"/>
    <w:rsid w:val="36891003"/>
    <w:rsid w:val="36D8247C"/>
    <w:rsid w:val="377710C3"/>
    <w:rsid w:val="379B37F7"/>
    <w:rsid w:val="38752697"/>
    <w:rsid w:val="38E47094"/>
    <w:rsid w:val="39312994"/>
    <w:rsid w:val="3B8E778B"/>
    <w:rsid w:val="3C187054"/>
    <w:rsid w:val="3C3F555F"/>
    <w:rsid w:val="3E012496"/>
    <w:rsid w:val="3E5340D2"/>
    <w:rsid w:val="3FF34060"/>
    <w:rsid w:val="43D6396C"/>
    <w:rsid w:val="46FE65CA"/>
    <w:rsid w:val="48156A36"/>
    <w:rsid w:val="48B226A8"/>
    <w:rsid w:val="49F509D5"/>
    <w:rsid w:val="4AEF1A7C"/>
    <w:rsid w:val="4B773D97"/>
    <w:rsid w:val="4B8C1F84"/>
    <w:rsid w:val="4C92091C"/>
    <w:rsid w:val="4CA11DDE"/>
    <w:rsid w:val="4E340E42"/>
    <w:rsid w:val="4F5A37B4"/>
    <w:rsid w:val="4F9273F2"/>
    <w:rsid w:val="50C87141"/>
    <w:rsid w:val="50ED333F"/>
    <w:rsid w:val="5201260D"/>
    <w:rsid w:val="52E5409A"/>
    <w:rsid w:val="52E93F76"/>
    <w:rsid w:val="53AD3A6E"/>
    <w:rsid w:val="56EB388B"/>
    <w:rsid w:val="56F270DD"/>
    <w:rsid w:val="588E0972"/>
    <w:rsid w:val="59316A5B"/>
    <w:rsid w:val="5A0E0CBD"/>
    <w:rsid w:val="5E8E7104"/>
    <w:rsid w:val="5ED41880"/>
    <w:rsid w:val="5ED54C05"/>
    <w:rsid w:val="5F311FB9"/>
    <w:rsid w:val="60EB5047"/>
    <w:rsid w:val="63C8405E"/>
    <w:rsid w:val="63E678B4"/>
    <w:rsid w:val="64A31301"/>
    <w:rsid w:val="64AA2690"/>
    <w:rsid w:val="65273CE0"/>
    <w:rsid w:val="65BC5180"/>
    <w:rsid w:val="662E109F"/>
    <w:rsid w:val="68365A27"/>
    <w:rsid w:val="687F7A16"/>
    <w:rsid w:val="692E1822"/>
    <w:rsid w:val="69AE0602"/>
    <w:rsid w:val="6CB32BB8"/>
    <w:rsid w:val="6CDD7220"/>
    <w:rsid w:val="6D055302"/>
    <w:rsid w:val="6DDF4EC9"/>
    <w:rsid w:val="6F6A75EB"/>
    <w:rsid w:val="71867FE1"/>
    <w:rsid w:val="71F70F4D"/>
    <w:rsid w:val="733F2B3D"/>
    <w:rsid w:val="75461F61"/>
    <w:rsid w:val="755A7389"/>
    <w:rsid w:val="75BC2D01"/>
    <w:rsid w:val="78D930EC"/>
    <w:rsid w:val="797177C8"/>
    <w:rsid w:val="7AB67B89"/>
    <w:rsid w:val="7ACF47A6"/>
    <w:rsid w:val="7C127843"/>
    <w:rsid w:val="7F606315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1020</Characters>
  <Lines>16</Lines>
  <Paragraphs>4</Paragraphs>
  <TotalTime>3</TotalTime>
  <ScaleCrop>false</ScaleCrop>
  <LinksUpToDate>false</LinksUpToDate>
  <CharactersWithSpaces>1173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2024-03-14T05:59:00Z</dcterms:created>
  <dc:creator>小兑</dc:creator>
  <cp:lastModifiedBy>八风不动</cp:lastModifiedBy>
  <cp:lastPrinted>2024-01-16T02:08:00Z</cp:lastPrinted>
  <dcterms:modified xsi:type="dcterms:W3CDTF">2024-06-03T08:31:27Z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A4626FD013654CB48AC49186CA4535A7_13</vt:lpwstr>
  </property>
</Properties>
</file>