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724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247085674"/>
      <w:bookmarkStart w:id="1" w:name="_Toc246996903"/>
      <w:bookmarkStart w:id="2" w:name="_Toc152045514"/>
      <w:bookmarkStart w:id="3" w:name="_Toc179632530"/>
      <w:bookmarkStart w:id="4" w:name="_Toc246996160"/>
      <w:bookmarkStart w:id="5" w:name="_Toc152042290"/>
      <w:bookmarkStart w:id="6" w:name="_Toc144974482"/>
      <w:bookmarkStart w:id="7" w:name="_Toc449509649"/>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2024年南浔区区政府大剧院屋面维修专业分包工程工程</w:t>
          </w:r>
        </w:sdtContent>
      </w:sdt>
    </w:p>
    <w:p w14:paraId="685AC1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14:paraId="56D400DA">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14:paraId="6CCD7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2024-N-148-下01  </w:t>
      </w:r>
    </w:p>
    <w:p w14:paraId="1AC5167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0815C3B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14:paraId="02C35C3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14:paraId="37B6AD0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14:paraId="6FE4B2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2BA4AC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2024年11月 </w:t>
      </w:r>
    </w:p>
    <w:p w14:paraId="0A48687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4A60C621">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14:paraId="5914D71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14:paraId="5375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A677CD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14:paraId="269FE7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14:paraId="371C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7B36B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14:paraId="5D99A1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bookmarkStart w:id="8" w:name="OLE_LINK1"/>
            <w:sdt>
              <w:sdtPr>
                <w:rPr>
                  <w:rFonts w:hint="eastAsia" w:ascii="仿宋" w:hAnsi="仿宋" w:eastAsia="仿宋" w:cs="仿宋"/>
                  <w:b w:val="0"/>
                  <w:bCs w:val="0"/>
                  <w:kern w:val="2"/>
                  <w:sz w:val="28"/>
                  <w:szCs w:val="28"/>
                  <w:highlight w:val="none"/>
                  <w:u w:val="none"/>
                  <w:lang w:val="en-US" w:eastAsia="zh-CN" w:bidi="ar-SA"/>
                </w:rPr>
                <w:id w:val="147460761"/>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2024年南浔区区政府大剧院屋面维修专业分包工程工程</w:t>
                </w:r>
              </w:sdtContent>
            </w:sdt>
            <w:bookmarkEnd w:id="8"/>
          </w:p>
        </w:tc>
      </w:tr>
      <w:tr w14:paraId="70B9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B2CF4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14:paraId="353564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w:t>
            </w:r>
          </w:p>
        </w:tc>
      </w:tr>
      <w:tr w14:paraId="3FBC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2A320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14:paraId="5D34B91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B1E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39F5D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14:paraId="1E10FD5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FC2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E9F21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14:paraId="330933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14:paraId="687476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14:paraId="357B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9C2DC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14:paraId="6086B27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屋面维修</w:t>
            </w:r>
          </w:p>
        </w:tc>
      </w:tr>
      <w:tr w14:paraId="206A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84A36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14:paraId="7B2368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10日历天 </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14:paraId="7DDB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E3CA2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14:paraId="15C33F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bookmarkStart w:id="9" w:name="OLE_LINK4"/>
            <w:r>
              <w:rPr>
                <w:rFonts w:hint="eastAsia" w:ascii="仿宋_GB2312" w:hAnsi="仿宋_GB2312" w:eastAsia="仿宋_GB2312" w:cs="仿宋_GB2312"/>
                <w:sz w:val="28"/>
                <w:szCs w:val="28"/>
                <w:highlight w:val="yellow"/>
                <w:u w:val="single"/>
                <w:vertAlign w:val="baseline"/>
                <w:lang w:val="en-US" w:eastAsia="zh-CN"/>
              </w:rPr>
              <w:t>/</w:t>
            </w:r>
            <w:r>
              <w:rPr>
                <w:rFonts w:hint="eastAsia" w:ascii="仿宋_GB2312" w:hAnsi="仿宋_GB2312" w:eastAsia="仿宋_GB2312" w:cs="仿宋_GB2312"/>
                <w:sz w:val="28"/>
                <w:szCs w:val="28"/>
                <w:highlight w:val="yellow"/>
                <w:vertAlign w:val="baseline"/>
                <w:lang w:val="en-US" w:eastAsia="zh-CN"/>
              </w:rPr>
              <w:t>元</w:t>
            </w:r>
            <w:bookmarkEnd w:id="9"/>
          </w:p>
        </w:tc>
      </w:tr>
      <w:tr w14:paraId="2326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C49749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14:paraId="249C2D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bookmarkStart w:id="10" w:name="OLE_LINK3"/>
            <w:sdt>
              <w:sdtPr>
                <w:rPr>
                  <w:rFonts w:hint="default" w:ascii="仿宋_GB2312" w:hAnsi="仿宋_GB2312" w:eastAsia="仿宋_GB2312" w:cs="仿宋_GB2312"/>
                  <w:color w:val="auto"/>
                  <w:kern w:val="2"/>
                  <w:sz w:val="28"/>
                  <w:szCs w:val="28"/>
                  <w:lang w:val="en-US"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湖州市南浔区区政府</w:t>
                </w:r>
              </w:sdtContent>
            </w:sdt>
            <w:bookmarkEnd w:id="10"/>
          </w:p>
        </w:tc>
      </w:tr>
      <w:tr w14:paraId="07CA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7D6B5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14:paraId="6DB9B7C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 屋面维修 等工程，最终以招标人及业主单位要求为准，直至本工程满足功能性要求及设计单位、业主单位要求并竣工验收合格为止。</w:t>
                </w:r>
              </w:p>
            </w:tc>
          </w:sdtContent>
        </w:sdt>
      </w:tr>
      <w:tr w14:paraId="717C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F11C9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14:paraId="6F0C04A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14:paraId="4EB9840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14:paraId="04AC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886BD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14:paraId="7E7969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14:paraId="6ED4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0B2CA6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14:paraId="691729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14:paraId="648D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416EF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14:paraId="7EFE4B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14:paraId="7604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9E125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14:paraId="44BEA85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14:paraId="727D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E5D0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14:paraId="22EB71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val="en-US" w:eastAsia="zh-CN"/>
                  </w:rPr>
                  <w:t>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w:t>
                </w:r>
              </w:p>
            </w:tc>
          </w:sdtContent>
        </w:sdt>
      </w:tr>
      <w:tr w14:paraId="643D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14:paraId="57B27E3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14:paraId="5B2F746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eastAsia="zh-CN"/>
              </w:rPr>
              <w:t>(业主单位确认的结算审计价-甲供材对应的款项)×(1-中标下浮率)-其他款项，其他款项包括但不限于投标费用、保险费、审计追加费、审计罚款、工程管理过程中的罚款、工程资料编制费、结算资料（结算书）编制费、甲供材超额领用罚款、对方依法维权的费用（包括但不限于律师费、诉讼费、财产保全需要购买保单的保险费等）等，以及中标人应承担的其他一切费用。中标人在工程款结清前提供应付工程款足额的9%增值税税额专用发票，不足部分从应付工程款中进行扣除，招标人与业主单位的合同下浮率在业主单位确认的结算审计价中体现</w:t>
            </w:r>
            <w:r>
              <w:rPr>
                <w:rFonts w:hint="eastAsia" w:ascii="仿宋_GB2312" w:hAnsi="仿宋_GB2312" w:eastAsia="仿宋_GB2312" w:cs="仿宋_GB2312"/>
                <w:color w:val="auto"/>
                <w:sz w:val="28"/>
                <w:szCs w:val="28"/>
                <w:highlight w:val="none"/>
                <w:lang w:val="en-US" w:eastAsia="zh-CN"/>
              </w:rPr>
              <w:t>。</w:t>
            </w:r>
          </w:p>
          <w:p w14:paraId="08F2CC1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14:paraId="634C887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14:paraId="0E3BF69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14:paraId="72CE88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14:paraId="6709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7E12EC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14:paraId="42CB11D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14:paraId="43C6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5A343F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14:paraId="7DE411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防水防腐保温  </w:t>
            </w:r>
            <w:r>
              <w:rPr>
                <w:rFonts w:hint="eastAsia" w:ascii="仿宋_GB2312" w:hAnsi="仿宋_GB2312" w:eastAsia="仿宋_GB2312" w:cs="仿宋_GB2312"/>
                <w:sz w:val="28"/>
                <w:szCs w:val="28"/>
                <w:highlight w:val="none"/>
                <w:vertAlign w:val="baseline"/>
                <w:lang w:val="en-US" w:eastAsia="zh-CN"/>
              </w:rPr>
              <w:t>分包库内单位。</w:t>
            </w:r>
          </w:p>
          <w:p w14:paraId="6EE03CD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防水防腐保温资质二级及以上 </w:t>
            </w:r>
            <w:r>
              <w:rPr>
                <w:rFonts w:hint="eastAsia" w:ascii="仿宋_GB2312" w:hAnsi="仿宋_GB2312" w:eastAsia="仿宋_GB2312" w:cs="仿宋_GB2312"/>
                <w:sz w:val="28"/>
                <w:szCs w:val="28"/>
                <w:highlight w:val="none"/>
                <w:u w:val="none"/>
                <w:vertAlign w:val="baseline"/>
                <w:lang w:val="en-US" w:eastAsia="zh-CN"/>
              </w:rPr>
              <w:t>。</w:t>
            </w:r>
          </w:p>
          <w:p w14:paraId="08FBD67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u w:val="none"/>
                <w:vertAlign w:val="baseline"/>
                <w:lang w:val="en-US" w:eastAsia="zh-CN"/>
              </w:rPr>
              <w:t>注：二者满足其一即可</w:t>
            </w:r>
          </w:p>
        </w:tc>
      </w:tr>
      <w:tr w14:paraId="289E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3F6816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14:paraId="572B67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 </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14:paraId="7633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7202CA8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14:paraId="293CDD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13 </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14:paraId="134A3CD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14:paraId="0E18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0D58C1C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14:paraId="5569876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14:paraId="320F44F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14:paraId="671A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67B772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14:paraId="1198CB7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14:paraId="7DB1605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14:paraId="1BF4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14:paraId="745C67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14:paraId="287BB62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14:paraId="56FF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C29D8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14:paraId="484E9FF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bookmarkStart w:id="11" w:name="OLE_LINK5"/>
            <w:r>
              <w:rPr>
                <w:rFonts w:hint="eastAsia" w:ascii="仿宋_GB2312" w:hAnsi="仿宋_GB2312" w:eastAsia="仿宋_GB2312" w:cs="仿宋_GB2312"/>
                <w:sz w:val="28"/>
                <w:szCs w:val="28"/>
                <w:highlight w:val="yellow"/>
                <w:u w:val="single"/>
                <w:lang w:eastAsia="zh-CN"/>
              </w:rPr>
              <w:t>2024年</w:t>
            </w:r>
            <w:r>
              <w:rPr>
                <w:rFonts w:hint="eastAsia" w:ascii="仿宋_GB2312" w:hAnsi="仿宋_GB2312" w:eastAsia="仿宋_GB2312" w:cs="仿宋_GB2312"/>
                <w:sz w:val="28"/>
                <w:szCs w:val="28"/>
                <w:highlight w:val="yellow"/>
                <w:u w:val="single"/>
                <w:lang w:val="en-US" w:eastAsia="zh-CN"/>
              </w:rPr>
              <w:t>11</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25</w:t>
            </w:r>
            <w:bookmarkStart w:id="12" w:name="_GoBack"/>
            <w:bookmarkEnd w:id="12"/>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9</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r>
              <w:rPr>
                <w:rFonts w:hint="eastAsia" w:ascii="仿宋_GB2312" w:hAnsi="仿宋_GB2312" w:eastAsia="仿宋_GB2312" w:cs="仿宋_GB2312"/>
                <w:sz w:val="28"/>
                <w:szCs w:val="28"/>
                <w:highlight w:val="yellow"/>
                <w:u w:val="single"/>
                <w:lang w:eastAsia="zh-CN"/>
              </w:rPr>
              <w:t>分</w:t>
            </w:r>
            <w:bookmarkEnd w:id="11"/>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14:paraId="6EF5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706B1A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14:paraId="6621AB7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14:paraId="5C7E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575DF94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14:paraId="649399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14:paraId="40FD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A7CDA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14:paraId="7BAE2F8C">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14:paraId="44C1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14:paraId="015A07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14:paraId="098CA5A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14:paraId="7350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F52FD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7F1A57C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2、《投标保证金打款证明》（本次招标无）</w:t>
            </w:r>
          </w:p>
        </w:tc>
      </w:tr>
      <w:tr w14:paraId="44D7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ED72C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09CE72C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14:paraId="2764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73E8CA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8267AB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14:paraId="73B7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A48946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100E52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14:paraId="50CE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475927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21460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14:paraId="4C98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6BBD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CB0067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14:paraId="5D6D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51628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E8AF8D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14:paraId="5365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5FE5DF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EBAD3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14:paraId="2677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74305A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B35C3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14:paraId="43ED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944400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B33177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14:paraId="75D5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B0A78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4CDE64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14:paraId="69FD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94DE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CD553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14:paraId="7812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4D77BA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6F15AF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14:paraId="178AE94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14:paraId="6E771C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14:paraId="3680DB2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14:paraId="531A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340C8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14:paraId="59EDBA1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14:paraId="1D61C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14:paraId="294289DE">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14:paraId="627020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14:paraId="302A65B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14:paraId="5B617A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14:paraId="28BE34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14:paraId="4DD653E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14:paraId="635E64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14:paraId="4C8B4B1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14:paraId="067BCF9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14:paraId="5C5D27F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14:paraId="5D9D752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14:paraId="0FEBF17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14:paraId="76A7A5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14:paraId="43F1EE6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14:paraId="69472E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14:paraId="5576E1B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14:paraId="65E142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14:paraId="434C188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14:paraId="50CD82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14:paraId="2319B7A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14:paraId="51F86F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14:paraId="4901F0F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14:paraId="28B03D8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14:paraId="04ADC32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14:paraId="6ED452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14:paraId="49160D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14:paraId="77A4F79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14:paraId="1CD712C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14:paraId="2B1C8AE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14:paraId="64A329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14:paraId="74659F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14:paraId="1104A9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14:paraId="0333F4F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14:paraId="007E771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78FC100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若唯一授权委托人不知情的该投标做废标处理。</w:t>
      </w:r>
    </w:p>
    <w:p w14:paraId="710BD7FC">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14:paraId="6161FB6A">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14:paraId="5FAB5F5B">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14:paraId="6D298056">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14:paraId="030A265F">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14:paraId="45F5B843">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14:paraId="7187335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14:paraId="6D4B7B25">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14:paraId="3C8C99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14:paraId="626034EA">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14:paraId="30B19580">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118911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14:paraId="31C19429">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14:paraId="554306B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14:paraId="1F1E05C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14:paraId="789AC5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14:paraId="44055C1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南浔区国有投资项目价款结算复审管理办法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14:paraId="70B2F1B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14:paraId="1964AF6D">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14:paraId="421BAB4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14:paraId="67AD665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5282F2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14:paraId="074256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14:paraId="17F9BB8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附件1：《工程专业承包施工合同》</w:t>
      </w:r>
    </w:p>
    <w:p w14:paraId="79D6FDFC">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附件2：方案（以现场实际为准）</w:t>
      </w:r>
    </w:p>
    <w:p w14:paraId="015EBFB6">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14:paraId="092653CA">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14:paraId="1584B2D0">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14:paraId="17B8340A">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14:paraId="7FBC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14:paraId="0F311F0F">
            <w:pPr>
              <w:rPr>
                <w:rFonts w:hint="eastAsia" w:ascii="仿宋_GB2312" w:hAnsi="仿宋_GB2312" w:eastAsia="仿宋_GB2312" w:cs="仿宋_GB2312"/>
                <w:kern w:val="0"/>
                <w:sz w:val="28"/>
                <w:szCs w:val="28"/>
              </w:rPr>
            </w:pPr>
          </w:p>
          <w:p w14:paraId="4BE486E8">
            <w:pPr>
              <w:rPr>
                <w:rFonts w:hint="eastAsia" w:ascii="仿宋_GB2312" w:hAnsi="仿宋_GB2312" w:eastAsia="仿宋_GB2312" w:cs="仿宋_GB2312"/>
                <w:kern w:val="0"/>
                <w:sz w:val="28"/>
                <w:szCs w:val="28"/>
              </w:rPr>
            </w:pPr>
          </w:p>
          <w:p w14:paraId="761025F6">
            <w:pPr>
              <w:rPr>
                <w:rFonts w:hint="eastAsia" w:ascii="仿宋_GB2312" w:hAnsi="仿宋_GB2312" w:eastAsia="仿宋_GB2312" w:cs="仿宋_GB2312"/>
                <w:kern w:val="0"/>
                <w:sz w:val="28"/>
                <w:szCs w:val="28"/>
              </w:rPr>
            </w:pPr>
          </w:p>
          <w:p w14:paraId="5A073B2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14:paraId="65A4DB57">
            <w:pPr>
              <w:ind w:firstLine="640" w:firstLineChars="200"/>
              <w:rPr>
                <w:rFonts w:hint="eastAsia" w:ascii="仿宋_GB2312" w:hAnsi="仿宋_GB2312" w:eastAsia="仿宋_GB2312" w:cs="仿宋_GB2312"/>
                <w:kern w:val="0"/>
                <w:sz w:val="32"/>
                <w:szCs w:val="32"/>
                <w:u w:val="single"/>
              </w:rPr>
            </w:pPr>
          </w:p>
          <w:p w14:paraId="4A85D04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14:paraId="0F717B96">
            <w:pPr>
              <w:ind w:firstLine="960" w:firstLineChars="300"/>
              <w:rPr>
                <w:rFonts w:hint="eastAsia" w:ascii="仿宋_GB2312" w:hAnsi="仿宋_GB2312" w:eastAsia="仿宋_GB2312" w:cs="仿宋_GB2312"/>
                <w:kern w:val="0"/>
                <w:sz w:val="32"/>
                <w:szCs w:val="32"/>
                <w:u w:val="single"/>
              </w:rPr>
            </w:pPr>
          </w:p>
          <w:p w14:paraId="27AF7409">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14:paraId="69360A0E">
            <w:pPr>
              <w:ind w:firstLine="960" w:firstLineChars="300"/>
              <w:rPr>
                <w:rFonts w:hint="eastAsia" w:ascii="仿宋_GB2312" w:hAnsi="仿宋_GB2312" w:eastAsia="仿宋_GB2312" w:cs="仿宋_GB2312"/>
                <w:kern w:val="0"/>
                <w:sz w:val="32"/>
                <w:szCs w:val="32"/>
                <w:u w:val="single"/>
              </w:rPr>
            </w:pPr>
          </w:p>
          <w:p w14:paraId="0A2106BB">
            <w:pPr>
              <w:ind w:firstLine="160" w:firstLineChars="50"/>
              <w:rPr>
                <w:rFonts w:hint="eastAsia" w:ascii="仿宋_GB2312" w:hAnsi="仿宋_GB2312" w:eastAsia="仿宋_GB2312" w:cs="仿宋_GB2312"/>
                <w:kern w:val="0"/>
                <w:sz w:val="32"/>
                <w:szCs w:val="32"/>
              </w:rPr>
            </w:pPr>
          </w:p>
          <w:p w14:paraId="18919D64">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14:paraId="1E91BA37">
            <w:pPr>
              <w:rPr>
                <w:rFonts w:hint="eastAsia" w:ascii="仿宋_GB2312" w:hAnsi="仿宋_GB2312" w:eastAsia="仿宋_GB2312" w:cs="仿宋_GB2312"/>
                <w:kern w:val="0"/>
                <w:sz w:val="32"/>
                <w:szCs w:val="32"/>
              </w:rPr>
            </w:pPr>
          </w:p>
          <w:p w14:paraId="557991F2">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14:paraId="6C8F7A27">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14:paraId="3BD3D536">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14:paraId="0D3BA3E5">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14:paraId="3E2B10A9">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14:paraId="20D2953E">
            <w:pPr>
              <w:rPr>
                <w:rFonts w:hint="eastAsia" w:ascii="仿宋_GB2312" w:hAnsi="仿宋_GB2312" w:eastAsia="仿宋_GB2312" w:cs="仿宋_GB2312"/>
                <w:kern w:val="0"/>
                <w:sz w:val="28"/>
                <w:szCs w:val="28"/>
              </w:rPr>
            </w:pPr>
          </w:p>
        </w:tc>
      </w:tr>
    </w:tbl>
    <w:p w14:paraId="6114B390">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14:paraId="42C1E36D">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14:paraId="356716D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14:paraId="6FCC96BD">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14:paraId="05F679C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14:paraId="421AC96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14:paraId="69D5BD1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14:paraId="6979E57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14:paraId="4501A9F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14:paraId="29F3E762">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14:paraId="41ECC460">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14:paraId="4355A5B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14:paraId="36B6137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14:paraId="418B5FA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14:paraId="1F403827">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14:paraId="12DCD801">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14:paraId="2871CF3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14:paraId="5E503E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14:paraId="78827C0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14:paraId="0C893C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14:paraId="725142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14:paraId="566B8E6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14:paraId="63D685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14:paraId="2A56130C">
      <w:pPr>
        <w:pStyle w:val="11"/>
        <w:rPr>
          <w:rFonts w:hint="eastAsia"/>
          <w:sz w:val="28"/>
          <w:szCs w:val="28"/>
        </w:rPr>
      </w:pPr>
    </w:p>
    <w:p w14:paraId="71BCC7A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14:paraId="1BDC6C53">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14:paraId="6ADC26C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14:paraId="2295101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670B1473">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13F3B47A">
      <w:pPr>
        <w:pStyle w:val="4"/>
        <w:rPr>
          <w:rFonts w:hint="eastAsia" w:ascii="仿宋" w:hAnsi="仿宋" w:eastAsia="仿宋" w:cs="仿宋"/>
          <w:sz w:val="28"/>
          <w:szCs w:val="28"/>
        </w:rPr>
      </w:pPr>
    </w:p>
    <w:p w14:paraId="6BB7073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14:paraId="6F89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14:paraId="58D49EFA">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E1572A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DE7D83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DCFC2E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C1AF81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F0362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A04117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C4876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754986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3BCEED2">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2BCE4D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67DF82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EF2EF7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1BC75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194763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FA2945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E9557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6899B0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0E9AC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04AD42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4CCA5E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30B6FB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7A77E06">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06E66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60480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395B0D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69FA35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4CBCE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A559B6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EFAE4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986B9F">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06EB98">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2F0A78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14:paraId="231CA77D">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14:paraId="76A1F9C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CE327C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0B365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0B8BB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624860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43AA47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7E53F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8411FD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ED9BD9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8EA90F">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E24F51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425FEC">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AB5E9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D5903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37612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2FE41AB">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7CEEB2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0E749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EF4D5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899B7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C81DF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C8D02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55388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2EBBF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738AF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E6E49B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5EBC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5B6DE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FB8508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A6A1B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0A8B3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517B121">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14:paraId="1EFA641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3677CF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A73EC87">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5C91B1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4313E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186E2C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1883BB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E8DAD4C">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29D0CDF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4DD171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74B0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9D2AA7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F7123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BE8FA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4A655B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563CC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4EF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15E70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9CC1F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25AC65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E3B4AE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C7F76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1233D2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A7BA9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57D3F3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1D5B0E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21CE7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EA0A3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7664B2">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00BB16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FC1835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857F60">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14:paraId="42EC78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14:paraId="68A0C13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3438E706">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14:paraId="76850D8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14:paraId="04B58B9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1C0FE35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14:paraId="28C34F75">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14:paraId="387714C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14:paraId="5711BE23">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14:paraId="195A114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8411668">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14:paraId="72758AF1">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F58347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14:paraId="7FABA7A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14:paraId="006156D1">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14:paraId="5BCBE66C">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14:paraId="70D24BE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14:paraId="152E4F94">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088850AA">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2805C2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495EA9B6">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6E41E264">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2AA4D811">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14:paraId="14F52F39">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12A06522">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14:paraId="712CB1A1">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14:paraId="06C57CDC">
      <w:pPr>
        <w:pStyle w:val="11"/>
        <w:rPr>
          <w:rFonts w:hint="eastAsia"/>
          <w:sz w:val="28"/>
          <w:szCs w:val="28"/>
          <w:lang w:val="zh-CN"/>
        </w:rPr>
      </w:pPr>
    </w:p>
    <w:p w14:paraId="42EB06B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14:paraId="058D578A">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14:paraId="424C73E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14:paraId="01AC207F">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14:paraId="755A6762">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407C2626">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5E10E2BE">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14:paraId="1687E33B">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16A01647">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06CD43B6">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14:paraId="06E0C4B4">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14:paraId="3BF8D76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14:paraId="7CB2F3F6">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14:paraId="7F3924FA">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B1A920F">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14:paraId="5684EBEB">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14:paraId="2C3336F0">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E29375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14:paraId="67D0850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14:paraId="28A7E54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14:paraId="0E45424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14:paraId="0CDF4B2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14:paraId="5B5CBBB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14:paraId="5EA4968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14:paraId="1AF5A41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14:paraId="23B7635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14:paraId="170750B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14:paraId="068BE2DE">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14:paraId="29F91320">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14:paraId="7868570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14:paraId="14DB97A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14:paraId="6C3F00E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14:paraId="624905F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14:paraId="5F9314B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14:paraId="722699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14:paraId="30ED8F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14:paraId="081F7E4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14:paraId="032405C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14:paraId="110D572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14:paraId="73FB267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14:paraId="31B306E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14:paraId="4B6B0BC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14:paraId="2A83590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14:paraId="1BB375C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14:paraId="6EB62C5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14:paraId="1C5A236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14:paraId="463F7AC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14:paraId="6A602EC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14:paraId="6ECDF2D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14:paraId="4050232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14:paraId="2251602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14:paraId="1603499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14:paraId="61A2492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14:paraId="65624C7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14:paraId="0A8007B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14:paraId="33331A6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14:paraId="07739A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14:paraId="4A28B05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14:paraId="2C80D54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14:paraId="0B1CC65D">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14:paraId="1B75D5F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14:paraId="39BD93A0">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14:paraId="7542F7B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14:paraId="7849610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14:paraId="5FB7CED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14:paraId="43B685AA">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14:paraId="1F93BE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14:paraId="4BBC4E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14:paraId="47B4C5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14:paraId="1FD5AF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14:paraId="4D49F1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14:paraId="7F7383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14:paraId="0B1AFF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14:paraId="634E13B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14:paraId="159353A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14:paraId="3AA7C6D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14:paraId="11C259D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14:paraId="135F676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14:paraId="17B4B82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14:paraId="5C80C20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14:paraId="3A1F385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14:paraId="092F342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419F02E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188B7565">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2EEA1E96">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14:paraId="7609D257">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4C24D2B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14:paraId="65C1FD89">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14:paraId="3E57C860">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14:paraId="69370D5B">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14:paraId="563AAB5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14:paraId="278E0DE6">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14:paraId="65C252AC">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14:paraId="4C890D8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14:paraId="4DBF463F">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14:paraId="2BA0BD6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14:paraId="4662C96E">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30CCEA72">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613DBC2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059614E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19DB99DA">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75147C80">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14:paraId="6CF35D29">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3250479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14:paraId="1037870E">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14:paraId="7BA82259">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14:paraId="30A685C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14:paraId="536C54BC">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49AB441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6D85B0C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7D9F583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14:paraId="7C9A10E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14:paraId="58473BC4">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B074DD9">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9AB1CC8">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065383F">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29580D0">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E1BA9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94305D">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4315863">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A9AD31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45D5183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CCB29D7">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0F61F5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37DAF3E">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7E83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14:paraId="2769C74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6DDB33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3682DF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DDE346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E8E40D6">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082F89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C6035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95E67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6A27E1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78465EF">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99260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DD0B0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DED89E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3838CFE">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7F4FD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5972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92567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02B728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2E0EE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BD7B84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586208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386FC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B7C2F6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060DD2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5ECDA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5D7E7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C0D79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6FB72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62CFBD">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89D4A9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FA04FF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5BB8A">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14:paraId="5DCAC6E6">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14:paraId="569D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14:paraId="47287061">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14:paraId="1CAF11A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14:paraId="25AB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40E9E2B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13852E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14:paraId="42A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8553091">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679BCB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94A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9CA7E8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79200A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47B3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362B40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2B157E0E">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1839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121171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88F0AE5">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A5F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F1672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6D2A3AD0">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0BD3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7A68C1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0ADF53D7">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85C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C53E76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CA479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F34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999B9D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FC46E9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7118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BF80A7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5D49531F">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C4D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6B79C17D">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14:paraId="266EE48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14:paraId="1BF3C39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14:paraId="5830E6A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F6E847D">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4FFB680C">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119AD62E">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5224C5F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6AB81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077CB0">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A1F966F">
      <w:pPr>
        <w:rPr>
          <w:rFonts w:hint="eastAsia"/>
          <w:sz w:val="28"/>
          <w:szCs w:val="28"/>
          <w:lang w:val="en-US" w:eastAsia="zh-CN"/>
        </w:rPr>
      </w:pPr>
    </w:p>
    <w:p w14:paraId="172177C0">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专业</w:t>
      </w:r>
      <w:r>
        <w:rPr>
          <w:rFonts w:hint="eastAsia" w:ascii="方正小标宋简体" w:hAnsi="方正小标宋简体" w:eastAsia="方正小标宋简体" w:cs="方正小标宋简体"/>
          <w:b w:val="0"/>
          <w:bCs w:val="0"/>
          <w:color w:val="auto"/>
          <w:sz w:val="44"/>
          <w:szCs w:val="44"/>
          <w:lang w:val="zh-CN"/>
        </w:rPr>
        <w:t>承包合同</w:t>
      </w:r>
    </w:p>
    <w:p w14:paraId="2FDB6CFA">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14:paraId="5DF0A35B">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14:paraId="727B323E">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14:paraId="173222FD">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14:paraId="567E056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14:paraId="7A2F7C94">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62798"/>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2024年南浔区区政府大剧院屋面维修专业分包工程工程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14:paraId="45C996C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82481"/>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湖州市南浔区区政府</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14:paraId="3B5ACF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69140"/>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 屋面维修 等工程，最终以招标人及业主单位要求为准，直至本工程满足功能性要求及设计单位、业主单位要求并竣工验收合格为止。</w:t>
          </w:r>
        </w:sdtContent>
      </w:sdt>
    </w:p>
    <w:p w14:paraId="0E0F94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专业承包                                            </w:t>
      </w:r>
    </w:p>
    <w:p w14:paraId="740816B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14:paraId="444B3F01">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14:paraId="03ED52A6">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14:paraId="75C234B0">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14:paraId="1E0CDA0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14:paraId="68EE13E5">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14:paraId="19D2F2D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7915"/>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10日历天 </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14:paraId="139183F7">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14:paraId="49DB445A">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14:paraId="4E56D59F">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14:paraId="087CC716">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14:paraId="03DCF55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14:paraId="655909F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14:paraId="0063DDD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伍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14:paraId="44D5EB8C">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14:paraId="34CFD7D4">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3473"/>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14:paraId="749C3197">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14:paraId="65A677C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14:paraId="0AB5A3B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14:paraId="5863EB4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14:paraId="575B1A0D">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14:paraId="5FE995F0">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w:t>
          </w:r>
        </w:sdtContent>
      </w:sdt>
    </w:p>
    <w:p w14:paraId="2869B0BA">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14:paraId="4A33BA9C">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14:paraId="03CC5D8A">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0C20F3D0">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14:paraId="7806843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14:paraId="168336D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14:paraId="0FA7402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14:paraId="7B6D2A6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14:paraId="15DCFC97">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113FD1B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14:paraId="1A54F1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14:paraId="53E4A24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14:paraId="5523B2C1">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14:paraId="1078ADD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14:paraId="175224B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14:paraId="7C6F3D8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14:paraId="6E7FA2E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14:paraId="6B4F28A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14:paraId="09675A6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14:paraId="5D7570D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14:paraId="042ED67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14:paraId="45E329C7">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14:paraId="2A22D96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14:paraId="69641836">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14:paraId="5930814F">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14:paraId="3486B2D2">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14:paraId="68A3BE44">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14:paraId="597DAC9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14:paraId="0E7E670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44B9F7EF">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14:paraId="7DA02226">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14:paraId="729395FC">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14:paraId="091D2EB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14:paraId="68BC4EA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14:paraId="7125032A">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14:paraId="564F5D9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14:paraId="15338CB5">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14:paraId="003C670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62F48A2D">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14:paraId="2D427D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14:paraId="3BE81D9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14:paraId="50AFC306">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14:paraId="4FFBFB1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14:paraId="45B886B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14:paraId="4E004A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14:paraId="7831FD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14:paraId="46DBEF6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14:paraId="7856E4B2">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14:paraId="4B367B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13D6B20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14:paraId="7882A88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270799D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14:paraId="1B734D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0C5B119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14:paraId="62D62D7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14:paraId="01F1CE05">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0D8C663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14:paraId="707B21B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14:paraId="675162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14:paraId="18D456A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14:paraId="7572117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14:paraId="57A8943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14:paraId="682B469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14:paraId="09C6685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14:paraId="088FFFA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4E9BB0A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14:paraId="64A21F6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14:paraId="58FBD95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14:paraId="4CAE50AB">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14:paraId="7096EA1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14:paraId="0522FB6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14:paraId="4A1428D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14:paraId="7BFDE83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14:paraId="7DCB0D7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14:paraId="0D81FE1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14:paraId="1A079E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14:paraId="0C9623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14:paraId="08E81AF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14:paraId="3A1999ED">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14:paraId="1E38C53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14:paraId="2D6E6CC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14:paraId="5BE667B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14:paraId="177E3214">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14:paraId="45B18AA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sz w:val="28"/>
          <w:szCs w:val="28"/>
          <w:highlight w:val="none"/>
          <w:lang w:eastAsia="zh-CN"/>
        </w:rPr>
        <w:t>(业主单位确认的结算审计价-甲供材对应的款项)×(1-中标下浮率)-其他款项，其他款项包括但不限于投标费用、保险费、审计追加费、审计罚款、工程管理过程中的罚款、工程资料编制费、结算资料（结算书）编制费、甲供材超额领用罚款、对方依法维权的费用（包括但不限于律师费、诉讼费、财产保全需要购买保单的保险费等）等，以及中标人应承担的其他一切费用。中标人在工程款结清前提供应付工程款足额的9%增值税税额专用发票，不足部分从应付工程款中进行扣除，招标人与业主单位的合同下浮率在业主单位确认的结算审计价中体现</w:t>
      </w:r>
      <w:r>
        <w:rPr>
          <w:rFonts w:hint="eastAsia" w:ascii="仿宋_GB2312" w:hAnsi="仿宋_GB2312" w:eastAsia="仿宋_GB2312" w:cs="仿宋_GB2312"/>
          <w:color w:val="auto"/>
          <w:sz w:val="28"/>
          <w:szCs w:val="28"/>
          <w:highlight w:val="none"/>
          <w:lang w:val="en-US" w:eastAsia="zh-CN"/>
        </w:rPr>
        <w:t>。</w:t>
      </w:r>
    </w:p>
    <w:p w14:paraId="7469886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14:paraId="45C0362E">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14:paraId="4CB0D7EB">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14:paraId="68DF8F4E">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14:paraId="0991C323">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14:paraId="74D1BD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14:paraId="787B034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14:paraId="35DFBE4D">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14:paraId="0D54C31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14:paraId="4EC0132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14:paraId="3099E4F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14:paraId="41448AEB">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14:paraId="582919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14:paraId="4E122F8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14:paraId="2FAE588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14:paraId="40B44BC1">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14:paraId="5C99FC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14:paraId="62CBFAE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14:paraId="0D38BB9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14:paraId="3765FC4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14:paraId="132C95F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408A13F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6BA93EE8">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14:paraId="3278E16A">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14:paraId="3C2C4744">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07E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4897F">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9CA04">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1784586"/>
    <w:rsid w:val="024D517C"/>
    <w:rsid w:val="02BC3862"/>
    <w:rsid w:val="02BC5875"/>
    <w:rsid w:val="03004097"/>
    <w:rsid w:val="036F73CD"/>
    <w:rsid w:val="05C27936"/>
    <w:rsid w:val="060D2627"/>
    <w:rsid w:val="0664493D"/>
    <w:rsid w:val="07034D03"/>
    <w:rsid w:val="08A300C3"/>
    <w:rsid w:val="08FB4D60"/>
    <w:rsid w:val="096176C5"/>
    <w:rsid w:val="0A2B40C2"/>
    <w:rsid w:val="0A7439FC"/>
    <w:rsid w:val="0ABC39D8"/>
    <w:rsid w:val="0B3E2FF2"/>
    <w:rsid w:val="0BD0477F"/>
    <w:rsid w:val="0BFE5400"/>
    <w:rsid w:val="0C380864"/>
    <w:rsid w:val="0D214F69"/>
    <w:rsid w:val="0D435CF0"/>
    <w:rsid w:val="0D5B23CC"/>
    <w:rsid w:val="0D8B3083"/>
    <w:rsid w:val="0DC10698"/>
    <w:rsid w:val="0E213296"/>
    <w:rsid w:val="0FFB54E4"/>
    <w:rsid w:val="109275A9"/>
    <w:rsid w:val="1147606A"/>
    <w:rsid w:val="128C4F28"/>
    <w:rsid w:val="130872F3"/>
    <w:rsid w:val="140B4E5D"/>
    <w:rsid w:val="1437301A"/>
    <w:rsid w:val="150838E9"/>
    <w:rsid w:val="15FA7F52"/>
    <w:rsid w:val="160C4FAD"/>
    <w:rsid w:val="16D80B50"/>
    <w:rsid w:val="172401FC"/>
    <w:rsid w:val="175E1271"/>
    <w:rsid w:val="177B16DD"/>
    <w:rsid w:val="17C76AD9"/>
    <w:rsid w:val="17F90A1F"/>
    <w:rsid w:val="18651DBE"/>
    <w:rsid w:val="188B1748"/>
    <w:rsid w:val="18FD3554"/>
    <w:rsid w:val="1B290206"/>
    <w:rsid w:val="1D8A0AF6"/>
    <w:rsid w:val="1EDA1C32"/>
    <w:rsid w:val="1F4F5857"/>
    <w:rsid w:val="20966027"/>
    <w:rsid w:val="20E40EF4"/>
    <w:rsid w:val="213C72D1"/>
    <w:rsid w:val="21A9704B"/>
    <w:rsid w:val="21E5246C"/>
    <w:rsid w:val="23963804"/>
    <w:rsid w:val="240C6FC1"/>
    <w:rsid w:val="24923529"/>
    <w:rsid w:val="24DC6BA4"/>
    <w:rsid w:val="25AC1A52"/>
    <w:rsid w:val="25AC3ECC"/>
    <w:rsid w:val="25CC4F38"/>
    <w:rsid w:val="268202E5"/>
    <w:rsid w:val="273F34FA"/>
    <w:rsid w:val="27817DA6"/>
    <w:rsid w:val="28E8438B"/>
    <w:rsid w:val="29385A89"/>
    <w:rsid w:val="29931E14"/>
    <w:rsid w:val="2A1D189D"/>
    <w:rsid w:val="2A5C1303"/>
    <w:rsid w:val="2A76033E"/>
    <w:rsid w:val="2AB53FDF"/>
    <w:rsid w:val="2B28309E"/>
    <w:rsid w:val="2BF235E5"/>
    <w:rsid w:val="2BFB6029"/>
    <w:rsid w:val="2C936391"/>
    <w:rsid w:val="2CA46F92"/>
    <w:rsid w:val="2D2E3708"/>
    <w:rsid w:val="2D4C1D3E"/>
    <w:rsid w:val="2DDD275B"/>
    <w:rsid w:val="2EA60DD6"/>
    <w:rsid w:val="2EE70255"/>
    <w:rsid w:val="2EED2E72"/>
    <w:rsid w:val="2F7B4131"/>
    <w:rsid w:val="2FD47A9D"/>
    <w:rsid w:val="30981779"/>
    <w:rsid w:val="325A5F57"/>
    <w:rsid w:val="328416F9"/>
    <w:rsid w:val="33BE1F6B"/>
    <w:rsid w:val="34390751"/>
    <w:rsid w:val="343D1E3E"/>
    <w:rsid w:val="34B25A95"/>
    <w:rsid w:val="34C66947"/>
    <w:rsid w:val="35C32B3D"/>
    <w:rsid w:val="37250DEE"/>
    <w:rsid w:val="37855A0B"/>
    <w:rsid w:val="38871C41"/>
    <w:rsid w:val="38993E43"/>
    <w:rsid w:val="38995E18"/>
    <w:rsid w:val="396D25ED"/>
    <w:rsid w:val="39C872B8"/>
    <w:rsid w:val="3A0B4AF4"/>
    <w:rsid w:val="3A8373E6"/>
    <w:rsid w:val="3B346B06"/>
    <w:rsid w:val="3B790C66"/>
    <w:rsid w:val="3CCF61D5"/>
    <w:rsid w:val="3EE94E91"/>
    <w:rsid w:val="401933BF"/>
    <w:rsid w:val="401B49F1"/>
    <w:rsid w:val="407C2246"/>
    <w:rsid w:val="40CC5ECD"/>
    <w:rsid w:val="41B8341B"/>
    <w:rsid w:val="41CA6631"/>
    <w:rsid w:val="428F2D06"/>
    <w:rsid w:val="42913872"/>
    <w:rsid w:val="42C67AC2"/>
    <w:rsid w:val="42E64203"/>
    <w:rsid w:val="43DB70C2"/>
    <w:rsid w:val="44743BF0"/>
    <w:rsid w:val="448A4217"/>
    <w:rsid w:val="453C0B5F"/>
    <w:rsid w:val="4544519C"/>
    <w:rsid w:val="45466415"/>
    <w:rsid w:val="46606607"/>
    <w:rsid w:val="46872007"/>
    <w:rsid w:val="478443ED"/>
    <w:rsid w:val="48475477"/>
    <w:rsid w:val="48AD296E"/>
    <w:rsid w:val="48FE6CB9"/>
    <w:rsid w:val="4933371F"/>
    <w:rsid w:val="49F45690"/>
    <w:rsid w:val="4A7D1CB1"/>
    <w:rsid w:val="4ACB29B1"/>
    <w:rsid w:val="4AF72C27"/>
    <w:rsid w:val="4C254B5F"/>
    <w:rsid w:val="4C8C20EA"/>
    <w:rsid w:val="4C95730F"/>
    <w:rsid w:val="4CA046F7"/>
    <w:rsid w:val="4D566987"/>
    <w:rsid w:val="4D72579F"/>
    <w:rsid w:val="4EC17644"/>
    <w:rsid w:val="4ED11A10"/>
    <w:rsid w:val="4F2C520F"/>
    <w:rsid w:val="4F3B50DC"/>
    <w:rsid w:val="4F9801E7"/>
    <w:rsid w:val="501723E6"/>
    <w:rsid w:val="50812FC2"/>
    <w:rsid w:val="50DC22A0"/>
    <w:rsid w:val="5170245C"/>
    <w:rsid w:val="517B3EB5"/>
    <w:rsid w:val="526B23B2"/>
    <w:rsid w:val="52B64033"/>
    <w:rsid w:val="541A5D36"/>
    <w:rsid w:val="54334C58"/>
    <w:rsid w:val="544431D4"/>
    <w:rsid w:val="55B87767"/>
    <w:rsid w:val="57230952"/>
    <w:rsid w:val="57376AD1"/>
    <w:rsid w:val="57522A51"/>
    <w:rsid w:val="580C6F3F"/>
    <w:rsid w:val="59875B51"/>
    <w:rsid w:val="59DF66FA"/>
    <w:rsid w:val="5A653BEA"/>
    <w:rsid w:val="5B73507F"/>
    <w:rsid w:val="5BEF2F9D"/>
    <w:rsid w:val="5C1678E0"/>
    <w:rsid w:val="5CB03F66"/>
    <w:rsid w:val="5ED66666"/>
    <w:rsid w:val="5F7E0DDA"/>
    <w:rsid w:val="609360DE"/>
    <w:rsid w:val="60A87BAD"/>
    <w:rsid w:val="61083DAF"/>
    <w:rsid w:val="617A50C8"/>
    <w:rsid w:val="61990971"/>
    <w:rsid w:val="62086F99"/>
    <w:rsid w:val="63665421"/>
    <w:rsid w:val="63E11AC6"/>
    <w:rsid w:val="650E0CA2"/>
    <w:rsid w:val="65A523AB"/>
    <w:rsid w:val="66221F5E"/>
    <w:rsid w:val="669E0497"/>
    <w:rsid w:val="66D907B5"/>
    <w:rsid w:val="66F237B1"/>
    <w:rsid w:val="67121B6C"/>
    <w:rsid w:val="67B31BB7"/>
    <w:rsid w:val="680E6F72"/>
    <w:rsid w:val="689950F9"/>
    <w:rsid w:val="68D91796"/>
    <w:rsid w:val="69244882"/>
    <w:rsid w:val="69DD59B8"/>
    <w:rsid w:val="6AB563C0"/>
    <w:rsid w:val="6ACB5B2B"/>
    <w:rsid w:val="6AD63EF6"/>
    <w:rsid w:val="6B8159D3"/>
    <w:rsid w:val="6E244BCE"/>
    <w:rsid w:val="6E6E390B"/>
    <w:rsid w:val="6F2A2D83"/>
    <w:rsid w:val="6F370F32"/>
    <w:rsid w:val="6FDD7C1E"/>
    <w:rsid w:val="7133646D"/>
    <w:rsid w:val="71774396"/>
    <w:rsid w:val="71890927"/>
    <w:rsid w:val="71AC4A9F"/>
    <w:rsid w:val="72044E22"/>
    <w:rsid w:val="72841C5F"/>
    <w:rsid w:val="72A815A9"/>
    <w:rsid w:val="73D20082"/>
    <w:rsid w:val="74B67236"/>
    <w:rsid w:val="750232A8"/>
    <w:rsid w:val="75F16FE0"/>
    <w:rsid w:val="75F82D28"/>
    <w:rsid w:val="76B348A4"/>
    <w:rsid w:val="77CC339C"/>
    <w:rsid w:val="7A1B7966"/>
    <w:rsid w:val="7B65103C"/>
    <w:rsid w:val="7BE57BFA"/>
    <w:rsid w:val="7BF33070"/>
    <w:rsid w:val="7BF548BF"/>
    <w:rsid w:val="7CB1418D"/>
    <w:rsid w:val="7E623396"/>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14:paraId="694F5C91">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14:paraId="43925598">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14:paraId="28393810">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14:paraId="302D2EAF">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14:paraId="0A0BCB70">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14:paraId="19AC5706">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14:paraId="2474DB53">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14:paraId="2DCA7032">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14:paraId="77D0A942">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14:paraId="479218B2">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14:paraId="3865356E">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14:paraId="570B1228">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14:paraId="21C0C0C3">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4815</Words>
  <Characters>4920</Characters>
  <Lines>0</Lines>
  <Paragraphs>0</Paragraphs>
  <TotalTime>0</TotalTime>
  <ScaleCrop>false</ScaleCrop>
  <LinksUpToDate>false</LinksUpToDate>
  <CharactersWithSpaces>4998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dc:creator>
  <dc:description>湖州市南浔区区政府</dc:description>
  <cp:keywords>2024年南浔区区政府大剧院屋面维修专业分包工程工程</cp:keywords>
  <cp:lastModifiedBy>HSM</cp:lastModifiedBy>
  <cp:lastPrinted>2024-11-22T02:27:00Z</cp:lastPrinted>
  <dcterms:modified xsi:type="dcterms:W3CDTF">2024-11-22T07:12:27Z</dcterms:modified>
  <dc:subject>建设内容包括但不限于 屋面维修 等工程，最终以招标人及业主单位要求为准，直至本工程满足功能性要求及设计单位、业主单位要求并竣工验收合格为止。</dc:subject>
  <dc:title>/</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4694928C8C4545DB99332A903739E6C8_11</vt:lpwstr>
  </property>
</Properties>
</file>