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宋体" w:hAnsi="宋体" w:eastAsiaTheme="majorEastAsia"/>
          <w:sz w:val="72"/>
          <w:szCs w:val="72"/>
          <w:lang w:eastAsia="zh-CN"/>
        </w:rPr>
      </w:pPr>
      <w:r>
        <w:rPr>
          <w:rFonts w:hint="eastAsia" w:asciiTheme="majorEastAsia" w:hAnsiTheme="majorEastAsia" w:eastAsiaTheme="majorEastAsia" w:cstheme="majorEastAsia"/>
          <w:b/>
          <w:color w:val="000000"/>
          <w:sz w:val="48"/>
          <w:szCs w:val="48"/>
        </w:rPr>
        <w:t>2021年嘉业南路污水管网疏通工程</w:t>
      </w:r>
      <w:r>
        <w:rPr>
          <w:rFonts w:hint="eastAsia" w:asciiTheme="majorEastAsia" w:hAnsiTheme="majorEastAsia" w:eastAsiaTheme="majorEastAsia" w:cstheme="majorEastAsia"/>
          <w:b/>
          <w:color w:val="000000"/>
          <w:sz w:val="48"/>
          <w:szCs w:val="48"/>
          <w:lang w:eastAsia="zh-CN"/>
        </w:rPr>
        <w:t>（</w:t>
      </w:r>
      <w:r>
        <w:rPr>
          <w:rFonts w:hint="eastAsia" w:asciiTheme="majorEastAsia" w:hAnsiTheme="majorEastAsia" w:eastAsiaTheme="majorEastAsia" w:cstheme="majorEastAsia"/>
          <w:b/>
          <w:color w:val="000000"/>
          <w:sz w:val="48"/>
          <w:szCs w:val="48"/>
          <w:lang w:val="en-US" w:eastAsia="zh-CN"/>
        </w:rPr>
        <w:t>第二次</w:t>
      </w:r>
      <w:r>
        <w:rPr>
          <w:rFonts w:hint="eastAsia" w:asciiTheme="majorEastAsia" w:hAnsiTheme="majorEastAsia" w:eastAsiaTheme="majorEastAsia" w:cstheme="majorEastAsia"/>
          <w:b/>
          <w:color w:val="000000"/>
          <w:sz w:val="48"/>
          <w:szCs w:val="48"/>
          <w:lang w:eastAsia="zh-CN"/>
        </w:rPr>
        <w:t>）</w:t>
      </w:r>
    </w:p>
    <w:p>
      <w:pPr>
        <w:jc w:val="center"/>
        <w:rPr>
          <w:rFonts w:ascii="宋体" w:hAnsi="宋体"/>
          <w:sz w:val="36"/>
          <w:szCs w:val="36"/>
        </w:rPr>
      </w:pP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 xml:space="preserve">2021年5月 </w:t>
      </w:r>
    </w:p>
    <w:p>
      <w:pPr>
        <w:rPr>
          <w:rFonts w:ascii="宋体" w:hAnsi="宋体"/>
          <w:b/>
          <w:sz w:val="30"/>
          <w:szCs w:val="30"/>
        </w:rPr>
      </w:pPr>
    </w:p>
    <w:p>
      <w:pPr>
        <w:jc w:val="center"/>
        <w:rPr>
          <w:rFonts w:ascii="宋体" w:hAnsi="宋体" w:cs="黑体"/>
          <w:b/>
          <w:kern w:val="0"/>
          <w:szCs w:val="21"/>
        </w:rPr>
      </w:pPr>
    </w:p>
    <w:p>
      <w:pPr>
        <w:autoSpaceDE w:val="0"/>
        <w:autoSpaceDN w:val="0"/>
        <w:adjustRightInd w:val="0"/>
        <w:spacing w:line="360" w:lineRule="auto"/>
        <w:jc w:val="center"/>
        <w:rPr>
          <w:rFonts w:hint="eastAsia" w:ascii="宋体" w:hAnsi="宋体" w:cs="黑体"/>
          <w:b/>
          <w:kern w:val="0"/>
          <w:szCs w:val="21"/>
        </w:rPr>
      </w:pPr>
    </w:p>
    <w:p>
      <w:pPr>
        <w:autoSpaceDE w:val="0"/>
        <w:autoSpaceDN w:val="0"/>
        <w:adjustRightInd w:val="0"/>
        <w:spacing w:line="360" w:lineRule="auto"/>
        <w:jc w:val="center"/>
        <w:rPr>
          <w:rFonts w:hint="eastAsia"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autoSpaceDE w:val="0"/>
        <w:autoSpaceDN w:val="0"/>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本招标项目</w:t>
      </w:r>
      <w:r>
        <w:rPr>
          <w:rFonts w:hint="eastAsia" w:ascii="宋体" w:hAnsi="宋体" w:cs="宋体"/>
          <w:color w:val="FF0000"/>
          <w:kern w:val="0"/>
          <w:szCs w:val="21"/>
          <w:u w:val="single"/>
        </w:rPr>
        <w:t>2021年嘉业南路污水管网疏通工程</w:t>
      </w:r>
      <w:r>
        <w:rPr>
          <w:rFonts w:hint="eastAsia" w:ascii="宋体" w:hAnsi="宋体" w:cs="宋体"/>
          <w:color w:val="FF0000"/>
          <w:kern w:val="0"/>
          <w:szCs w:val="21"/>
          <w:u w:val="single"/>
          <w:lang w:eastAsia="zh-CN"/>
        </w:rPr>
        <w:t>（</w:t>
      </w:r>
      <w:r>
        <w:rPr>
          <w:rFonts w:hint="eastAsia" w:ascii="宋体" w:hAnsi="宋体" w:cs="宋体"/>
          <w:color w:val="FF0000"/>
          <w:kern w:val="0"/>
          <w:szCs w:val="21"/>
          <w:u w:val="single"/>
          <w:lang w:val="en-US" w:eastAsia="zh-CN"/>
        </w:rPr>
        <w:t>第二次</w:t>
      </w:r>
      <w:r>
        <w:rPr>
          <w:rFonts w:hint="eastAsia" w:ascii="宋体" w:hAnsi="宋体" w:cs="宋体"/>
          <w:color w:val="FF0000"/>
          <w:kern w:val="0"/>
          <w:szCs w:val="21"/>
          <w:u w:val="single"/>
          <w:lang w:eastAsia="zh-CN"/>
        </w:rPr>
        <w:t>）</w:t>
      </w:r>
      <w:r>
        <w:rPr>
          <w:rFonts w:hint="eastAsia" w:ascii="宋体" w:hAnsi="宋体" w:cs="宋体"/>
          <w:color w:val="FF0000"/>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FF0000"/>
          <w:kern w:val="0"/>
          <w:szCs w:val="21"/>
        </w:rPr>
        <w:t xml:space="preserve"> </w:t>
      </w:r>
      <w:r>
        <w:rPr>
          <w:rFonts w:hint="eastAsia" w:ascii="宋体" w:hAnsi="宋体" w:cs="宋体"/>
          <w:color w:val="FF0000"/>
          <w:kern w:val="0"/>
          <w:szCs w:val="21"/>
          <w:u w:val="single"/>
        </w:rPr>
        <w:t>管网疏通工程</w:t>
      </w:r>
      <w:r>
        <w:rPr>
          <w:rFonts w:hint="eastAsia" w:ascii="宋体" w:hAnsi="宋体" w:cs="宋体"/>
          <w:kern w:val="0"/>
          <w:szCs w:val="21"/>
          <w:u w:val="single"/>
        </w:rPr>
        <w:t xml:space="preserve"> </w:t>
      </w:r>
      <w:r>
        <w:rPr>
          <w:rFonts w:hint="eastAsia" w:ascii="宋体" w:hAnsi="宋体" w:cs="宋体"/>
          <w:color w:val="000000"/>
          <w:szCs w:val="21"/>
          <w:u w:val="singl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spacing w:line="560" w:lineRule="exact"/>
        <w:rPr>
          <w:rFonts w:ascii="宋体" w:hAnsi="宋体" w:cs="宋体"/>
          <w:color w:val="FF0000"/>
          <w:kern w:val="0"/>
          <w:szCs w:val="21"/>
        </w:rPr>
      </w:pPr>
      <w:r>
        <w:rPr>
          <w:rFonts w:hint="eastAsia" w:ascii="宋体" w:hAnsi="宋体" w:cs="TimesNewRomanPSMT"/>
          <w:bCs/>
          <w:kern w:val="0"/>
          <w:szCs w:val="21"/>
        </w:rPr>
        <w:t>2.1 工程概况：</w:t>
      </w:r>
      <w:r>
        <w:rPr>
          <w:rFonts w:hint="eastAsia" w:ascii="宋体" w:hAnsi="宋体" w:cs="宋体"/>
          <w:color w:val="FF0000"/>
          <w:kern w:val="0"/>
          <w:szCs w:val="21"/>
          <w:lang w:val="en-US" w:eastAsia="zh-CN"/>
        </w:rPr>
        <w:t>管网疏通、检测等</w:t>
      </w:r>
      <w:r>
        <w:rPr>
          <w:rFonts w:hint="eastAsia" w:ascii="宋体" w:hAnsi="宋体" w:cs="宋体"/>
          <w:color w:val="FF0000"/>
          <w:kern w:val="0"/>
          <w:szCs w:val="21"/>
        </w:rPr>
        <w:t>。</w:t>
      </w:r>
    </w:p>
    <w:p>
      <w:pPr>
        <w:spacing w:line="360" w:lineRule="auto"/>
        <w:jc w:val="left"/>
        <w:rPr>
          <w:rFonts w:ascii="宋体" w:hAnsi="宋体" w:cs="TimesNewRomanPSMT"/>
          <w:kern w:val="0"/>
          <w:szCs w:val="21"/>
        </w:rPr>
      </w:pPr>
      <w:r>
        <w:rPr>
          <w:rFonts w:hint="eastAsia" w:ascii="宋体" w:hAnsi="宋体" w:cs="TimesNewRomanPSMT"/>
          <w:bCs/>
          <w:kern w:val="0"/>
          <w:szCs w:val="21"/>
        </w:rPr>
        <w:t>2.2本招标范围：</w:t>
      </w:r>
      <w:r>
        <w:rPr>
          <w:rFonts w:hint="eastAsia" w:ascii="宋体" w:hAnsi="宋体" w:cs="TimesNewRomanPSMT"/>
          <w:kern w:val="0"/>
          <w:szCs w:val="21"/>
        </w:rPr>
        <w:t>本次招标范围为项目的所有水电安装工程。</w:t>
      </w:r>
    </w:p>
    <w:p>
      <w:pPr>
        <w:spacing w:line="360" w:lineRule="auto"/>
        <w:rPr>
          <w:rFonts w:ascii="宋体" w:hAnsi="宋体" w:cs="TimesNewRomanPSMT"/>
          <w:kern w:val="0"/>
          <w:szCs w:val="21"/>
        </w:rPr>
      </w:pPr>
      <w:r>
        <w:rPr>
          <w:rFonts w:hint="eastAsia" w:ascii="宋体" w:hAnsi="宋体" w:cs="TimesNewRomanPSMT"/>
          <w:kern w:val="0"/>
          <w:szCs w:val="21"/>
        </w:rPr>
        <w:t>2.3  具体施工图纸以图纸为准。</w:t>
      </w:r>
    </w:p>
    <w:p>
      <w:pPr>
        <w:spacing w:line="360" w:lineRule="auto"/>
        <w:jc w:val="left"/>
        <w:rPr>
          <w:rFonts w:ascii="宋体" w:hAnsi="宋体" w:cs="宋体"/>
          <w:kern w:val="0"/>
          <w:szCs w:val="21"/>
        </w:rPr>
      </w:pPr>
      <w:r>
        <w:rPr>
          <w:rFonts w:hint="eastAsia" w:ascii="宋体" w:hAnsi="宋体" w:cs="TimesNewRomanPSMT"/>
          <w:kern w:val="0"/>
          <w:szCs w:val="21"/>
        </w:rPr>
        <w:t>2.4  分包工程名称为：</w:t>
      </w:r>
      <w:r>
        <w:rPr>
          <w:rFonts w:hint="eastAsia" w:ascii="宋体" w:hAnsi="宋体" w:cs="宋体"/>
          <w:color w:val="FF0000"/>
          <w:kern w:val="0"/>
          <w:szCs w:val="21"/>
          <w:u w:val="single"/>
        </w:rPr>
        <w:t>2021年嘉业南路污水管网疏通工程</w:t>
      </w:r>
      <w:r>
        <w:rPr>
          <w:rFonts w:hint="eastAsia" w:ascii="宋体" w:hAnsi="宋体" w:cs="宋体"/>
          <w:color w:val="FF0000"/>
          <w:kern w:val="0"/>
          <w:szCs w:val="21"/>
          <w:u w:val="single"/>
          <w:lang w:eastAsia="zh-CN"/>
        </w:rPr>
        <w:t>（</w:t>
      </w:r>
      <w:r>
        <w:rPr>
          <w:rFonts w:hint="eastAsia" w:ascii="宋体" w:hAnsi="宋体" w:cs="宋体"/>
          <w:color w:val="FF0000"/>
          <w:kern w:val="0"/>
          <w:szCs w:val="21"/>
          <w:u w:val="single"/>
          <w:lang w:val="en-US" w:eastAsia="zh-CN"/>
        </w:rPr>
        <w:t>第二次</w:t>
      </w:r>
      <w:r>
        <w:rPr>
          <w:rFonts w:hint="eastAsia" w:ascii="宋体" w:hAnsi="宋体" w:cs="宋体"/>
          <w:color w:val="FF0000"/>
          <w:kern w:val="0"/>
          <w:szCs w:val="21"/>
          <w:u w:val="single"/>
          <w:lang w:eastAsia="zh-CN"/>
        </w:rPr>
        <w:t>）</w:t>
      </w:r>
      <w:r>
        <w:rPr>
          <w:rFonts w:hint="eastAsia" w:ascii="宋体" w:hAnsi="宋体" w:cs="宋体"/>
          <w:kern w:val="0"/>
          <w:szCs w:val="21"/>
        </w:rPr>
        <w:t>。</w:t>
      </w:r>
    </w:p>
    <w:p>
      <w:pPr>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2.4.1 主要施工内容及要求为:</w:t>
      </w:r>
      <w:bookmarkStart w:id="1" w:name="OLE_LINK2"/>
      <w:bookmarkStart w:id="2" w:name="OLE_LINK3"/>
      <w:bookmarkStart w:id="3" w:name="OLE_LINK1"/>
      <w:r>
        <w:rPr>
          <w:rFonts w:hint="eastAsia" w:ascii="宋体" w:hAnsi="宋体" w:cs="宋体"/>
          <w:kern w:val="0"/>
          <w:szCs w:val="21"/>
          <w:u w:val="single"/>
        </w:rPr>
        <w:t xml:space="preserve"> </w:t>
      </w:r>
      <w:r>
        <w:rPr>
          <w:rFonts w:hint="eastAsia" w:ascii="宋体" w:hAnsi="宋体" w:cs="宋体"/>
          <w:color w:val="FF0000"/>
          <w:kern w:val="0"/>
          <w:szCs w:val="21"/>
          <w:u w:val="single"/>
        </w:rPr>
        <w:t>2021年嘉业南路污水管网疏通工程</w:t>
      </w:r>
      <w:r>
        <w:rPr>
          <w:rFonts w:hint="eastAsia" w:ascii="宋体" w:hAnsi="宋体" w:cs="TimesNewRomanPSMT"/>
          <w:kern w:val="0"/>
          <w:szCs w:val="21"/>
        </w:rPr>
        <w:t>，</w:t>
      </w:r>
      <w:bookmarkEnd w:id="1"/>
      <w:bookmarkEnd w:id="2"/>
      <w:bookmarkEnd w:id="3"/>
      <w:r>
        <w:rPr>
          <w:rFonts w:hint="eastAsia" w:ascii="宋体" w:hAnsi="宋体" w:cs="TimesNewRomanPSMT"/>
          <w:color w:val="FF0000"/>
          <w:kern w:val="0"/>
          <w:szCs w:val="21"/>
        </w:rPr>
        <w:t>包含</w:t>
      </w:r>
      <w:r>
        <w:rPr>
          <w:rFonts w:hint="eastAsia" w:ascii="宋体" w:hAnsi="宋体" w:cs="宋体"/>
          <w:color w:val="FF0000"/>
          <w:kern w:val="0"/>
          <w:szCs w:val="21"/>
          <w:lang w:val="en-US" w:eastAsia="zh-CN"/>
        </w:rPr>
        <w:t>管网疏通、检测</w:t>
      </w:r>
      <w:r>
        <w:rPr>
          <w:rFonts w:hint="eastAsia" w:ascii="宋体" w:hAnsi="宋体" w:cs="宋体"/>
          <w:color w:val="FF0000"/>
          <w:kern w:val="0"/>
          <w:szCs w:val="21"/>
        </w:rPr>
        <w:t>等。</w:t>
      </w:r>
    </w:p>
    <w:p>
      <w:pPr>
        <w:spacing w:line="360" w:lineRule="auto"/>
        <w:rPr>
          <w:rFonts w:ascii="宋体" w:hAnsi="宋体" w:cs="TimesNewRomanPSMT"/>
          <w:kern w:val="0"/>
          <w:szCs w:val="21"/>
        </w:rPr>
      </w:pPr>
      <w:r>
        <w:rPr>
          <w:rFonts w:hint="eastAsia" w:ascii="宋体" w:hAnsi="宋体" w:cs="TimesNewRomanPSMT"/>
          <w:kern w:val="0"/>
          <w:szCs w:val="21"/>
        </w:rPr>
        <w:t>2.4.2  细部要求为:</w:t>
      </w:r>
    </w:p>
    <w:p>
      <w:pPr>
        <w:spacing w:line="360" w:lineRule="auto"/>
        <w:rPr>
          <w:rFonts w:ascii="宋体" w:hAnsi="宋体" w:cs="TimesNewRomanPSMT"/>
          <w:kern w:val="0"/>
          <w:szCs w:val="21"/>
        </w:rPr>
      </w:pPr>
      <w:r>
        <w:rPr>
          <w:rFonts w:hint="eastAsia" w:ascii="宋体" w:hAnsi="宋体" w:cs="TimesNewRomanPSMT"/>
          <w:kern w:val="0"/>
          <w:szCs w:val="21"/>
        </w:rPr>
        <w:t>详见图纸、图集、答疑、招标文件、政府相关文件、规范等其他资料，满足验收要求。</w:t>
      </w:r>
    </w:p>
    <w:p>
      <w:pPr>
        <w:spacing w:line="360" w:lineRule="auto"/>
        <w:rPr>
          <w:rFonts w:ascii="宋体" w:hAnsi="宋体" w:cs="TimesNewRomanPSMT"/>
          <w:kern w:val="0"/>
          <w:szCs w:val="21"/>
        </w:rPr>
      </w:pPr>
      <w:r>
        <w:rPr>
          <w:rFonts w:hint="eastAsia" w:ascii="宋体" w:hAnsi="宋体" w:cs="TimesNewRomanPSMT"/>
          <w:kern w:val="0"/>
          <w:szCs w:val="21"/>
        </w:rPr>
        <w:t>2.4.3   其它均按图纸、设计变更、业主等单位工作联系单要求施工。</w:t>
      </w:r>
    </w:p>
    <w:p>
      <w:pPr>
        <w:spacing w:line="360" w:lineRule="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湖州市南浔区南浔镇</w:t>
      </w:r>
      <w:r>
        <w:rPr>
          <w:rFonts w:hint="eastAsia" w:ascii="宋体" w:hAnsi="宋体" w:cs="TimesNewRomanPSMT"/>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FF0000"/>
          <w:kern w:val="0"/>
          <w:szCs w:val="21"/>
        </w:rPr>
        <w:t>备</w:t>
      </w:r>
      <w:r>
        <w:rPr>
          <w:rFonts w:hint="eastAsia" w:ascii="宋体" w:hAnsi="宋体" w:cs="仿宋_GB2312"/>
          <w:color w:val="FF0000"/>
          <w:kern w:val="0"/>
          <w:szCs w:val="21"/>
          <w:u w:val="single"/>
        </w:rPr>
        <w:t>劳务资质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singl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spacing w:line="360" w:lineRule="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rPr>
        <w:t>2021</w:t>
      </w:r>
      <w:r>
        <w:rPr>
          <w:rFonts w:hint="eastAsia" w:ascii="宋体" w:hAnsi="宋体" w:cs="仿宋_GB2312"/>
          <w:bCs/>
          <w:color w:val="FF0000"/>
          <w:kern w:val="0"/>
          <w:szCs w:val="21"/>
          <w:u w:val="single"/>
        </w:rPr>
        <w:t>年 5月</w:t>
      </w:r>
      <w:r>
        <w:rPr>
          <w:rFonts w:hint="eastAsia" w:ascii="宋体" w:hAnsi="宋体" w:cs="仿宋_GB2312"/>
          <w:bCs/>
          <w:color w:val="FF0000"/>
          <w:kern w:val="0"/>
          <w:szCs w:val="21"/>
          <w:u w:val="single"/>
          <w:lang w:val="en-US" w:eastAsia="zh-CN"/>
        </w:rPr>
        <w:t>12</w:t>
      </w:r>
      <w:r>
        <w:rPr>
          <w:rFonts w:hint="eastAsia" w:ascii="宋体" w:hAnsi="宋体" w:cs="仿宋_GB2312"/>
          <w:bCs/>
          <w:color w:val="FF0000"/>
          <w:kern w:val="0"/>
          <w:szCs w:val="21"/>
          <w:u w:val="single"/>
        </w:rPr>
        <w:t>日至2021年5月1</w:t>
      </w:r>
      <w:r>
        <w:rPr>
          <w:rFonts w:hint="eastAsia" w:ascii="宋体" w:hAnsi="宋体" w:cs="仿宋_GB2312"/>
          <w:bCs/>
          <w:color w:val="FF0000"/>
          <w:kern w:val="0"/>
          <w:szCs w:val="21"/>
          <w:u w:val="single"/>
          <w:lang w:val="en-US" w:eastAsia="zh-CN"/>
        </w:rPr>
        <w:t>4</w:t>
      </w:r>
      <w:r>
        <w:rPr>
          <w:rFonts w:hint="eastAsia" w:ascii="宋体" w:hAnsi="宋体" w:cs="仿宋_GB2312"/>
          <w:bCs/>
          <w:color w:val="FF0000"/>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spacing w:line="360" w:lineRule="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spacing w:line="360" w:lineRule="auto"/>
        <w:rPr>
          <w:rFonts w:ascii="宋体" w:hAnsi="宋体" w:cs="仿宋_GB2312"/>
          <w:kern w:val="0"/>
          <w:szCs w:val="21"/>
        </w:rPr>
      </w:pP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spacing w:line="360" w:lineRule="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spacing w:line="360" w:lineRule="auto"/>
        <w:rPr>
          <w:rFonts w:ascii="宋体" w:hAnsi="宋体" w:cs="仿宋_GB2312"/>
          <w:kern w:val="0"/>
          <w:szCs w:val="21"/>
        </w:rPr>
      </w:pPr>
      <w:r>
        <w:rPr>
          <w:rFonts w:hint="eastAsia" w:ascii="宋体" w:hAnsi="宋体" w:cs="仿宋_GB2312"/>
          <w:kern w:val="0"/>
          <w:szCs w:val="21"/>
        </w:rPr>
        <w:t>5.2此工程分包招标基础下浮费率为：</w:t>
      </w:r>
      <w:r>
        <w:rPr>
          <w:rFonts w:hint="eastAsia" w:ascii="宋体" w:hAnsi="宋体" w:cs="仿宋_GB2312"/>
          <w:kern w:val="0"/>
          <w:szCs w:val="21"/>
          <w:u w:val="single"/>
        </w:rPr>
        <w:t xml:space="preserve"> 15 </w:t>
      </w:r>
      <w:r>
        <w:rPr>
          <w:rFonts w:hint="eastAsia" w:ascii="宋体" w:hAnsi="宋体" w:cs="仿宋_GB2312"/>
          <w:kern w:val="0"/>
          <w:szCs w:val="21"/>
        </w:rPr>
        <w:t>%（审计结算价*下浮点率），投标单位投标报价不得低于基础价，否则作为废标处理。</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5.3投标时所附文件包括：《投标函》、《法人授权委托书》、《投标保证金退还声明》、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autoSpaceDE w:val="0"/>
        <w:autoSpaceDN w:val="0"/>
        <w:adjustRightInd w:val="0"/>
        <w:spacing w:line="360" w:lineRule="auto"/>
        <w:jc w:val="left"/>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autoSpaceDE w:val="0"/>
        <w:autoSpaceDN w:val="0"/>
        <w:adjustRightInd w:val="0"/>
        <w:spacing w:line="36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曾</w:t>
            </w:r>
            <w:r>
              <w:rPr>
                <w:rFonts w:hint="eastAsia" w:hAnsi="宋体" w:cs="Times New Roman"/>
                <w:color w:val="auto"/>
                <w:sz w:val="18"/>
                <w:szCs w:val="18"/>
              </w:rPr>
              <w:t>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rPr>
              <w:t>2021年嘉业南路污水管网疏通工程</w:t>
            </w:r>
            <w:r>
              <w:rPr>
                <w:rFonts w:hint="eastAsia" w:ascii="宋体" w:hAnsi="宋体" w:cs="宋体"/>
                <w:color w:val="FF0000"/>
                <w:kern w:val="0"/>
                <w:szCs w:val="21"/>
                <w:u w:val="none"/>
                <w:lang w:eastAsia="zh-CN"/>
              </w:rPr>
              <w:t>（</w:t>
            </w:r>
            <w:r>
              <w:rPr>
                <w:rFonts w:hint="eastAsia" w:ascii="宋体" w:hAnsi="宋体" w:cs="宋体"/>
                <w:color w:val="FF0000"/>
                <w:kern w:val="0"/>
                <w:szCs w:val="21"/>
                <w:u w:val="none"/>
                <w:lang w:val="en-US" w:eastAsia="zh-CN"/>
              </w:rPr>
              <w:t>第二次</w:t>
            </w:r>
            <w:r>
              <w:rPr>
                <w:rFonts w:hint="eastAsia" w:ascii="宋体" w:hAnsi="宋体" w:cs="宋体"/>
                <w:color w:val="FF0000"/>
                <w:kern w:val="0"/>
                <w:szCs w:val="21"/>
                <w:u w:val="none"/>
                <w:lang w:eastAsia="zh-CN"/>
              </w:rPr>
              <w:t>）</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Ansi="宋体"/>
                <w:color w:val="FF0000"/>
                <w:szCs w:val="21"/>
              </w:rPr>
            </w:pPr>
            <w:r>
              <w:rPr>
                <w:rFonts w:hint="eastAsia" w:ascii="宋体" w:hAnsi="宋体" w:cs="TimesNewRomanPSMT"/>
                <w:color w:val="FF0000"/>
                <w:kern w:val="0"/>
                <w:szCs w:val="21"/>
              </w:rPr>
              <w:t>包含</w:t>
            </w:r>
            <w:r>
              <w:rPr>
                <w:rFonts w:hint="eastAsia" w:ascii="宋体" w:hAnsi="宋体" w:cs="宋体"/>
                <w:color w:val="FF0000"/>
                <w:kern w:val="0"/>
                <w:szCs w:val="21"/>
                <w:lang w:val="en-US" w:eastAsia="zh-CN"/>
              </w:rPr>
              <w:t>管网疏通、检测</w:t>
            </w:r>
            <w:r>
              <w:rPr>
                <w:rFonts w:hint="eastAsia" w:ascii="宋体" w:hAnsi="宋体" w:cs="宋体"/>
                <w:color w:val="FF0000"/>
                <w:kern w:val="0"/>
                <w:szCs w:val="21"/>
              </w:rPr>
              <w:t>等</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rPr>
              <w:t>60</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计划开工日期：2021年5月11日，</w:t>
            </w:r>
            <w:r>
              <w:rPr>
                <w:rFonts w:hint="eastAsia"/>
                <w:color w:val="auto"/>
                <w:sz w:val="21"/>
                <w:szCs w:val="21"/>
              </w:rPr>
              <w:t>（实际按项目部批准开工日期为准</w:t>
            </w:r>
            <w:r>
              <w:rPr>
                <w:rFonts w:hint="eastAsia"/>
                <w:color w:val="auto"/>
                <w:sz w:val="22"/>
                <w:szCs w:val="22"/>
              </w:rPr>
              <w:t>），</w:t>
            </w:r>
            <w:r>
              <w:rPr>
                <w:rFonts w:hint="eastAsia"/>
                <w:color w:val="auto"/>
                <w:sz w:val="21"/>
                <w:szCs w:val="21"/>
              </w:rPr>
              <w:t>两个项目必须确保同时进场开工。</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仿宋_GB2312"/>
                <w:bCs/>
                <w:kern w:val="0"/>
                <w:szCs w:val="21"/>
                <w:highlight w:val="yellow"/>
              </w:rPr>
              <w:t>2021年  5月 1</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日 10:30</w:t>
            </w:r>
            <w:r>
              <w:rPr>
                <w:rFonts w:hint="eastAsia" w:ascii="宋体" w:hAnsi="宋体" w:cs="宋体"/>
                <w:kern w:val="0"/>
                <w:szCs w:val="21"/>
                <w:highlight w:val="yellow"/>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rPr>
              <w:t>万元（大写金额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u w:val="single"/>
              </w:rPr>
              <w:t>元</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val="en-US" w:eastAsia="zh-CN"/>
              </w:rPr>
            </w:pPr>
            <w:r>
              <w:rPr>
                <w:rFonts w:hint="eastAsia"/>
              </w:rPr>
              <w:t>投标保证金凭证备注：</w:t>
            </w:r>
            <w:r>
              <w:rPr>
                <w:rFonts w:hint="eastAsia"/>
                <w:lang w:val="en-US" w:eastAsia="zh-CN"/>
              </w:rPr>
              <w:t xml:space="preserve"> 无</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36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36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w:t>
      </w:r>
      <w:r>
        <w:rPr>
          <w:rFonts w:hint="eastAsia" w:ascii="宋体" w:hAnsi="宋体" w:cs="仿宋_GB2312"/>
          <w:kern w:val="0"/>
          <w:szCs w:val="21"/>
          <w:lang w:val="en-US" w:eastAsia="zh-CN"/>
        </w:rPr>
        <w:t>2</w:t>
      </w:r>
      <w:r>
        <w:rPr>
          <w:rFonts w:hint="eastAsia" w:ascii="宋体" w:hAnsi="宋体" w:cs="仿宋_GB2312"/>
          <w:kern w:val="0"/>
          <w:szCs w:val="21"/>
        </w:rPr>
        <w:t>）清单漏项或者描述不精确视为已包含在总价中。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 xml:space="preserve">/ </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kern w:val="0"/>
          <w:szCs w:val="21"/>
          <w:u w:val="single"/>
          <w:lang w:val="en-US" w:eastAsia="zh-CN"/>
        </w:rPr>
        <w:t xml:space="preserve"> </w:t>
      </w:r>
      <w:r>
        <w:rPr>
          <w:rFonts w:hint="eastAsia" w:ascii="宋体" w:hAnsi="宋体"/>
          <w:color w:val="FF0000"/>
          <w:kern w:val="0"/>
          <w:szCs w:val="21"/>
          <w:u w:val="single"/>
          <w:lang w:val="en-US" w:eastAsia="zh-CN"/>
        </w:rPr>
        <w:t xml:space="preserve">/ </w:t>
      </w:r>
      <w:r>
        <w:rPr>
          <w:rFonts w:hint="eastAsia" w:ascii="宋体" w:hAnsi="宋体"/>
          <w:color w:val="FF0000"/>
          <w:kern w:val="0"/>
          <w:szCs w:val="21"/>
          <w:u w:val="single"/>
        </w:rPr>
        <w:t>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5" w:name="_Toc152042351"/>
      <w:bookmarkStart w:id="6" w:name="_Toc144974543"/>
      <w:bookmarkStart w:id="7" w:name="_Toc247085733"/>
      <w:bookmarkStart w:id="8" w:name="_Toc296590983"/>
      <w:bookmarkStart w:id="9" w:name="_Toc296602462"/>
      <w:bookmarkStart w:id="10" w:name="_Toc152045575"/>
      <w:bookmarkStart w:id="11" w:name="_Toc246996962"/>
      <w:bookmarkStart w:id="12" w:name="_Toc246996219"/>
      <w:bookmarkStart w:id="13" w:name="_Toc179632593"/>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4" w:name="_Toc179632594"/>
      <w:bookmarkStart w:id="15" w:name="_Toc246996963"/>
      <w:bookmarkStart w:id="16" w:name="_Toc246996220"/>
      <w:bookmarkStart w:id="17" w:name="_Toc152045576"/>
      <w:bookmarkStart w:id="18" w:name="_Toc247085734"/>
      <w:bookmarkStart w:id="19" w:name="_Toc296602463"/>
      <w:bookmarkStart w:id="20" w:name="_Toc152042352"/>
      <w:bookmarkStart w:id="21" w:name="_Toc144974544"/>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2" w:name="_Toc152042353"/>
      <w:bookmarkStart w:id="23" w:name="_Toc296602464"/>
      <w:bookmarkStart w:id="24" w:name="_Toc179632595"/>
      <w:bookmarkStart w:id="25" w:name="_Toc247085735"/>
      <w:bookmarkStart w:id="26" w:name="_Toc246996221"/>
      <w:bookmarkStart w:id="27" w:name="_Toc246996964"/>
      <w:bookmarkStart w:id="28" w:name="_Toc144974545"/>
      <w:bookmarkStart w:id="29" w:name="_Toc152045577"/>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30" w:name="_Toc296602465"/>
      <w:bookmarkStart w:id="31" w:name="_Toc247085736"/>
      <w:bookmarkStart w:id="32" w:name="_Toc152042354"/>
      <w:bookmarkStart w:id="33" w:name="_Toc179632596"/>
      <w:bookmarkStart w:id="34" w:name="_Toc246996222"/>
      <w:bookmarkStart w:id="35" w:name="_Toc246996965"/>
      <w:bookmarkStart w:id="36" w:name="_Toc152045578"/>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autoSpaceDE w:val="0"/>
        <w:autoSpaceDN w:val="0"/>
        <w:adjustRightInd w:val="0"/>
        <w:jc w:val="left"/>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autoSpaceDE w:val="0"/>
        <w:autoSpaceDN w:val="0"/>
        <w:adjustRightInd w:val="0"/>
        <w:jc w:val="left"/>
        <w:rPr>
          <w:rFonts w:ascii="宋体" w:hAnsi="宋体" w:cs="TimesNewRomanPSMT"/>
          <w:kern w:val="0"/>
          <w:szCs w:val="21"/>
        </w:rPr>
      </w:pPr>
      <w:bookmarkStart w:id="39" w:name="_Toc152045579"/>
      <w:bookmarkStart w:id="40" w:name="_Toc246996223"/>
      <w:bookmarkStart w:id="41" w:name="_Toc179632597"/>
      <w:bookmarkStart w:id="42" w:name="_Toc296602466"/>
      <w:bookmarkStart w:id="43" w:name="_Toc152042356"/>
      <w:bookmarkStart w:id="44" w:name="_Toc246996966"/>
      <w:bookmarkStart w:id="45" w:name="_Toc247085737"/>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szCs w:val="21"/>
        </w:rPr>
        <w:t>计价方式：</w:t>
      </w:r>
      <w:r>
        <w:rPr>
          <w:rFonts w:hint="eastAsia" w:ascii="宋体" w:hAnsi="宋体" w:cs="TimesNewRomanPSMT"/>
          <w:color w:val="4F81BD" w:themeColor="accent1"/>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kern w:val="0"/>
          <w:szCs w:val="21"/>
          <w:lang w:val="en-US" w:eastAsia="zh-CN"/>
        </w:rPr>
        <w:t>主材甲供，</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spacing w:line="400" w:lineRule="exact"/>
        <w:ind w:firstLine="422" w:firstLineChars="200"/>
        <w:rPr>
          <w:rFonts w:ascii="宋体" w:hAnsi="宋体" w:cs="宋体"/>
          <w:b/>
          <w:color w:val="FF0000"/>
          <w:szCs w:val="21"/>
          <w:u w:val="single"/>
        </w:rPr>
      </w:pPr>
      <w:r>
        <w:rPr>
          <w:rFonts w:hint="eastAsia" w:ascii="宋体" w:hAnsi="宋体" w:cs="宋体"/>
          <w:b/>
          <w:color w:val="FF0000"/>
          <w:szCs w:val="21"/>
          <w:u w:val="single"/>
        </w:rPr>
        <w:t>费用支付方式：</w:t>
      </w:r>
    </w:p>
    <w:p>
      <w:pPr>
        <w:autoSpaceDE w:val="0"/>
        <w:autoSpaceDN w:val="0"/>
        <w:adjustRightInd w:val="0"/>
        <w:ind w:firstLine="422" w:firstLineChars="200"/>
        <w:jc w:val="left"/>
        <w:rPr>
          <w:rFonts w:ascii="宋体" w:hAnsi="宋体" w:cs="宋体"/>
          <w:b/>
          <w:color w:val="FF0000"/>
          <w:szCs w:val="21"/>
          <w:u w:val="single"/>
        </w:rPr>
      </w:pPr>
      <w:r>
        <w:rPr>
          <w:rFonts w:hint="eastAsia" w:ascii="宋体" w:hAnsi="宋体" w:cs="宋体"/>
          <w:b/>
          <w:color w:val="FF0000"/>
          <w:szCs w:val="21"/>
          <w:u w:val="single"/>
        </w:rPr>
        <w:t>工程完成后支付50%，审计完成后支付至审定结算价款95%,一年后付清。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2.7.2工程结算款：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3.13乙方承担所承建项目的</w:t>
      </w:r>
      <w:r>
        <w:rPr>
          <w:rFonts w:ascii="宋体" w:hAnsi="宋体" w:cs="TimesNewRomanPSMT"/>
          <w:bCs/>
          <w:color w:val="4BACC6" w:themeColor="accent5"/>
          <w:sz w:val="21"/>
          <w:szCs w:val="21"/>
        </w:rPr>
        <w:t>相关</w:t>
      </w:r>
      <w:r>
        <w:rPr>
          <w:rFonts w:hint="eastAsia" w:ascii="宋体" w:hAnsi="宋体" w:cs="TimesNewRomanPSMT"/>
          <w:bCs/>
          <w:color w:val="4BACC6" w:themeColor="accent5"/>
          <w:sz w:val="21"/>
          <w:szCs w:val="21"/>
        </w:rPr>
        <w:t>风险（包括</w:t>
      </w:r>
      <w:r>
        <w:rPr>
          <w:rFonts w:ascii="宋体" w:hAnsi="宋体" w:cs="TimesNewRomanPSMT"/>
          <w:bCs/>
          <w:color w:val="4BACC6" w:themeColor="accent5"/>
          <w:sz w:val="21"/>
          <w:szCs w:val="21"/>
        </w:rPr>
        <w:t>但不限于</w:t>
      </w:r>
      <w:r>
        <w:rPr>
          <w:rFonts w:hint="eastAsia" w:ascii="宋体" w:hAnsi="宋体" w:cs="TimesNewRomanPSMT"/>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 中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3.16 中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adjustRightInd w:val="0"/>
        <w:snapToGrid w:val="0"/>
        <w:spacing w:line="360" w:lineRule="auto"/>
        <w:rPr>
          <w:rFonts w:ascii="宋体" w:hAnsi="宋体" w:cs="TimesNewRomanPSMT"/>
          <w:bCs/>
          <w:color w:val="4BACC6" w:themeColor="accent5"/>
          <w:kern w:val="0"/>
          <w:szCs w:val="21"/>
        </w:rPr>
      </w:pPr>
      <w:r>
        <w:rPr>
          <w:rFonts w:hint="eastAsia" w:ascii="宋体" w:hAnsi="宋体" w:cs="TimesNewRomanPSMT"/>
          <w:bCs/>
          <w:color w:val="4BACC6" w:themeColor="accent5"/>
          <w:szCs w:val="21"/>
        </w:rPr>
        <w:t>3.17</w:t>
      </w:r>
      <w:r>
        <w:rPr>
          <w:rFonts w:hint="eastAsia" w:ascii="宋体" w:hAnsi="宋体" w:cs="TimesNewRomanPSMT"/>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Pr>
          <w:rFonts w:ascii="宋体" w:hAnsi="宋体" w:cs="TimesNewRomanPSMT"/>
          <w:bCs/>
          <w:color w:val="4BACC6" w:themeColor="accent5"/>
          <w:kern w:val="0"/>
          <w:szCs w:val="21"/>
        </w:rPr>
        <w:t>乙方</w:t>
      </w:r>
      <w:r>
        <w:rPr>
          <w:rFonts w:hint="eastAsia" w:ascii="宋体" w:hAnsi="宋体" w:cs="TimesNewRomanPSMT"/>
          <w:bCs/>
          <w:color w:val="4BACC6" w:themeColor="accent5"/>
          <w:kern w:val="0"/>
          <w:szCs w:val="21"/>
        </w:rPr>
        <w:t>全额无息退还履约保证金。若乙方在履行合同期间有任何违约行为，甲方将视乙方的具体违约情形扣留部分或全部履约保证金。</w:t>
      </w:r>
    </w:p>
    <w:p>
      <w:pPr>
        <w:pStyle w:val="2"/>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3.18缺陷责任期内发生涉及乙方承担的工程的维修费用，由乙方全额承担，并在质量保证金中扣除；若扣除所有质量保证金仍不能弥补乙方工程范围内的缺陷修复费用，甲方有权向</w:t>
      </w:r>
      <w:r>
        <w:rPr>
          <w:rFonts w:ascii="宋体" w:hAnsi="宋体" w:cs="TimesNewRomanPSMT"/>
          <w:bCs/>
          <w:color w:val="4BACC6" w:themeColor="accent5"/>
          <w:kern w:val="2"/>
          <w:sz w:val="21"/>
          <w:szCs w:val="21"/>
        </w:rPr>
        <w:t>乙方</w:t>
      </w:r>
      <w:r>
        <w:rPr>
          <w:rFonts w:hint="eastAsia" w:ascii="宋体" w:hAnsi="宋体" w:cs="TimesNewRomanPSMT"/>
          <w:bCs/>
          <w:color w:val="4BACC6" w:themeColor="accent5"/>
          <w:kern w:val="2"/>
          <w:sz w:val="21"/>
          <w:szCs w:val="21"/>
        </w:rPr>
        <w:t>继续追偿。</w:t>
      </w:r>
    </w:p>
    <w:p>
      <w:pPr>
        <w:pStyle w:val="2"/>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3.19质量保证金在甲方</w:t>
      </w:r>
      <w:r>
        <w:rPr>
          <w:rFonts w:ascii="宋体" w:hAnsi="宋体" w:cs="TimesNewRomanPSMT"/>
          <w:bCs/>
          <w:color w:val="4BACC6" w:themeColor="accent5"/>
          <w:kern w:val="2"/>
          <w:sz w:val="21"/>
          <w:szCs w:val="21"/>
        </w:rPr>
        <w:t>承担的整个工程缺陷责任期满</w:t>
      </w:r>
      <w:r>
        <w:rPr>
          <w:rFonts w:hint="eastAsia" w:ascii="宋体" w:hAnsi="宋体" w:cs="TimesNewRomanPSMT"/>
          <w:bCs/>
          <w:color w:val="4BACC6" w:themeColor="accent5"/>
          <w:kern w:val="2"/>
          <w:sz w:val="21"/>
          <w:szCs w:val="21"/>
        </w:rPr>
        <w:t>、</w:t>
      </w:r>
      <w:r>
        <w:rPr>
          <w:rFonts w:ascii="宋体" w:hAnsi="宋体" w:cs="TimesNewRomanPSMT"/>
          <w:bCs/>
          <w:color w:val="4BACC6" w:themeColor="accent5"/>
          <w:kern w:val="2"/>
          <w:sz w:val="21"/>
          <w:szCs w:val="21"/>
        </w:rPr>
        <w:t>竣工验收完成，并经业主政府审计，甲方获得业主</w:t>
      </w:r>
      <w:r>
        <w:rPr>
          <w:rFonts w:hint="eastAsia" w:ascii="宋体" w:hAnsi="宋体" w:cs="TimesNewRomanPSMT"/>
          <w:bCs/>
          <w:color w:val="4BACC6" w:themeColor="accent5"/>
          <w:kern w:val="2"/>
          <w:sz w:val="21"/>
          <w:szCs w:val="21"/>
        </w:rPr>
        <w:t>最终</w:t>
      </w:r>
      <w:r>
        <w:rPr>
          <w:rFonts w:ascii="宋体" w:hAnsi="宋体" w:cs="TimesNewRomanPSMT"/>
          <w:bCs/>
          <w:color w:val="4BACC6" w:themeColor="accent5"/>
          <w:kern w:val="2"/>
          <w:sz w:val="21"/>
          <w:szCs w:val="21"/>
        </w:rPr>
        <w:t>结清</w:t>
      </w:r>
      <w:r>
        <w:rPr>
          <w:rFonts w:hint="eastAsia" w:ascii="宋体" w:hAnsi="宋体" w:cs="TimesNewRomanPSMT"/>
          <w:bCs/>
          <w:color w:val="4BACC6" w:themeColor="accent5"/>
          <w:kern w:val="2"/>
          <w:sz w:val="21"/>
          <w:szCs w:val="21"/>
        </w:rPr>
        <w:t>证书及</w:t>
      </w:r>
      <w:r>
        <w:rPr>
          <w:rFonts w:ascii="宋体" w:hAnsi="宋体" w:cs="TimesNewRomanPSMT"/>
          <w:bCs/>
          <w:color w:val="4BACC6" w:themeColor="accent5"/>
          <w:kern w:val="2"/>
          <w:sz w:val="21"/>
          <w:szCs w:val="21"/>
        </w:rPr>
        <w:t>最终结清</w:t>
      </w:r>
      <w:r>
        <w:rPr>
          <w:rFonts w:hint="eastAsia" w:ascii="宋体" w:hAnsi="宋体" w:cs="TimesNewRomanPSMT"/>
          <w:bCs/>
          <w:color w:val="4BACC6" w:themeColor="accent5"/>
          <w:kern w:val="2"/>
          <w:sz w:val="21"/>
          <w:szCs w:val="21"/>
        </w:rPr>
        <w:t>支付后</w:t>
      </w:r>
      <w:r>
        <w:rPr>
          <w:rFonts w:ascii="宋体" w:hAnsi="宋体" w:cs="TimesNewRomanPSMT"/>
          <w:bCs/>
          <w:color w:val="4BACC6" w:themeColor="accent5"/>
          <w:kern w:val="2"/>
          <w:sz w:val="21"/>
          <w:szCs w:val="21"/>
        </w:rPr>
        <w:t>，</w:t>
      </w:r>
      <w:r>
        <w:rPr>
          <w:rFonts w:hint="eastAsia" w:ascii="宋体" w:hAnsi="宋体" w:cs="TimesNewRomanPSMT"/>
          <w:bCs/>
          <w:color w:val="4BACC6" w:themeColor="accent5"/>
          <w:kern w:val="2"/>
          <w:sz w:val="21"/>
          <w:szCs w:val="21"/>
        </w:rPr>
        <w:t>扣除</w:t>
      </w:r>
      <w:r>
        <w:rPr>
          <w:rFonts w:ascii="宋体" w:hAnsi="宋体" w:cs="TimesNewRomanPSMT"/>
          <w:bCs/>
          <w:color w:val="4BACC6" w:themeColor="accent5"/>
          <w:kern w:val="2"/>
          <w:sz w:val="21"/>
          <w:szCs w:val="21"/>
        </w:rPr>
        <w:t>缺陷修复等费用和审计中涉及乙方</w:t>
      </w:r>
      <w:r>
        <w:rPr>
          <w:rFonts w:hint="eastAsia" w:ascii="宋体" w:hAnsi="宋体" w:cs="TimesNewRomanPSMT"/>
          <w:bCs/>
          <w:color w:val="4BACC6" w:themeColor="accent5"/>
          <w:kern w:val="2"/>
          <w:sz w:val="21"/>
          <w:szCs w:val="21"/>
        </w:rPr>
        <w:t>承担的</w:t>
      </w:r>
      <w:r>
        <w:rPr>
          <w:rFonts w:ascii="宋体" w:hAnsi="宋体" w:cs="TimesNewRomanPSMT"/>
          <w:bCs/>
          <w:color w:val="4BACC6" w:themeColor="accent5"/>
          <w:kern w:val="2"/>
          <w:sz w:val="21"/>
          <w:szCs w:val="21"/>
        </w:rPr>
        <w:t>工程项目所发生的审计核减和审计费用，剩余部分无息支付给乙方</w:t>
      </w:r>
      <w:r>
        <w:rPr>
          <w:rFonts w:hint="eastAsia" w:ascii="宋体" w:hAnsi="宋体" w:cs="TimesNewRomanPSMT"/>
          <w:bCs/>
          <w:color w:val="4BACC6" w:themeColor="accent5"/>
          <w:kern w:val="2"/>
          <w:sz w:val="21"/>
          <w:szCs w:val="21"/>
        </w:rPr>
        <w:t>。</w:t>
      </w:r>
    </w:p>
    <w:p>
      <w:pPr>
        <w:pStyle w:val="2"/>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3.20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pPr>
        <w:pStyle w:val="2"/>
        <w:ind w:left="0" w:leftChars="0" w:right="63" w:firstLine="0" w:firstLineChars="0"/>
        <w:jc w:val="both"/>
        <w:rPr>
          <w:rFonts w:ascii="宋体" w:hAnsi="宋体" w:cs="TimesNewRomanPSMT"/>
          <w:bCs/>
          <w:color w:val="4BACC6" w:themeColor="accent5"/>
          <w:kern w:val="2"/>
          <w:sz w:val="21"/>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ind w:firstLine="4006" w:firstLineChars="1900"/>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二、《法人授权委托书》</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三、《投标保证金退还声明》</w:t>
      </w:r>
    </w:p>
    <w:p>
      <w:pPr>
        <w:jc w:val="left"/>
        <w:rPr>
          <w:rFonts w:ascii="宋体" w:hAnsi="宋体" w:cs="仿宋_GB2312"/>
          <w:kern w:val="0"/>
          <w:szCs w:val="21"/>
        </w:rPr>
      </w:pPr>
      <w:r>
        <w:rPr>
          <w:rFonts w:hint="eastAsia" w:ascii="宋体" w:hAnsi="宋体" w:cs="仿宋_GB2312"/>
          <w:kern w:val="0"/>
          <w:szCs w:val="21"/>
        </w:rPr>
        <w:t>四、《工程量清单》《综合单价分析表》</w:t>
      </w:r>
    </w:p>
    <w:p>
      <w:pPr>
        <w:jc w:val="left"/>
        <w:rPr>
          <w:rFonts w:ascii="宋体" w:hAnsi="宋体" w:cs="仿宋_GB2312"/>
          <w:kern w:val="0"/>
          <w:szCs w:val="21"/>
        </w:rPr>
      </w:pPr>
      <w:r>
        <w:rPr>
          <w:rFonts w:hint="eastAsia" w:ascii="宋体" w:hAnsi="宋体" w:cs="仿宋_GB2312"/>
          <w:kern w:val="0"/>
          <w:szCs w:val="21"/>
        </w:rPr>
        <w:t>五、《施工方案》</w:t>
      </w:r>
    </w:p>
    <w:p>
      <w:pPr>
        <w:jc w:val="left"/>
        <w:rPr>
          <w:rFonts w:ascii="宋体" w:hAnsi="宋体" w:cs="仿宋_GB2312"/>
          <w:kern w:val="0"/>
          <w:szCs w:val="21"/>
        </w:rPr>
      </w:pPr>
      <w:r>
        <w:rPr>
          <w:rFonts w:hint="eastAsia" w:ascii="宋体" w:hAnsi="宋体" w:cs="仿宋_GB2312"/>
          <w:kern w:val="0"/>
          <w:szCs w:val="21"/>
        </w:rPr>
        <w:t>六、《业绩情况》</w:t>
      </w:r>
    </w:p>
    <w:p>
      <w:pPr>
        <w:jc w:val="left"/>
        <w:rPr>
          <w:rFonts w:ascii="宋体" w:hAnsi="宋体" w:cs="仿宋_GB2312"/>
          <w:kern w:val="0"/>
          <w:szCs w:val="21"/>
        </w:rPr>
      </w:pPr>
      <w:r>
        <w:rPr>
          <w:rFonts w:hint="eastAsia" w:ascii="宋体" w:hAnsi="宋体" w:cs="仿宋_GB2312"/>
          <w:kern w:val="0"/>
          <w:szCs w:val="21"/>
        </w:rPr>
        <w:t>七、《分包项目管理人员表》</w:t>
      </w:r>
    </w:p>
    <w:p>
      <w:pPr>
        <w:jc w:val="left"/>
        <w:rPr>
          <w:rFonts w:ascii="宋体" w:hAnsi="宋体" w:cs="宋体"/>
          <w:kern w:val="0"/>
          <w:szCs w:val="21"/>
        </w:rPr>
      </w:pPr>
      <w:r>
        <w:rPr>
          <w:rFonts w:hint="eastAsia" w:ascii="宋体" w:hAnsi="宋体" w:cs="仿宋_GB2312"/>
          <w:kern w:val="0"/>
          <w:szCs w:val="21"/>
        </w:rPr>
        <w:t>八、《项目管理组织机构》</w:t>
      </w:r>
    </w:p>
    <w:p>
      <w:pPr>
        <w:spacing w:line="360" w:lineRule="auto"/>
        <w:jc w:val="left"/>
        <w:rPr>
          <w:szCs w:val="21"/>
        </w:rPr>
      </w:pP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rPr>
          <w:rFonts w:ascii="仿宋" w:hAnsi="仿宋" w:eastAsia="仿宋"/>
          <w:sz w:val="32"/>
          <w:szCs w:val="32"/>
        </w:rPr>
      </w:pPr>
      <w:r>
        <w:rPr>
          <w:rFonts w:hint="eastAsia" w:ascii="仿宋" w:hAnsi="仿宋" w:eastAsia="仿宋"/>
          <w:sz w:val="32"/>
          <w:szCs w:val="32"/>
        </w:rPr>
        <w:t>湖州南浔城投城市建设集团有限公司：</w:t>
      </w:r>
    </w:p>
    <w:p>
      <w:pPr>
        <w:rPr>
          <w:rFonts w:ascii="仿宋" w:hAnsi="仿宋" w:eastAsia="仿宋"/>
          <w:sz w:val="32"/>
          <w:szCs w:val="32"/>
        </w:rPr>
      </w:pPr>
      <w:r>
        <w:rPr>
          <w:rFonts w:hint="eastAsia" w:ascii="仿宋" w:hAnsi="仿宋" w:eastAsia="仿宋"/>
          <w:sz w:val="32"/>
          <w:szCs w:val="32"/>
        </w:rPr>
        <w:t>我单位对</w:t>
      </w:r>
      <w:r>
        <w:rPr>
          <w:rFonts w:hint="eastAsia"/>
          <w:b w:val="0"/>
          <w:bCs/>
          <w:color w:val="FF0000"/>
          <w:sz w:val="28"/>
          <w:szCs w:val="28"/>
          <w:u w:val="single"/>
          <w:lang w:val="en-US" w:eastAsia="zh-CN"/>
        </w:rPr>
        <w:t xml:space="preserve">        </w:t>
      </w:r>
      <w:r>
        <w:rPr>
          <w:rFonts w:hint="eastAsia" w:ascii="宋体" w:hAnsi="宋体" w:cs="宋体"/>
          <w:color w:val="FF0000"/>
          <w:kern w:val="0"/>
          <w:sz w:val="24"/>
          <w:szCs w:val="24"/>
          <w:u w:val="single"/>
          <w:lang w:eastAsia="zh-CN"/>
        </w:rPr>
        <w:t>（</w:t>
      </w:r>
      <w:r>
        <w:rPr>
          <w:rFonts w:hint="eastAsia" w:ascii="宋体" w:hAnsi="宋体" w:cs="宋体"/>
          <w:color w:val="FF0000"/>
          <w:kern w:val="0"/>
          <w:sz w:val="24"/>
          <w:szCs w:val="24"/>
          <w:u w:val="single"/>
          <w:lang w:val="en-US" w:eastAsia="zh-CN"/>
        </w:rPr>
        <w:t>项目名称</w:t>
      </w:r>
      <w:r>
        <w:rPr>
          <w:rFonts w:hint="eastAsia" w:ascii="宋体" w:hAnsi="宋体" w:cs="宋体"/>
          <w:color w:val="FF0000"/>
          <w:kern w:val="0"/>
          <w:sz w:val="24"/>
          <w:szCs w:val="24"/>
          <w:u w:val="single"/>
          <w:lang w:eastAsia="zh-CN"/>
        </w:rPr>
        <w:t>）</w:t>
      </w:r>
      <w:bookmarkStart w:id="47" w:name="_GoBack"/>
      <w:bookmarkEnd w:id="47"/>
      <w:r>
        <w:rPr>
          <w:rFonts w:hint="eastAsia" w:ascii="仿宋" w:hAnsi="仿宋" w:eastAsia="仿宋"/>
          <w:sz w:val="32"/>
          <w:szCs w:val="32"/>
        </w:rPr>
        <w:t>招标文件进行了研究，决定对该标段中内容进行投标，并愿意承担投标文件中规定的所有义务，我们的投标报价为</w:t>
      </w:r>
      <w:r>
        <w:rPr>
          <w:rFonts w:hint="eastAsia" w:ascii="仿宋" w:hAnsi="仿宋" w:eastAsia="仿宋"/>
          <w:sz w:val="32"/>
          <w:szCs w:val="32"/>
          <w:u w:val="single"/>
        </w:rPr>
        <w:t xml:space="preserve">      </w:t>
      </w:r>
      <w:r>
        <w:rPr>
          <w:rFonts w:hint="eastAsia" w:ascii="仿宋" w:hAnsi="仿宋" w:eastAsia="仿宋"/>
          <w:sz w:val="32"/>
          <w:szCs w:val="32"/>
        </w:rPr>
        <w:t>%（大写        ）。</w:t>
      </w:r>
    </w:p>
    <w:p>
      <w:pPr>
        <w:ind w:firstLine="645"/>
        <w:rPr>
          <w:rFonts w:ascii="仿宋" w:hAnsi="仿宋" w:eastAsia="仿宋"/>
          <w:sz w:val="32"/>
          <w:szCs w:val="32"/>
        </w:rPr>
      </w:pPr>
      <w:r>
        <w:rPr>
          <w:rFonts w:hint="eastAsia" w:ascii="仿宋" w:hAnsi="仿宋" w:eastAsia="仿宋"/>
          <w:sz w:val="32"/>
          <w:szCs w:val="32"/>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pPr>
    </w:p>
    <w:p>
      <w:pPr>
        <w:ind w:right="640" w:firstLine="5600" w:firstLineChars="1750"/>
        <w:jc w:val="left"/>
        <w:rPr>
          <w:rFonts w:ascii="仿宋" w:hAnsi="仿宋" w:eastAsia="仿宋"/>
          <w:sz w:val="32"/>
          <w:szCs w:val="32"/>
        </w:rPr>
      </w:pPr>
      <w:r>
        <w:rPr>
          <w:rFonts w:hint="eastAsia" w:ascii="仿宋" w:hAnsi="仿宋" w:eastAsia="仿宋"/>
          <w:sz w:val="32"/>
          <w:szCs w:val="32"/>
        </w:rPr>
        <w:t>投标单位（盖章）：</w:t>
      </w:r>
    </w:p>
    <w:p>
      <w:pPr>
        <w:ind w:firstLine="645"/>
        <w:jc w:val="left"/>
        <w:rPr>
          <w:rFonts w:ascii="仿宋" w:hAnsi="仿宋" w:eastAsia="仿宋"/>
          <w:sz w:val="32"/>
          <w:szCs w:val="32"/>
        </w:rPr>
      </w:pPr>
      <w:r>
        <w:rPr>
          <w:rFonts w:hint="eastAsia" w:ascii="仿宋" w:hAnsi="仿宋" w:eastAsia="仿宋"/>
          <w:sz w:val="32"/>
          <w:szCs w:val="32"/>
        </w:rPr>
        <w:t xml:space="preserve">                               法定代表人（签章）：</w:t>
      </w:r>
    </w:p>
    <w:p>
      <w:pPr>
        <w:ind w:firstLine="645"/>
        <w:jc w:val="left"/>
        <w:rPr>
          <w:rFonts w:ascii="仿宋" w:hAnsi="仿宋" w:eastAsia="仿宋"/>
          <w:sz w:val="32"/>
          <w:szCs w:val="32"/>
        </w:rPr>
      </w:pPr>
      <w:r>
        <w:rPr>
          <w:rFonts w:hint="eastAsia" w:ascii="仿宋" w:hAnsi="仿宋" w:eastAsia="仿宋"/>
          <w:sz w:val="32"/>
          <w:szCs w:val="32"/>
        </w:rPr>
        <w:t xml:space="preserve">                               地址：</w:t>
      </w:r>
    </w:p>
    <w:p>
      <w:pPr>
        <w:ind w:firstLine="645"/>
        <w:jc w:val="left"/>
        <w:rPr>
          <w:rFonts w:ascii="仿宋" w:hAnsi="仿宋" w:eastAsia="仿宋"/>
          <w:sz w:val="32"/>
          <w:szCs w:val="32"/>
        </w:rPr>
      </w:pPr>
      <w:r>
        <w:rPr>
          <w:rFonts w:hint="eastAsia" w:ascii="仿宋" w:hAnsi="仿宋" w:eastAsia="仿宋"/>
          <w:sz w:val="32"/>
          <w:szCs w:val="32"/>
        </w:rPr>
        <w:t xml:space="preserve">                               电话：</w:t>
      </w:r>
    </w:p>
    <w:p>
      <w:pPr>
        <w:ind w:firstLine="645"/>
        <w:jc w:val="left"/>
        <w:rPr>
          <w:rFonts w:ascii="仿宋" w:hAnsi="仿宋" w:eastAsia="仿宋"/>
          <w:sz w:val="32"/>
          <w:szCs w:val="32"/>
        </w:rPr>
      </w:pPr>
      <w:r>
        <w:rPr>
          <w:rFonts w:hint="eastAsia" w:ascii="仿宋" w:hAnsi="仿宋" w:eastAsia="仿宋"/>
          <w:sz w:val="32"/>
          <w:szCs w:val="32"/>
        </w:rPr>
        <w:t xml:space="preserve">                               日期：</w:t>
      </w:r>
    </w:p>
    <w:p>
      <w:pPr>
        <w:ind w:firstLine="645"/>
        <w:jc w:val="left"/>
        <w:rPr>
          <w:rFonts w:ascii="仿宋" w:hAnsi="仿宋" w:eastAsia="仿宋"/>
          <w:sz w:val="32"/>
          <w:szCs w:val="32"/>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spacing w:line="360" w:lineRule="auto"/>
        <w:rPr>
          <w:rFonts w:eastAsia="黑体"/>
          <w:b/>
          <w:bCs/>
          <w:sz w:val="32"/>
        </w:rPr>
      </w:pPr>
    </w:p>
    <w:p>
      <w:pPr>
        <w:spacing w:line="360" w:lineRule="auto"/>
        <w:rPr>
          <w:rFonts w:eastAsia="黑体"/>
          <w:b/>
          <w:bCs/>
          <w:sz w:val="32"/>
        </w:rPr>
      </w:pPr>
    </w:p>
    <w:p>
      <w:pPr>
        <w:spacing w:line="360" w:lineRule="auto"/>
        <w:rPr>
          <w:rFonts w:eastAsia="黑体"/>
          <w:b/>
          <w:bCs/>
          <w:sz w:val="32"/>
        </w:rPr>
      </w:pPr>
      <w:r>
        <w:rPr>
          <w:rFonts w:hint="eastAsia" w:eastAsia="黑体"/>
          <w:b/>
          <w:bCs/>
          <w:sz w:val="32"/>
        </w:rPr>
        <w:t>附件2</w:t>
      </w:r>
    </w:p>
    <w:p>
      <w:pPr>
        <w:spacing w:line="360" w:lineRule="auto"/>
        <w:ind w:firstLine="145" w:firstLineChars="45"/>
        <w:jc w:val="center"/>
        <w:rPr>
          <w:rFonts w:eastAsia="黑体"/>
          <w:b/>
          <w:bCs/>
          <w:sz w:val="32"/>
        </w:rPr>
      </w:pPr>
      <w:r>
        <w:rPr>
          <w:rFonts w:hint="eastAsia" w:eastAsia="黑体"/>
          <w:b/>
          <w:bCs/>
          <w:sz w:val="32"/>
        </w:rPr>
        <w:t>法定代表人授权委托书</w:t>
      </w:r>
    </w:p>
    <w:p>
      <w:pPr>
        <w:spacing w:line="360" w:lineRule="auto"/>
        <w:ind w:firstLine="551" w:firstLineChars="196"/>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Pr>
          <w:rFonts w:hint="eastAsia"/>
          <w:b w:val="0"/>
          <w:bCs/>
          <w:color w:val="FF0000"/>
          <w:sz w:val="28"/>
          <w:szCs w:val="28"/>
          <w:u w:val="single"/>
          <w:lang w:val="en-US" w:eastAsia="zh-CN"/>
        </w:rPr>
        <w:t xml:space="preserve">        </w:t>
      </w:r>
      <w:r>
        <w:rPr>
          <w:rFonts w:hint="eastAsia" w:ascii="宋体" w:hAnsi="宋体" w:cs="宋体"/>
          <w:color w:val="FF0000"/>
          <w:kern w:val="0"/>
          <w:sz w:val="24"/>
          <w:szCs w:val="24"/>
          <w:u w:val="single"/>
          <w:lang w:eastAsia="zh-CN"/>
        </w:rPr>
        <w:t>（</w:t>
      </w:r>
      <w:r>
        <w:rPr>
          <w:rFonts w:hint="eastAsia" w:ascii="宋体" w:hAnsi="宋体" w:cs="宋体"/>
          <w:color w:val="FF0000"/>
          <w:kern w:val="0"/>
          <w:sz w:val="24"/>
          <w:szCs w:val="24"/>
          <w:u w:val="single"/>
          <w:lang w:val="en-US" w:eastAsia="zh-CN"/>
        </w:rPr>
        <w:t>项目名称</w:t>
      </w:r>
      <w:r>
        <w:rPr>
          <w:rFonts w:hint="eastAsia" w:ascii="宋体" w:hAnsi="宋体" w:cs="宋体"/>
          <w:color w:val="FF0000"/>
          <w:kern w:val="0"/>
          <w:sz w:val="24"/>
          <w:szCs w:val="24"/>
          <w:u w:val="single"/>
          <w:lang w:eastAsia="zh-CN"/>
        </w:rPr>
        <w:t>）</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pPr>
        <w:pStyle w:val="7"/>
        <w:rPr>
          <w:szCs w:val="28"/>
        </w:rPr>
      </w:pPr>
    </w:p>
    <w:p>
      <w:pPr>
        <w:adjustRightInd w:val="0"/>
        <w:snapToGrid w:val="0"/>
        <w:spacing w:line="360" w:lineRule="auto"/>
        <w:ind w:firstLine="562" w:firstLineChars="200"/>
        <w:jc w:val="left"/>
        <w:rPr>
          <w:b/>
          <w:sz w:val="28"/>
          <w:szCs w:val="28"/>
        </w:rPr>
      </w:pPr>
      <w:r>
        <w:rPr>
          <w:rFonts w:hint="eastAsia"/>
          <w:b/>
          <w:sz w:val="28"/>
          <w:szCs w:val="28"/>
        </w:rPr>
        <w:t>特此授权。</w:t>
      </w:r>
    </w:p>
    <w:p>
      <w:pPr>
        <w:spacing w:line="360" w:lineRule="auto"/>
        <w:ind w:firstLine="480"/>
        <w:jc w:val="left"/>
        <w:rPr>
          <w:b/>
          <w:sz w:val="28"/>
          <w:szCs w:val="28"/>
        </w:rPr>
      </w:pPr>
    </w:p>
    <w:p>
      <w:pPr>
        <w:spacing w:line="360" w:lineRule="auto"/>
        <w:ind w:firstLine="480"/>
        <w:jc w:val="left"/>
        <w:rPr>
          <w:b/>
          <w:sz w:val="28"/>
          <w:szCs w:val="28"/>
        </w:rPr>
      </w:pPr>
      <w:r>
        <w:rPr>
          <w:rFonts w:hint="eastAsia"/>
          <w:b/>
          <w:sz w:val="28"/>
          <w:szCs w:val="28"/>
        </w:rPr>
        <w:t>授权人（企业法定代表人）：</w:t>
      </w:r>
    </w:p>
    <w:p>
      <w:pPr>
        <w:spacing w:line="360" w:lineRule="auto"/>
        <w:ind w:firstLine="480"/>
        <w:jc w:val="left"/>
        <w:rPr>
          <w:b/>
          <w:sz w:val="28"/>
          <w:szCs w:val="28"/>
        </w:rPr>
      </w:pPr>
      <w:r>
        <w:rPr>
          <w:rFonts w:hint="eastAsia"/>
          <w:b/>
          <w:sz w:val="28"/>
          <w:szCs w:val="28"/>
        </w:rPr>
        <w:t>企业公章：</w:t>
      </w:r>
    </w:p>
    <w:p>
      <w:pPr>
        <w:spacing w:line="360" w:lineRule="auto"/>
        <w:ind w:firstLine="480"/>
        <w:jc w:val="left"/>
        <w:rPr>
          <w:b/>
          <w:sz w:val="28"/>
          <w:szCs w:val="28"/>
        </w:rPr>
      </w:pPr>
    </w:p>
    <w:p>
      <w:pPr>
        <w:spacing w:line="360" w:lineRule="auto"/>
        <w:ind w:firstLine="1124" w:firstLineChars="400"/>
        <w:rPr>
          <w:b/>
          <w:sz w:val="28"/>
          <w:szCs w:val="28"/>
        </w:rPr>
      </w:pPr>
      <w:r>
        <w:rPr>
          <w:rFonts w:hint="eastAsia"/>
          <w:b/>
          <w:sz w:val="28"/>
          <w:szCs w:val="28"/>
        </w:rPr>
        <w:t>年     月     日</w:t>
      </w:r>
    </w:p>
    <w:p>
      <w:pPr>
        <w:spacing w:line="360" w:lineRule="auto"/>
        <w:rPr>
          <w:b/>
          <w:sz w:val="28"/>
          <w:szCs w:val="28"/>
        </w:rPr>
      </w:pPr>
      <w:r>
        <w:rPr>
          <w:rFonts w:hint="eastAsia"/>
          <w:b/>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pPr>
          </w:p>
        </w:tc>
        <w:tc>
          <w:tcPr>
            <w:tcW w:w="5200" w:type="dxa"/>
          </w:tcPr>
          <w:p>
            <w:pPr>
              <w:spacing w:line="360" w:lineRule="auto"/>
            </w:pPr>
          </w:p>
        </w:tc>
      </w:tr>
    </w:tbl>
    <w:p/>
    <w:p/>
    <w:p>
      <w:pPr>
        <w:spacing w:line="360" w:lineRule="auto"/>
        <w:rPr>
          <w:rFonts w:hAnsi="宋体" w:cs="Arial"/>
          <w:sz w:val="24"/>
        </w:rPr>
      </w:pPr>
      <w:r>
        <w:rPr>
          <w:rFonts w:hint="eastAsia" w:hAnsi="宋体" w:cs="Arial"/>
          <w:sz w:val="24"/>
        </w:rPr>
        <w:t>附件3</w:t>
      </w:r>
    </w:p>
    <w:p>
      <w:pPr>
        <w:spacing w:line="360" w:lineRule="auto"/>
        <w:rPr>
          <w:rFonts w:hAnsi="宋体" w:cs="Arial"/>
          <w:sz w:val="24"/>
        </w:rPr>
      </w:pPr>
    </w:p>
    <w:p>
      <w:pPr>
        <w:spacing w:line="360" w:lineRule="auto"/>
        <w:jc w:val="center"/>
        <w:rPr>
          <w:b/>
          <w:sz w:val="30"/>
          <w:szCs w:val="30"/>
        </w:rPr>
      </w:pPr>
      <w:r>
        <w:rPr>
          <w:rFonts w:hint="eastAsia"/>
          <w:b/>
          <w:sz w:val="30"/>
          <w:szCs w:val="30"/>
        </w:rPr>
        <w:t>投标保证金退还声明</w:t>
      </w:r>
    </w:p>
    <w:p>
      <w:pPr>
        <w:spacing w:line="360" w:lineRule="auto"/>
        <w:jc w:val="center"/>
        <w:rPr>
          <w:sz w:val="24"/>
        </w:rPr>
      </w:pPr>
    </w:p>
    <w:p>
      <w:pPr>
        <w:spacing w:line="360" w:lineRule="auto"/>
        <w:rPr>
          <w:sz w:val="24"/>
        </w:rPr>
      </w:pPr>
      <w:r>
        <w:rPr>
          <w:rFonts w:hint="eastAsia"/>
          <w:sz w:val="24"/>
        </w:rPr>
        <w:t>湖州南浔城投城市建设集团有限公司：</w:t>
      </w:r>
    </w:p>
    <w:p>
      <w:pPr>
        <w:spacing w:before="240" w:line="360" w:lineRule="auto"/>
        <w:ind w:firstLine="600" w:firstLineChars="250"/>
        <w:rPr>
          <w:sz w:val="24"/>
        </w:rPr>
      </w:pPr>
      <w:r>
        <w:rPr>
          <w:rFonts w:hint="eastAsia"/>
          <w:sz w:val="24"/>
        </w:rPr>
        <w:t>我单位关于</w:t>
      </w:r>
      <w:r>
        <w:rPr>
          <w:rFonts w:hint="eastAsia"/>
          <w:b w:val="0"/>
          <w:bCs/>
          <w:color w:val="FF0000"/>
          <w:sz w:val="28"/>
          <w:szCs w:val="28"/>
          <w:u w:val="single"/>
          <w:lang w:val="en-US" w:eastAsia="zh-CN"/>
        </w:rPr>
        <w:t xml:space="preserve">        </w:t>
      </w:r>
      <w:r>
        <w:rPr>
          <w:rFonts w:hint="eastAsia" w:ascii="宋体" w:hAnsi="宋体" w:cs="宋体"/>
          <w:color w:val="FF0000"/>
          <w:kern w:val="0"/>
          <w:sz w:val="24"/>
          <w:szCs w:val="24"/>
          <w:u w:val="single"/>
          <w:lang w:eastAsia="zh-CN"/>
        </w:rPr>
        <w:t>（</w:t>
      </w:r>
      <w:r>
        <w:rPr>
          <w:rFonts w:hint="eastAsia" w:ascii="宋体" w:hAnsi="宋体" w:cs="宋体"/>
          <w:color w:val="FF0000"/>
          <w:kern w:val="0"/>
          <w:sz w:val="24"/>
          <w:szCs w:val="24"/>
          <w:u w:val="single"/>
          <w:lang w:val="en-US" w:eastAsia="zh-CN"/>
        </w:rPr>
        <w:t>项目名称</w:t>
      </w:r>
      <w:r>
        <w:rPr>
          <w:rFonts w:hint="eastAsia" w:ascii="宋体" w:hAnsi="宋体" w:cs="宋体"/>
          <w:color w:val="FF0000"/>
          <w:kern w:val="0"/>
          <w:sz w:val="24"/>
          <w:szCs w:val="24"/>
          <w:u w:val="single"/>
          <w:lang w:eastAsia="zh-CN"/>
        </w:rPr>
        <w:t>）</w:t>
      </w:r>
      <w:r>
        <w:rPr>
          <w:rFonts w:hint="eastAsia"/>
          <w:sz w:val="24"/>
        </w:rPr>
        <w:t>的投标保证金到期后请汇至如下账号：</w:t>
      </w:r>
    </w:p>
    <w:p>
      <w:pPr>
        <w:rPr>
          <w:sz w:val="28"/>
          <w:szCs w:val="28"/>
        </w:rPr>
      </w:pPr>
    </w:p>
    <w:p>
      <w:pPr>
        <w:rPr>
          <w:sz w:val="28"/>
          <w:szCs w:val="28"/>
        </w:rPr>
      </w:pPr>
    </w:p>
    <w:p>
      <w:pPr>
        <w:ind w:firstLine="560" w:firstLineChars="200"/>
        <w:rPr>
          <w:sz w:val="28"/>
          <w:szCs w:val="28"/>
          <w:u w:val="single"/>
        </w:rPr>
      </w:pPr>
      <w:r>
        <w:rPr>
          <w:rFonts w:hint="eastAsia"/>
          <w:sz w:val="28"/>
          <w:szCs w:val="28"/>
        </w:rPr>
        <w:t>收款单位：</w:t>
      </w:r>
      <w:r>
        <w:rPr>
          <w:rFonts w:hint="eastAsia"/>
          <w:sz w:val="28"/>
          <w:szCs w:val="28"/>
          <w:u w:val="single"/>
        </w:rPr>
        <w:t>请填贵公司单位全称</w:t>
      </w:r>
    </w:p>
    <w:p>
      <w:pPr>
        <w:rPr>
          <w:sz w:val="28"/>
          <w:szCs w:val="28"/>
        </w:rPr>
      </w:pPr>
    </w:p>
    <w:p>
      <w:pPr>
        <w:ind w:firstLine="560" w:firstLineChars="200"/>
        <w:rPr>
          <w:sz w:val="28"/>
          <w:szCs w:val="28"/>
          <w:u w:val="single"/>
        </w:rPr>
      </w:pPr>
      <w:r>
        <w:rPr>
          <w:rFonts w:hint="eastAsia"/>
          <w:sz w:val="28"/>
          <w:szCs w:val="28"/>
        </w:rPr>
        <w:t>开户银行：</w:t>
      </w:r>
      <w:r>
        <w:rPr>
          <w:rFonts w:hint="eastAsia"/>
          <w:sz w:val="28"/>
          <w:szCs w:val="28"/>
          <w:u w:val="single"/>
        </w:rPr>
        <w:t>请填贵公司开户行</w:t>
      </w:r>
    </w:p>
    <w:p>
      <w:pPr>
        <w:rPr>
          <w:sz w:val="28"/>
          <w:szCs w:val="28"/>
        </w:rPr>
      </w:pPr>
    </w:p>
    <w:p>
      <w:pPr>
        <w:ind w:firstLine="560" w:firstLineChars="200"/>
        <w:rPr>
          <w:sz w:val="28"/>
          <w:szCs w:val="28"/>
          <w:u w:val="single"/>
        </w:rPr>
      </w:pPr>
      <w:r>
        <w:rPr>
          <w:rFonts w:hint="eastAsia"/>
          <w:sz w:val="28"/>
          <w:szCs w:val="28"/>
        </w:rPr>
        <w:t>银行账号：</w:t>
      </w:r>
      <w:r>
        <w:rPr>
          <w:rFonts w:hint="eastAsia"/>
          <w:sz w:val="28"/>
          <w:szCs w:val="28"/>
          <w:u w:val="single"/>
        </w:rPr>
        <w:t>请填贵公司账号</w:t>
      </w:r>
    </w:p>
    <w:p>
      <w:pPr>
        <w:rPr>
          <w:sz w:val="28"/>
          <w:szCs w:val="28"/>
        </w:rPr>
      </w:pPr>
    </w:p>
    <w:p>
      <w:pPr>
        <w:ind w:firstLine="560" w:firstLineChars="20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pPr>
        <w:rPr>
          <w:sz w:val="28"/>
          <w:szCs w:val="28"/>
        </w:rPr>
      </w:pPr>
    </w:p>
    <w:p>
      <w:pPr>
        <w:rPr>
          <w:sz w:val="28"/>
          <w:szCs w:val="28"/>
        </w:rPr>
      </w:pPr>
    </w:p>
    <w:p>
      <w:pPr>
        <w:ind w:firstLine="1960" w:firstLineChars="700"/>
        <w:rPr>
          <w:sz w:val="28"/>
          <w:szCs w:val="28"/>
        </w:rPr>
      </w:pPr>
      <w:r>
        <w:rPr>
          <w:rFonts w:hint="eastAsia" w:ascii="宋体" w:hAnsi="宋体"/>
          <w:sz w:val="28"/>
          <w:szCs w:val="28"/>
        </w:rPr>
        <w:t>单位名称：</w:t>
      </w:r>
      <w:r>
        <w:rPr>
          <w:rFonts w:hint="eastAsia"/>
          <w:sz w:val="28"/>
          <w:szCs w:val="28"/>
        </w:rPr>
        <w:t>（盖公司章）</w:t>
      </w:r>
    </w:p>
    <w:p>
      <w:pPr>
        <w:rPr>
          <w:rFonts w:ascii="宋体" w:cs="宋体"/>
          <w:sz w:val="32"/>
          <w:szCs w:val="32"/>
        </w:rPr>
      </w:pPr>
    </w:p>
    <w:p>
      <w:pPr>
        <w:rPr>
          <w:rFonts w:ascii="宋体" w:cs="宋体"/>
          <w:sz w:val="32"/>
          <w:szCs w:val="32"/>
        </w:rPr>
      </w:pPr>
    </w:p>
    <w:p>
      <w:pPr>
        <w:ind w:firstLine="645"/>
        <w:rPr>
          <w:rFonts w:ascii="仿宋" w:hAnsi="仿宋" w:eastAsia="仿宋"/>
          <w:sz w:val="32"/>
          <w:szCs w:val="32"/>
        </w:rPr>
      </w:pPr>
      <w:r>
        <w:rPr>
          <w:rFonts w:hint="eastAsia" w:ascii="仿宋" w:hAnsi="仿宋" w:eastAsia="仿宋"/>
          <w:sz w:val="24"/>
        </w:rPr>
        <w:t>注：为了保证贵司的利益和规范财务流程，请务必填写完整并提交。</w:t>
      </w:r>
    </w:p>
    <w:p/>
    <w:p>
      <w:pPr>
        <w:pStyle w:val="2"/>
        <w:ind w:left="63" w:right="63" w:firstLine="200"/>
      </w:pPr>
    </w:p>
    <w:p>
      <w:pPr>
        <w:pStyle w:val="2"/>
        <w:ind w:left="63" w:right="63" w:firstLine="200"/>
      </w:pPr>
    </w:p>
    <w:p>
      <w:r>
        <w:rPr>
          <w:rFonts w:hint="eastAsia"/>
        </w:rPr>
        <w:t>附件4:</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2D62"/>
    <w:rsid w:val="00025D6C"/>
    <w:rsid w:val="00032FD6"/>
    <w:rsid w:val="00034FFB"/>
    <w:rsid w:val="0004211A"/>
    <w:rsid w:val="00044688"/>
    <w:rsid w:val="00044DA8"/>
    <w:rsid w:val="00050357"/>
    <w:rsid w:val="00054495"/>
    <w:rsid w:val="00055C35"/>
    <w:rsid w:val="00066C34"/>
    <w:rsid w:val="00071A72"/>
    <w:rsid w:val="0007303F"/>
    <w:rsid w:val="00074706"/>
    <w:rsid w:val="00082204"/>
    <w:rsid w:val="00084345"/>
    <w:rsid w:val="000848E7"/>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34980"/>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15CB"/>
    <w:rsid w:val="001D3FC6"/>
    <w:rsid w:val="001D5971"/>
    <w:rsid w:val="001E2375"/>
    <w:rsid w:val="001E52C0"/>
    <w:rsid w:val="001E67FF"/>
    <w:rsid w:val="001F7409"/>
    <w:rsid w:val="0020137F"/>
    <w:rsid w:val="00202CEB"/>
    <w:rsid w:val="00202E0A"/>
    <w:rsid w:val="0020445E"/>
    <w:rsid w:val="00204BE2"/>
    <w:rsid w:val="00204DCD"/>
    <w:rsid w:val="00206C6D"/>
    <w:rsid w:val="00217002"/>
    <w:rsid w:val="002214FF"/>
    <w:rsid w:val="00223C61"/>
    <w:rsid w:val="00227BF9"/>
    <w:rsid w:val="00235A8F"/>
    <w:rsid w:val="002363C0"/>
    <w:rsid w:val="00244925"/>
    <w:rsid w:val="002462D5"/>
    <w:rsid w:val="00252B8B"/>
    <w:rsid w:val="00254CC3"/>
    <w:rsid w:val="0025695C"/>
    <w:rsid w:val="00256A3F"/>
    <w:rsid w:val="002742BB"/>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5155"/>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C7D73"/>
    <w:rsid w:val="003D084E"/>
    <w:rsid w:val="003D1AEA"/>
    <w:rsid w:val="003D2213"/>
    <w:rsid w:val="003D2794"/>
    <w:rsid w:val="003D509C"/>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C96"/>
    <w:rsid w:val="00465DEE"/>
    <w:rsid w:val="00471A0E"/>
    <w:rsid w:val="00483D8B"/>
    <w:rsid w:val="004865C5"/>
    <w:rsid w:val="00491DBA"/>
    <w:rsid w:val="00497F7B"/>
    <w:rsid w:val="004A1AD3"/>
    <w:rsid w:val="004A2955"/>
    <w:rsid w:val="004A32B9"/>
    <w:rsid w:val="004A7391"/>
    <w:rsid w:val="004B3194"/>
    <w:rsid w:val="004B46B1"/>
    <w:rsid w:val="004B4D1F"/>
    <w:rsid w:val="004C1EC7"/>
    <w:rsid w:val="004C3161"/>
    <w:rsid w:val="004D026B"/>
    <w:rsid w:val="004D03F8"/>
    <w:rsid w:val="004D082D"/>
    <w:rsid w:val="004D0D90"/>
    <w:rsid w:val="004D484E"/>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4686"/>
    <w:rsid w:val="00997E60"/>
    <w:rsid w:val="009A030C"/>
    <w:rsid w:val="009B025D"/>
    <w:rsid w:val="009B0DDF"/>
    <w:rsid w:val="009B5D9A"/>
    <w:rsid w:val="009B763D"/>
    <w:rsid w:val="009C03C9"/>
    <w:rsid w:val="009D69D7"/>
    <w:rsid w:val="009E5202"/>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B3E28"/>
    <w:rsid w:val="00BB5518"/>
    <w:rsid w:val="00BC172B"/>
    <w:rsid w:val="00BC5A97"/>
    <w:rsid w:val="00BC60D6"/>
    <w:rsid w:val="00BC61BE"/>
    <w:rsid w:val="00BD61EC"/>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12EB"/>
    <w:rsid w:val="00D857C7"/>
    <w:rsid w:val="00D9207A"/>
    <w:rsid w:val="00DA1537"/>
    <w:rsid w:val="00DA1A91"/>
    <w:rsid w:val="00DA2CF4"/>
    <w:rsid w:val="00DA5D3B"/>
    <w:rsid w:val="00DA7E9B"/>
    <w:rsid w:val="00DB21FD"/>
    <w:rsid w:val="00DB7822"/>
    <w:rsid w:val="00DC3843"/>
    <w:rsid w:val="00DC5B4D"/>
    <w:rsid w:val="00DD2E27"/>
    <w:rsid w:val="00DE2009"/>
    <w:rsid w:val="00DE4FE8"/>
    <w:rsid w:val="00DE58B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6F3084"/>
    <w:rsid w:val="317B512E"/>
    <w:rsid w:val="31F34B0C"/>
    <w:rsid w:val="32293DF3"/>
    <w:rsid w:val="329F28AF"/>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A5C6FFC"/>
    <w:rsid w:val="4BE50202"/>
    <w:rsid w:val="4CC625AA"/>
    <w:rsid w:val="4D755439"/>
    <w:rsid w:val="4DBC074D"/>
    <w:rsid w:val="4DC73A64"/>
    <w:rsid w:val="4DE60D42"/>
    <w:rsid w:val="4E69264D"/>
    <w:rsid w:val="4EFB7579"/>
    <w:rsid w:val="4F0931EA"/>
    <w:rsid w:val="4F676E75"/>
    <w:rsid w:val="50484332"/>
    <w:rsid w:val="505D1263"/>
    <w:rsid w:val="51F5100B"/>
    <w:rsid w:val="52102727"/>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3E84F91"/>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F544A-17F7-46A6-93F0-481FC0E3BDC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15</Pages>
  <Words>1801</Words>
  <Characters>10267</Characters>
  <Lines>85</Lines>
  <Paragraphs>24</Paragraphs>
  <TotalTime>1</TotalTime>
  <ScaleCrop>false</ScaleCrop>
  <LinksUpToDate>false</LinksUpToDate>
  <CharactersWithSpaces>12044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2021-05-10T05:28:00Z</cp:lastPrinted>
  <dcterms:modified xsi:type="dcterms:W3CDTF">2021-05-12T06:28:31Z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D58D1BEF91544728A3D58165E117DCB9</vt:lpwstr>
  </property>
</Properties>
</file>