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Theme="majorEastAsia" w:hAnsiTheme="majorEastAsia" w:eastAsiaTheme="majorEastAsia" w:cstheme="majorEastAsia"/>
          <w:b/>
          <w:color w:val="000000"/>
          <w:sz w:val="48"/>
          <w:szCs w:val="48"/>
        </w:rPr>
        <w:t>浔溪秀城一期既有住宅加装电梯基坑工程</w:t>
      </w:r>
    </w:p>
    <w:p>
      <w:pPr>
        <w:jc w:val="center"/>
        <w:rPr>
          <w:rFonts w:ascii="宋体" w:hAnsi="宋体"/>
          <w:sz w:val="72"/>
          <w:szCs w:val="72"/>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rPr>
          <w:rFonts w:ascii="宋体" w:hAnsi="宋体"/>
          <w:sz w:val="36"/>
          <w:szCs w:val="36"/>
        </w:rPr>
      </w:pPr>
    </w:p>
    <w:p>
      <w:pPr>
        <w:pStyle w:val="2"/>
        <w:rPr>
          <w:rFonts w:ascii="宋体" w:hAnsi="宋体"/>
          <w:sz w:val="36"/>
          <w:szCs w:val="36"/>
        </w:rPr>
      </w:pPr>
    </w:p>
    <w:p>
      <w:pPr>
        <w:jc w:val="center"/>
        <w:rPr>
          <w:rFonts w:ascii="宋体" w:hAnsi="宋体"/>
          <w:sz w:val="36"/>
          <w:szCs w:val="36"/>
        </w:rPr>
      </w:pPr>
      <w:r>
        <w:rPr>
          <w:rFonts w:hint="eastAsia" w:ascii="宋体" w:hAnsi="宋体"/>
          <w:b/>
          <w:bCs/>
          <w:sz w:val="36"/>
          <w:szCs w:val="36"/>
        </w:rPr>
        <w:t>招标编号：</w:t>
      </w: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rPr>
          <w:rFonts w:ascii="宋体" w:hAnsi="宋体"/>
          <w:sz w:val="36"/>
          <w:szCs w:val="36"/>
        </w:rPr>
      </w:pPr>
    </w:p>
    <w:p>
      <w:pPr>
        <w:ind w:firstLine="640" w:firstLineChars="200"/>
        <w:jc w:val="both"/>
        <w:rPr>
          <w:rFonts w:hint="default" w:ascii="宋体" w:hAnsi="宋体" w:eastAsia="宋体" w:cs="宋体"/>
          <w:bCs/>
          <w:snapToGrid w:val="0"/>
          <w:sz w:val="32"/>
          <w:szCs w:val="32"/>
          <w:u w:val="single"/>
          <w:lang w:val="en-US" w:eastAsia="zh-CN"/>
        </w:rPr>
      </w:pPr>
      <w:r>
        <w:rPr>
          <w:rFonts w:hint="eastAsia" w:ascii="宋体" w:hAnsi="宋体" w:cs="宋体"/>
          <w:bCs/>
          <w:snapToGrid w:val="0"/>
          <w:sz w:val="32"/>
        </w:rPr>
        <w:t>项目名称：</w:t>
      </w:r>
      <w:r>
        <w:rPr>
          <w:rFonts w:hint="eastAsia" w:ascii="宋体" w:hAnsi="宋体" w:cs="宋体"/>
          <w:bCs/>
          <w:snapToGrid w:val="0"/>
          <w:sz w:val="32"/>
          <w:szCs w:val="32"/>
          <w:u w:val="single"/>
        </w:rPr>
        <w:t>浔溪秀城一期既有住宅加装电梯基坑工程</w:t>
      </w:r>
      <w:r>
        <w:rPr>
          <w:rFonts w:hint="eastAsia" w:ascii="宋体" w:hAnsi="宋体" w:cs="宋体"/>
          <w:bCs/>
          <w:snapToGrid w:val="0"/>
          <w:sz w:val="32"/>
          <w:szCs w:val="32"/>
          <w:u w:val="single"/>
          <w:lang w:val="en-US" w:eastAsia="zh-CN"/>
        </w:rPr>
        <w:t xml:space="preserve">         </w:t>
      </w:r>
    </w:p>
    <w:p>
      <w:pPr>
        <w:adjustRightInd w:val="0"/>
        <w:snapToGrid w:val="0"/>
        <w:spacing w:line="240" w:lineRule="auto"/>
        <w:ind w:firstLine="0" w:firstLineChars="0"/>
        <w:rPr>
          <w:rFonts w:hint="eastAsia" w:ascii="宋体" w:hAnsi="宋体" w:cs="宋体"/>
          <w:bCs/>
          <w:snapToGrid w:val="0"/>
          <w:sz w:val="32"/>
        </w:rPr>
      </w:pPr>
    </w:p>
    <w:p>
      <w:pPr>
        <w:adjustRightInd w:val="0"/>
        <w:snapToGrid w:val="0"/>
        <w:spacing w:line="500" w:lineRule="exact"/>
        <w:ind w:left="0" w:leftChars="0" w:firstLine="638" w:firstLineChars="145"/>
        <w:jc w:val="both"/>
        <w:rPr>
          <w:rFonts w:hint="eastAsia" w:ascii="宋体" w:hAnsi="宋体" w:cs="宋体"/>
          <w:bCs/>
          <w:snapToGrid w:val="0"/>
          <w:sz w:val="32"/>
        </w:rPr>
      </w:pPr>
      <w:r>
        <w:rPr>
          <w:rFonts w:hint="eastAsia" w:ascii="宋体" w:hAnsi="宋体" w:cs="宋体"/>
          <w:bCs/>
          <w:snapToGrid w:val="0"/>
          <w:spacing w:val="60"/>
          <w:sz w:val="32"/>
        </w:rPr>
        <w:t>招标人</w:t>
      </w:r>
      <w:r>
        <w:rPr>
          <w:rFonts w:hint="eastAsia" w:ascii="宋体" w:hAnsi="宋体" w:cs="宋体"/>
          <w:bCs/>
          <w:snapToGrid w:val="0"/>
          <w:sz w:val="32"/>
        </w:rPr>
        <w:t>：</w:t>
      </w:r>
      <w:r>
        <w:rPr>
          <w:rFonts w:hint="eastAsia" w:ascii="宋体" w:hAnsi="宋体" w:cs="宋体"/>
          <w:bCs/>
          <w:snapToGrid w:val="0"/>
          <w:sz w:val="32"/>
          <w:u w:val="single"/>
        </w:rPr>
        <w:t xml:space="preserve">   </w:t>
      </w:r>
      <w:r>
        <w:rPr>
          <w:rFonts w:hint="eastAsia" w:ascii="宋体" w:hAnsi="宋体" w:cs="宋体"/>
          <w:bCs/>
          <w:snapToGrid w:val="0"/>
          <w:sz w:val="32"/>
          <w:szCs w:val="32"/>
          <w:u w:val="single"/>
        </w:rPr>
        <w:t xml:space="preserve">湖州南浔城投城市建设集团有限公司 </w:t>
      </w:r>
      <w:r>
        <w:rPr>
          <w:rFonts w:hint="eastAsia" w:ascii="宋体" w:hAnsi="宋体" w:cs="宋体"/>
          <w:bCs/>
          <w:snapToGrid w:val="0"/>
          <w:sz w:val="30"/>
          <w:szCs w:val="30"/>
          <w:u w:val="single"/>
        </w:rPr>
        <w:t xml:space="preserve"> </w:t>
      </w:r>
      <w:r>
        <w:rPr>
          <w:rFonts w:hint="eastAsia" w:ascii="宋体" w:hAnsi="宋体" w:cs="宋体"/>
          <w:bCs/>
          <w:snapToGrid w:val="0"/>
          <w:sz w:val="32"/>
          <w:szCs w:val="32"/>
          <w:u w:val="single"/>
        </w:rPr>
        <w:t>（</w:t>
      </w:r>
      <w:r>
        <w:rPr>
          <w:rFonts w:hint="eastAsia" w:ascii="宋体" w:hAnsi="宋体" w:cs="宋体"/>
          <w:bCs/>
          <w:snapToGrid w:val="0"/>
          <w:sz w:val="32"/>
          <w:u w:val="single"/>
        </w:rPr>
        <w:t>盖章）</w:t>
      </w:r>
    </w:p>
    <w:p>
      <w:pPr>
        <w:adjustRightInd w:val="0"/>
        <w:snapToGrid w:val="0"/>
        <w:spacing w:line="500" w:lineRule="exact"/>
        <w:ind w:firstLine="838" w:firstLineChars="262"/>
        <w:rPr>
          <w:rFonts w:hint="eastAsia" w:ascii="宋体" w:hAnsi="宋体" w:cs="宋体"/>
          <w:bCs/>
          <w:snapToGrid w:val="0"/>
          <w:sz w:val="32"/>
        </w:rPr>
      </w:pPr>
    </w:p>
    <w:p>
      <w:pPr>
        <w:adjustRightInd w:val="0"/>
        <w:snapToGrid w:val="0"/>
        <w:spacing w:line="500" w:lineRule="exact"/>
        <w:ind w:firstLine="640" w:firstLineChars="200"/>
        <w:jc w:val="both"/>
        <w:rPr>
          <w:rFonts w:hint="eastAsia" w:ascii="宋体" w:hAnsi="宋体" w:cs="宋体"/>
          <w:bCs/>
          <w:snapToGrid w:val="0"/>
          <w:sz w:val="32"/>
        </w:rPr>
      </w:pPr>
      <w:r>
        <w:rPr>
          <w:rFonts w:hint="eastAsia" w:ascii="宋体" w:hAnsi="宋体" w:cs="宋体"/>
          <w:bCs/>
          <w:snapToGrid w:val="0"/>
          <w:sz w:val="32"/>
        </w:rPr>
        <w:t>法定代表人或其委托代理人：</w:t>
      </w:r>
      <w:r>
        <w:rPr>
          <w:rFonts w:hint="eastAsia" w:ascii="宋体" w:hAnsi="宋体" w:cs="宋体"/>
          <w:bCs/>
          <w:snapToGrid w:val="0"/>
          <w:sz w:val="32"/>
          <w:u w:val="single"/>
        </w:rPr>
        <w:t xml:space="preserve">               （签字或盖章）</w:t>
      </w:r>
    </w:p>
    <w:p>
      <w:pPr>
        <w:adjustRightInd w:val="0"/>
        <w:snapToGrid w:val="0"/>
        <w:spacing w:line="500" w:lineRule="exact"/>
        <w:ind w:firstLine="838" w:firstLineChars="262"/>
        <w:rPr>
          <w:rFonts w:hint="eastAsia" w:ascii="宋体" w:hAnsi="宋体" w:cs="宋体"/>
          <w:bCs/>
          <w:snapToGrid w:val="0"/>
          <w:sz w:val="32"/>
        </w:rPr>
      </w:pPr>
    </w:p>
    <w:p>
      <w:pPr>
        <w:pStyle w:val="2"/>
        <w:rPr>
          <w:rFonts w:hint="eastAsia"/>
        </w:rPr>
      </w:pPr>
    </w:p>
    <w:p>
      <w:pPr>
        <w:autoSpaceDE w:val="0"/>
        <w:autoSpaceDN w:val="0"/>
        <w:adjustRightInd w:val="0"/>
        <w:spacing w:line="360" w:lineRule="auto"/>
        <w:jc w:val="center"/>
        <w:rPr>
          <w:rFonts w:hint="eastAsia"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autoSpaceDE w:val="0"/>
        <w:autoSpaceDN w:val="0"/>
        <w:adjustRightInd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 xml:space="preserve">本招标项目 </w:t>
      </w:r>
      <w:r>
        <w:rPr>
          <w:rFonts w:hint="eastAsia" w:ascii="宋体" w:hAnsi="宋体" w:cs="宋体"/>
          <w:color w:val="FF0000"/>
          <w:kern w:val="0"/>
          <w:szCs w:val="21"/>
          <w:u w:val="single"/>
        </w:rPr>
        <w:t>浔溪秀城一期既有住宅加装电梯基坑工程</w:t>
      </w:r>
      <w:r>
        <w:rPr>
          <w:rFonts w:hint="eastAsia" w:ascii="宋体" w:hAnsi="宋体" w:cs="宋体"/>
          <w:kern w:val="0"/>
          <w:szCs w:val="21"/>
          <w:u w:val="single"/>
        </w:rPr>
        <w:t xml:space="preserve"> </w:t>
      </w:r>
      <w:r>
        <w:rPr>
          <w:rFonts w:hint="eastAsia" w:ascii="宋体" w:hAnsi="宋体" w:cs="宋体"/>
          <w:kern w:val="0"/>
          <w:szCs w:val="21"/>
        </w:rPr>
        <w:t>由</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spacing w:line="240" w:lineRule="auto"/>
        <w:rPr>
          <w:rFonts w:eastAsiaTheme="majorEastAsia"/>
          <w:color w:val="000000" w:themeColor="text1"/>
          <w:sz w:val="28"/>
          <w:szCs w:val="28"/>
        </w:rPr>
      </w:pPr>
      <w:r>
        <w:rPr>
          <w:rFonts w:hint="eastAsia" w:ascii="宋体" w:hAnsi="宋体" w:cs="TimesNewRomanPSMT"/>
          <w:bCs/>
          <w:kern w:val="0"/>
          <w:szCs w:val="21"/>
        </w:rPr>
        <w:t>2.1工程概况：</w:t>
      </w:r>
      <w:r>
        <w:rPr>
          <w:rFonts w:hint="eastAsia" w:ascii="宋体" w:hAnsi="宋体" w:cs="宋体"/>
          <w:color w:val="FF0000"/>
          <w:kern w:val="0"/>
          <w:szCs w:val="21"/>
          <w:u w:val="none"/>
          <w:lang w:val="en-US" w:eastAsia="zh-CN"/>
        </w:rPr>
        <w:t>本工程为</w:t>
      </w:r>
      <w:r>
        <w:rPr>
          <w:rFonts w:hint="eastAsia" w:ascii="宋体" w:hAnsi="宋体" w:cs="宋体"/>
          <w:color w:val="FF0000"/>
          <w:kern w:val="0"/>
          <w:szCs w:val="21"/>
          <w:u w:val="none"/>
        </w:rPr>
        <w:t>浔溪秀城一期既有住宅加装电梯</w:t>
      </w:r>
      <w:r>
        <w:rPr>
          <w:rFonts w:hint="eastAsia" w:ascii="宋体" w:hAnsi="宋体" w:cs="宋体"/>
          <w:color w:val="FF0000"/>
          <w:kern w:val="0"/>
          <w:szCs w:val="21"/>
          <w:u w:val="none"/>
          <w:lang w:val="en-US" w:eastAsia="zh-CN"/>
        </w:rPr>
        <w:t>基坑工程，施工内容主要包括电梯基坑内的预制混凝土方桩，混凝土基础、立柱、墙体等与该项目有关的内容，具体做法详见施工图</w:t>
      </w:r>
      <w:r>
        <w:rPr>
          <w:rFonts w:hint="eastAsia" w:asciiTheme="majorEastAsia" w:hAnsiTheme="majorEastAsia" w:eastAsiaTheme="majorEastAsia" w:cstheme="majorEastAsia"/>
          <w:color w:val="000000" w:themeColor="text1"/>
          <w:szCs w:val="21"/>
        </w:rPr>
        <w:t>。</w:t>
      </w:r>
    </w:p>
    <w:p>
      <w:pPr>
        <w:spacing w:line="360" w:lineRule="auto"/>
        <w:jc w:val="left"/>
        <w:rPr>
          <w:rFonts w:ascii="宋体" w:hAnsi="宋体" w:cs="TimesNewRomanPSMT"/>
          <w:kern w:val="0"/>
          <w:szCs w:val="21"/>
        </w:rPr>
      </w:pPr>
      <w:r>
        <w:rPr>
          <w:rFonts w:hint="eastAsia" w:ascii="宋体" w:hAnsi="宋体" w:cs="TimesNewRomanPSMT"/>
          <w:bCs/>
          <w:kern w:val="0"/>
          <w:szCs w:val="21"/>
        </w:rPr>
        <w:t>2.2本招标范围：</w:t>
      </w:r>
      <w:r>
        <w:rPr>
          <w:rFonts w:hint="eastAsia" w:ascii="宋体" w:hAnsi="宋体" w:cs="宋体"/>
          <w:color w:val="FF0000"/>
          <w:kern w:val="0"/>
          <w:szCs w:val="21"/>
          <w:u w:val="none"/>
        </w:rPr>
        <w:t>浔溪秀城一期既有住宅加装电梯基坑工程</w:t>
      </w:r>
      <w:r>
        <w:rPr>
          <w:rFonts w:hint="eastAsia" w:ascii="宋体" w:hAnsi="宋体" w:cs="宋体"/>
          <w:color w:val="FF0000"/>
          <w:kern w:val="0"/>
          <w:szCs w:val="21"/>
          <w:u w:val="none"/>
          <w:lang w:eastAsia="zh-CN"/>
        </w:rPr>
        <w:t>（</w:t>
      </w:r>
      <w:r>
        <w:rPr>
          <w:rFonts w:hint="eastAsia" w:ascii="宋体" w:hAnsi="宋体" w:cs="宋体"/>
          <w:color w:val="FF0000"/>
          <w:kern w:val="0"/>
          <w:szCs w:val="21"/>
          <w:u w:val="none"/>
          <w:lang w:val="en-US" w:eastAsia="zh-CN"/>
        </w:rPr>
        <w:t>共39台电梯基坑</w:t>
      </w:r>
      <w:r>
        <w:rPr>
          <w:rFonts w:hint="eastAsia" w:ascii="宋体" w:hAnsi="宋体" w:cs="宋体"/>
          <w:color w:val="FF0000"/>
          <w:kern w:val="0"/>
          <w:szCs w:val="21"/>
          <w:u w:val="none"/>
          <w:lang w:eastAsia="zh-CN"/>
        </w:rPr>
        <w:t>）</w:t>
      </w:r>
      <w:r>
        <w:rPr>
          <w:rFonts w:hint="eastAsia" w:ascii="宋体" w:hAnsi="宋体" w:cs="TimesNewRomanPSMT"/>
          <w:kern w:val="0"/>
          <w:szCs w:val="21"/>
        </w:rPr>
        <w:t>。</w:t>
      </w:r>
    </w:p>
    <w:p>
      <w:pPr>
        <w:spacing w:line="360" w:lineRule="auto"/>
        <w:rPr>
          <w:rFonts w:ascii="宋体" w:hAnsi="宋体" w:cs="TimesNewRomanPSMT"/>
          <w:kern w:val="0"/>
          <w:szCs w:val="21"/>
        </w:rPr>
      </w:pPr>
      <w:r>
        <w:rPr>
          <w:rFonts w:hint="eastAsia" w:ascii="宋体" w:hAnsi="宋体" w:cs="TimesNewRomanPSMT"/>
          <w:kern w:val="0"/>
          <w:szCs w:val="21"/>
        </w:rPr>
        <w:t>2.3具体施工图纸以图纸为准。</w:t>
      </w:r>
    </w:p>
    <w:p>
      <w:pPr>
        <w:spacing w:line="360" w:lineRule="auto"/>
        <w:jc w:val="left"/>
        <w:rPr>
          <w:rFonts w:ascii="宋体" w:hAnsi="宋体" w:cs="TimesNewRomanPSMT"/>
          <w:kern w:val="0"/>
          <w:szCs w:val="21"/>
        </w:rPr>
      </w:pPr>
      <w:r>
        <w:rPr>
          <w:rFonts w:hint="eastAsia" w:ascii="宋体" w:hAnsi="宋体" w:cs="TimesNewRomanPSMT"/>
          <w:kern w:val="0"/>
          <w:szCs w:val="21"/>
        </w:rPr>
        <w:t>2.4主要施工内容及要求为:</w:t>
      </w:r>
      <w:r>
        <w:rPr>
          <w:rFonts w:hint="eastAsia" w:ascii="宋体" w:hAnsi="宋体" w:eastAsia="宋体" w:cs="宋体"/>
          <w:b w:val="0"/>
          <w:bCs/>
          <w:color w:val="FF0000"/>
          <w:sz w:val="21"/>
          <w:szCs w:val="21"/>
          <w:lang w:val="en-US" w:eastAsia="zh-CN"/>
        </w:rPr>
        <w:t>本工程为</w:t>
      </w:r>
      <w:r>
        <w:rPr>
          <w:rFonts w:hint="eastAsia" w:ascii="宋体" w:hAnsi="宋体" w:eastAsia="宋体" w:cs="宋体"/>
          <w:color w:val="FF0000"/>
          <w:sz w:val="21"/>
          <w:szCs w:val="21"/>
        </w:rPr>
        <w:t>浔溪秀城一期既有住宅加装电梯</w:t>
      </w:r>
      <w:r>
        <w:rPr>
          <w:rFonts w:hint="eastAsia" w:ascii="宋体" w:hAnsi="宋体" w:eastAsia="宋体" w:cs="宋体"/>
          <w:color w:val="FF0000"/>
          <w:sz w:val="21"/>
          <w:szCs w:val="21"/>
          <w:lang w:val="en-US" w:eastAsia="zh-CN"/>
        </w:rPr>
        <w:t>基坑</w:t>
      </w:r>
      <w:r>
        <w:rPr>
          <w:rFonts w:hint="eastAsia" w:ascii="宋体" w:hAnsi="宋体" w:eastAsia="宋体" w:cs="宋体"/>
          <w:b w:val="0"/>
          <w:bCs/>
          <w:color w:val="FF0000"/>
          <w:sz w:val="21"/>
          <w:szCs w:val="21"/>
          <w:lang w:val="en-US" w:eastAsia="zh-CN"/>
        </w:rPr>
        <w:t>工程，施工内容主要包括</w:t>
      </w:r>
      <w:r>
        <w:rPr>
          <w:rFonts w:hint="eastAsia" w:ascii="宋体" w:hAnsi="宋体" w:cs="宋体"/>
          <w:b w:val="0"/>
          <w:bCs/>
          <w:color w:val="FF0000"/>
          <w:sz w:val="21"/>
          <w:szCs w:val="21"/>
          <w:lang w:val="en-US" w:eastAsia="zh-CN"/>
        </w:rPr>
        <w:t>电梯基坑内的</w:t>
      </w:r>
      <w:r>
        <w:rPr>
          <w:rFonts w:hint="eastAsia" w:ascii="宋体" w:hAnsi="宋体" w:eastAsia="宋体" w:cs="宋体"/>
          <w:b w:val="0"/>
          <w:bCs/>
          <w:color w:val="FF0000"/>
          <w:sz w:val="21"/>
          <w:szCs w:val="21"/>
          <w:lang w:val="en-US" w:eastAsia="zh-CN"/>
        </w:rPr>
        <w:t>预制混凝土方桩</w:t>
      </w:r>
      <w:r>
        <w:rPr>
          <w:rFonts w:hint="eastAsia" w:ascii="宋体" w:hAnsi="宋体" w:cs="宋体"/>
          <w:b w:val="0"/>
          <w:bCs/>
          <w:color w:val="FF0000"/>
          <w:sz w:val="21"/>
          <w:szCs w:val="21"/>
          <w:lang w:val="en-US" w:eastAsia="zh-CN"/>
        </w:rPr>
        <w:t>，</w:t>
      </w:r>
      <w:r>
        <w:rPr>
          <w:rFonts w:hint="eastAsia" w:ascii="宋体" w:hAnsi="宋体" w:eastAsia="宋体" w:cs="宋体"/>
          <w:b w:val="0"/>
          <w:bCs/>
          <w:color w:val="FF0000"/>
          <w:sz w:val="21"/>
          <w:szCs w:val="21"/>
          <w:lang w:val="en-US" w:eastAsia="zh-CN"/>
        </w:rPr>
        <w:t>混凝土基础、立柱、墙体等</w:t>
      </w:r>
      <w:r>
        <w:rPr>
          <w:rFonts w:hint="eastAsia" w:ascii="宋体" w:hAnsi="宋体" w:cs="宋体"/>
          <w:b w:val="0"/>
          <w:bCs/>
          <w:color w:val="FF0000"/>
          <w:sz w:val="21"/>
          <w:szCs w:val="21"/>
          <w:lang w:val="en-US" w:eastAsia="zh-CN"/>
        </w:rPr>
        <w:t>与该项目有关的内容</w:t>
      </w:r>
      <w:r>
        <w:rPr>
          <w:rFonts w:hint="eastAsia" w:ascii="宋体" w:hAnsi="宋体" w:eastAsia="宋体" w:cs="宋体"/>
          <w:b w:val="0"/>
          <w:bCs/>
          <w:color w:val="FF0000"/>
          <w:sz w:val="21"/>
          <w:szCs w:val="21"/>
          <w:lang w:val="en-US" w:eastAsia="zh-CN"/>
        </w:rPr>
        <w:t>，具体做法详见施工图</w:t>
      </w:r>
      <w:r>
        <w:rPr>
          <w:rFonts w:hint="eastAsia" w:ascii="宋体" w:hAnsi="宋体" w:cs="宋体"/>
          <w:b w:val="0"/>
          <w:bCs/>
          <w:color w:val="FF0000"/>
          <w:sz w:val="21"/>
          <w:szCs w:val="21"/>
          <w:lang w:val="en-US" w:eastAsia="zh-CN"/>
        </w:rPr>
        <w:t>。</w:t>
      </w:r>
    </w:p>
    <w:p>
      <w:pPr>
        <w:spacing w:line="360" w:lineRule="auto"/>
        <w:rPr>
          <w:rFonts w:ascii="宋体" w:hAnsi="宋体" w:cs="TimesNewRomanPSMT"/>
          <w:kern w:val="0"/>
          <w:szCs w:val="21"/>
        </w:rPr>
      </w:pPr>
      <w:r>
        <w:rPr>
          <w:rFonts w:hint="eastAsia" w:ascii="宋体" w:hAnsi="宋体" w:cs="TimesNewRomanPSMT"/>
          <w:kern w:val="0"/>
          <w:szCs w:val="21"/>
        </w:rPr>
        <w:t>2.4.</w:t>
      </w:r>
      <w:r>
        <w:rPr>
          <w:rFonts w:hint="eastAsia" w:ascii="宋体" w:hAnsi="宋体" w:cs="TimesNewRomanPSMT"/>
          <w:kern w:val="0"/>
          <w:szCs w:val="21"/>
          <w:lang w:val="en-US" w:eastAsia="zh-CN"/>
        </w:rPr>
        <w:t>1</w:t>
      </w:r>
      <w:r>
        <w:rPr>
          <w:rFonts w:hint="eastAsia" w:ascii="宋体" w:hAnsi="宋体" w:cs="TimesNewRomanPSMT"/>
          <w:kern w:val="0"/>
          <w:szCs w:val="21"/>
        </w:rPr>
        <w:t>细部要求为:详见图纸、图集、答疑、招标文件、政府相关文件、规范等其他资料，满足验收要求。</w:t>
      </w:r>
    </w:p>
    <w:p>
      <w:pPr>
        <w:spacing w:line="360" w:lineRule="auto"/>
        <w:rPr>
          <w:rFonts w:ascii="宋体" w:hAnsi="宋体" w:cs="TimesNewRomanPSMT"/>
          <w:kern w:val="0"/>
          <w:szCs w:val="21"/>
        </w:rPr>
      </w:pPr>
      <w:r>
        <w:rPr>
          <w:rFonts w:hint="eastAsia" w:ascii="宋体" w:hAnsi="宋体" w:cs="TimesNewRomanPSMT"/>
          <w:kern w:val="0"/>
          <w:szCs w:val="21"/>
        </w:rPr>
        <w:t>2.4.</w:t>
      </w:r>
      <w:r>
        <w:rPr>
          <w:rFonts w:hint="eastAsia" w:ascii="宋体" w:hAnsi="宋体" w:cs="TimesNewRomanPSMT"/>
          <w:kern w:val="0"/>
          <w:szCs w:val="21"/>
          <w:lang w:val="en-US" w:eastAsia="zh-CN"/>
        </w:rPr>
        <w:t>2</w:t>
      </w:r>
      <w:r>
        <w:rPr>
          <w:rFonts w:hint="eastAsia" w:ascii="宋体" w:hAnsi="宋体" w:cs="TimesNewRomanPSMT"/>
          <w:kern w:val="0"/>
          <w:szCs w:val="21"/>
        </w:rPr>
        <w:t>其它均按图纸、设计变更、业主等单位工作联系单要求施工。</w:t>
      </w:r>
    </w:p>
    <w:p>
      <w:pPr>
        <w:spacing w:line="360" w:lineRule="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宋体"/>
          <w:color w:val="FF0000"/>
          <w:kern w:val="0"/>
          <w:szCs w:val="21"/>
          <w:u w:val="none"/>
        </w:rPr>
        <w:t>浔溪秀城一期</w:t>
      </w:r>
      <w:r>
        <w:rPr>
          <w:rFonts w:hint="eastAsia" w:ascii="宋体" w:hAnsi="宋体" w:cs="TimesNewRomanPSMT"/>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仿宋_GB2312"/>
          <w:color w:val="FF0000"/>
          <w:kern w:val="0"/>
          <w:szCs w:val="21"/>
          <w:u w:val="single"/>
          <w:lang w:val="en-US" w:eastAsia="zh-CN"/>
        </w:rPr>
        <w:t>劳务施工资质</w:t>
      </w:r>
      <w:r>
        <w:rPr>
          <w:rFonts w:hint="eastAsia" w:ascii="宋体" w:hAnsi="宋体" w:cs="宋体"/>
          <w:kern w:val="0"/>
          <w:szCs w:val="21"/>
          <w:u w:val="single"/>
        </w:rPr>
        <w:t>，</w:t>
      </w:r>
      <w:r>
        <w:rPr>
          <w:rFonts w:hint="eastAsia" w:ascii="宋体" w:hAnsi="宋体" w:cs="宋体"/>
          <w:kern w:val="0"/>
          <w:szCs w:val="21"/>
        </w:rPr>
        <w:t>有</w:t>
      </w:r>
      <w:r>
        <w:rPr>
          <w:rFonts w:hint="eastAsia" w:ascii="宋体" w:hAnsi="宋体" w:cs="宋体"/>
          <w:kern w:val="0"/>
          <w:szCs w:val="21"/>
          <w:u w:val="none"/>
        </w:rPr>
        <w:t>类似工程施工</w:t>
      </w:r>
      <w:r>
        <w:rPr>
          <w:rFonts w:hint="eastAsia" w:ascii="宋体" w:hAnsi="宋体" w:cs="宋体"/>
          <w:kern w:val="0"/>
          <w:szCs w:val="21"/>
        </w:rPr>
        <w:t>业绩，并在人员、设备、资金等方面具有相应的施工能力。项目团队主要人员必须为投标人公司员工（需附证明资料）。</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spacing w:line="360" w:lineRule="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color w:val="FF0000"/>
          <w:kern w:val="0"/>
          <w:szCs w:val="21"/>
          <w:u w:val="single"/>
        </w:rPr>
        <w:t>2021</w:t>
      </w:r>
      <w:r>
        <w:rPr>
          <w:rFonts w:hint="eastAsia" w:ascii="宋体" w:hAnsi="宋体" w:cs="仿宋_GB2312"/>
          <w:bCs/>
          <w:color w:val="FF0000"/>
          <w:kern w:val="0"/>
          <w:szCs w:val="21"/>
          <w:u w:val="single"/>
        </w:rPr>
        <w:t>年 5月</w:t>
      </w:r>
      <w:r>
        <w:rPr>
          <w:rFonts w:hint="eastAsia" w:ascii="宋体" w:hAnsi="宋体" w:cs="仿宋_GB2312"/>
          <w:bCs/>
          <w:color w:val="FF0000"/>
          <w:kern w:val="0"/>
          <w:szCs w:val="21"/>
          <w:u w:val="single"/>
          <w:lang w:val="en-US" w:eastAsia="zh-CN"/>
        </w:rPr>
        <w:t>22</w:t>
      </w:r>
      <w:r>
        <w:rPr>
          <w:rFonts w:hint="eastAsia" w:ascii="宋体" w:hAnsi="宋体" w:cs="仿宋_GB2312"/>
          <w:bCs/>
          <w:color w:val="FF0000"/>
          <w:kern w:val="0"/>
          <w:szCs w:val="21"/>
          <w:u w:val="single"/>
        </w:rPr>
        <w:t>日至2021年5月</w:t>
      </w:r>
      <w:r>
        <w:rPr>
          <w:rFonts w:hint="eastAsia" w:ascii="宋体" w:hAnsi="宋体" w:cs="仿宋_GB2312"/>
          <w:bCs/>
          <w:color w:val="FF0000"/>
          <w:kern w:val="0"/>
          <w:szCs w:val="21"/>
          <w:u w:val="single"/>
          <w:lang w:val="en-US" w:eastAsia="zh-CN"/>
        </w:rPr>
        <w:t>24</w:t>
      </w:r>
      <w:r>
        <w:rPr>
          <w:rFonts w:hint="eastAsia" w:ascii="宋体" w:hAnsi="宋体" w:cs="仿宋_GB2312"/>
          <w:bCs/>
          <w:color w:val="FF0000"/>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spacing w:line="360" w:lineRule="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spacing w:line="360" w:lineRule="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spacing w:line="360" w:lineRule="auto"/>
        <w:rPr>
          <w:rFonts w:ascii="宋体" w:hAnsi="宋体" w:cs="仿宋_GB2312"/>
          <w:kern w:val="0"/>
          <w:szCs w:val="21"/>
        </w:rPr>
      </w:pPr>
      <w:r>
        <w:rPr>
          <w:rFonts w:hint="eastAsia" w:ascii="宋体" w:hAnsi="宋体" w:cs="仿宋_GB2312"/>
          <w:kern w:val="0"/>
          <w:szCs w:val="21"/>
        </w:rPr>
        <w:t>5.2此工程分包招标基础下浮费率为：</w:t>
      </w:r>
      <w:r>
        <w:rPr>
          <w:rFonts w:hint="eastAsia" w:ascii="宋体" w:hAnsi="宋体" w:cs="仿宋_GB2312"/>
          <w:color w:val="FF0000"/>
          <w:kern w:val="0"/>
          <w:szCs w:val="21"/>
          <w:u w:val="single"/>
          <w:lang w:val="en-US" w:eastAsia="zh-CN"/>
        </w:rPr>
        <w:t>8</w:t>
      </w:r>
      <w:r>
        <w:rPr>
          <w:rFonts w:hint="eastAsia" w:ascii="宋体" w:hAnsi="宋体" w:cs="仿宋_GB2312"/>
          <w:color w:val="FF0000"/>
          <w:kern w:val="0"/>
          <w:szCs w:val="21"/>
          <w:u w:val="single"/>
        </w:rPr>
        <w:t xml:space="preserve"> </w:t>
      </w:r>
      <w:r>
        <w:rPr>
          <w:rFonts w:hint="eastAsia" w:ascii="宋体" w:hAnsi="宋体" w:cs="仿宋_GB2312"/>
          <w:color w:val="FF0000"/>
          <w:kern w:val="0"/>
          <w:szCs w:val="21"/>
        </w:rPr>
        <w:t>%</w:t>
      </w:r>
      <w:r>
        <w:rPr>
          <w:rFonts w:hint="eastAsia" w:ascii="宋体" w:hAnsi="宋体" w:cs="仿宋_GB2312"/>
          <w:kern w:val="0"/>
          <w:szCs w:val="21"/>
        </w:rPr>
        <w:t>（审计结算价*下浮点率），投标单位投标报价不得低于基础价，否则作为废标处理。</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5.3投标时所附文件包括：《投标函》、《法人授权委托书》、《投标保证金退还声明》、</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综合单价分析表》、《施工方案》、《业绩情况》、《分包项目管理人员表》、《项目管理组织机构》，分包项目管理人员名单附相对应人员的有效证件。</w:t>
      </w:r>
    </w:p>
    <w:p>
      <w:pPr>
        <w:autoSpaceDE w:val="0"/>
        <w:autoSpaceDN w:val="0"/>
        <w:adjustRightInd w:val="0"/>
        <w:spacing w:line="360" w:lineRule="auto"/>
        <w:jc w:val="left"/>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autoSpaceDE w:val="0"/>
        <w:autoSpaceDN w:val="0"/>
        <w:adjustRightInd w:val="0"/>
        <w:spacing w:line="360" w:lineRule="auto"/>
        <w:jc w:val="center"/>
        <w:rPr>
          <w:rFonts w:hint="eastAsia" w:ascii="宋体" w:hAnsi="宋体" w:cs="黑体"/>
          <w:b/>
          <w:kern w:val="0"/>
          <w:szCs w:val="21"/>
          <w:u w:val="single"/>
        </w:rPr>
      </w:pPr>
    </w:p>
    <w:p>
      <w:pPr>
        <w:autoSpaceDE w:val="0"/>
        <w:autoSpaceDN w:val="0"/>
        <w:adjustRightInd w:val="0"/>
        <w:spacing w:line="360" w:lineRule="auto"/>
        <w:jc w:val="center"/>
        <w:rPr>
          <w:rFonts w:hint="eastAsia" w:ascii="宋体" w:hAnsi="宋体" w:cs="黑体"/>
          <w:b/>
          <w:kern w:val="0"/>
          <w:szCs w:val="21"/>
          <w:u w:val="single"/>
        </w:rPr>
      </w:pPr>
    </w:p>
    <w:p>
      <w:pPr>
        <w:autoSpaceDE w:val="0"/>
        <w:autoSpaceDN w:val="0"/>
        <w:adjustRightInd w:val="0"/>
        <w:spacing w:line="360" w:lineRule="auto"/>
        <w:jc w:val="center"/>
        <w:rPr>
          <w:rFonts w:hint="eastAsia" w:ascii="宋体" w:hAnsi="宋体" w:cs="黑体"/>
          <w:b/>
          <w:kern w:val="0"/>
          <w:szCs w:val="21"/>
          <w:u w:val="single"/>
        </w:rPr>
      </w:pPr>
    </w:p>
    <w:p>
      <w:pPr>
        <w:autoSpaceDE w:val="0"/>
        <w:autoSpaceDN w:val="0"/>
        <w:adjustRightInd w:val="0"/>
        <w:spacing w:line="360" w:lineRule="auto"/>
        <w:jc w:val="center"/>
        <w:rPr>
          <w:rFonts w:ascii="宋体" w:hAnsi="宋体" w:cs="黑体"/>
          <w:b/>
          <w:kern w:val="0"/>
          <w:szCs w:val="21"/>
          <w:u w:val="none"/>
        </w:rPr>
      </w:pPr>
      <w:r>
        <w:rPr>
          <w:rFonts w:hint="eastAsia" w:ascii="宋体" w:hAnsi="宋体" w:cs="黑体"/>
          <w:b/>
          <w:kern w:val="0"/>
          <w:szCs w:val="21"/>
          <w:u w:val="none"/>
        </w:rPr>
        <w:t>第二章</w:t>
      </w:r>
      <w:bookmarkStart w:id="1" w:name="投标人须知"/>
      <w:r>
        <w:rPr>
          <w:rFonts w:hint="eastAsia" w:ascii="宋体" w:hAnsi="宋体" w:cs="黑体"/>
          <w:b/>
          <w:kern w:val="0"/>
          <w:szCs w:val="21"/>
          <w:u w:val="non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int="default" w:hAnsi="宋体" w:eastAsia="宋体" w:cs="仿宋_GB2312"/>
                <w:color w:val="auto"/>
                <w:sz w:val="21"/>
                <w:szCs w:val="21"/>
                <w:lang w:val="en-US" w:eastAsia="zh-CN"/>
              </w:rPr>
            </w:pPr>
            <w:r>
              <w:rPr>
                <w:rFonts w:hint="eastAsia" w:hAnsi="宋体" w:cs="仿宋_GB2312"/>
                <w:color w:val="auto"/>
                <w:sz w:val="21"/>
                <w:szCs w:val="21"/>
                <w:lang w:val="en-US" w:eastAsia="zh-CN"/>
              </w:rPr>
              <w:t>徐工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rPr>
              <w:t>浔溪秀城一期既有住宅加装电梯基坑工程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Ansi="宋体"/>
                <w:color w:val="FF0000"/>
                <w:szCs w:val="21"/>
              </w:rPr>
            </w:pPr>
            <w:r>
              <w:rPr>
                <w:rFonts w:hint="eastAsia" w:ascii="宋体" w:hAnsi="宋体" w:cs="宋体"/>
                <w:color w:val="FF0000"/>
                <w:kern w:val="0"/>
                <w:szCs w:val="21"/>
                <w:u w:val="none"/>
              </w:rPr>
              <w:t>浔溪秀城一期既有住宅加装电梯基坑工程</w:t>
            </w:r>
            <w:r>
              <w:rPr>
                <w:rFonts w:hint="eastAsia" w:ascii="宋体" w:hAnsi="宋体" w:cs="宋体"/>
                <w:color w:val="FF0000"/>
                <w:kern w:val="0"/>
                <w:szCs w:val="21"/>
                <w:u w:val="none"/>
                <w:lang w:eastAsia="zh-CN"/>
              </w:rPr>
              <w:t>（</w:t>
            </w:r>
            <w:r>
              <w:rPr>
                <w:rFonts w:hint="eastAsia" w:ascii="宋体" w:hAnsi="宋体" w:cs="宋体"/>
                <w:color w:val="FF0000"/>
                <w:kern w:val="0"/>
                <w:szCs w:val="21"/>
                <w:u w:val="none"/>
                <w:lang w:val="en-US" w:eastAsia="zh-CN"/>
              </w:rPr>
              <w:t>共39台电梯基坑</w:t>
            </w:r>
            <w:r>
              <w:rPr>
                <w:rFonts w:hint="eastAsia" w:ascii="宋体" w:hAnsi="宋体" w:cs="宋体"/>
                <w:color w:val="FF0000"/>
                <w:kern w:val="0"/>
                <w:szCs w:val="21"/>
                <w:u w:val="none"/>
                <w:lang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FF0000"/>
                <w:sz w:val="21"/>
                <w:szCs w:val="21"/>
                <w:lang w:val="en-US" w:eastAsia="zh-CN"/>
              </w:rPr>
              <w:t>150日历天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仿宋_GB2312"/>
                <w:bCs/>
                <w:kern w:val="0"/>
                <w:szCs w:val="21"/>
                <w:highlight w:val="yellow"/>
              </w:rPr>
              <w:t>2021年5月</w:t>
            </w:r>
            <w:r>
              <w:rPr>
                <w:rFonts w:hint="eastAsia" w:ascii="宋体" w:hAnsi="宋体" w:cs="仿宋_GB2312"/>
                <w:bCs/>
                <w:kern w:val="0"/>
                <w:szCs w:val="21"/>
                <w:highlight w:val="yellow"/>
                <w:lang w:val="en-US" w:eastAsia="zh-CN"/>
              </w:rPr>
              <w:t>24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9点30</w:t>
            </w:r>
            <w:r>
              <w:rPr>
                <w:rFonts w:hint="eastAsia" w:ascii="宋体" w:hAnsi="宋体" w:cs="宋体"/>
                <w:kern w:val="0"/>
                <w:szCs w:val="21"/>
                <w:highlight w:val="yellow"/>
              </w:rPr>
              <w:t>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eastAsia="zh-CN"/>
              </w:rPr>
            </w:pPr>
            <w:r>
              <w:rPr>
                <w:rFonts w:hint="eastAsia" w:ascii="宋体" w:hAnsi="宋体"/>
                <w:kern w:val="0"/>
                <w:szCs w:val="21"/>
                <w:lang w:val="en-US" w:eastAsia="zh-CN"/>
              </w:rPr>
              <w:t>/</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kern w:val="0"/>
                <w:szCs w:val="21"/>
                <w:highlight w:val="yellow"/>
                <w:lang w:val="en-US" w:eastAsia="zh-CN"/>
              </w:rPr>
            </w:pPr>
            <w:r>
              <w:rPr>
                <w:rFonts w:hint="eastAsia" w:ascii="宋体" w:hAnsi="宋体"/>
                <w:kern w:val="0"/>
                <w:szCs w:val="21"/>
                <w:highlight w:val="yellow"/>
                <w:lang w:val="en-US" w:eastAsia="zh-CN"/>
              </w:rPr>
              <w:t>/</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b/>
                <w:kern w:val="0"/>
                <w:szCs w:val="21"/>
                <w:highlight w:val="yellow"/>
                <w:lang w:eastAsia="zh-CN"/>
              </w:rPr>
            </w:pPr>
            <w:r>
              <w:rPr>
                <w:rFonts w:hint="eastAsia" w:ascii="宋体" w:hAnsi="宋体"/>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rFonts w:hint="eastAsia" w:eastAsia="宋体"/>
                <w:lang w:eastAsia="zh-CN"/>
              </w:rPr>
            </w:pPr>
            <w:r>
              <w:rPr>
                <w:rFonts w:hint="eastAsia"/>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lang w:val="en-US" w:eastAsia="zh-CN"/>
              </w:rPr>
              <w:t>/</w:t>
            </w:r>
            <w:r>
              <w:rPr>
                <w:rFonts w:hint="eastAsia" w:ascii="宋体" w:hAnsi="宋体"/>
                <w:kern w:val="0"/>
                <w:szCs w:val="21"/>
              </w:rPr>
              <w:t xml:space="preserve">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36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湖州南浔城投城市建设集团有限公司招标办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w:t>
            </w:r>
            <w:r>
              <w:rPr>
                <w:rFonts w:hint="eastAsia" w:ascii="宋体" w:hAnsi="宋体" w:cs="仿宋_GB2312"/>
                <w:bCs/>
                <w:kern w:val="0"/>
                <w:szCs w:val="21"/>
                <w:highlight w:val="yellow"/>
              </w:rPr>
              <w:t>2021年5月</w:t>
            </w:r>
            <w:r>
              <w:rPr>
                <w:rFonts w:hint="eastAsia" w:ascii="宋体" w:hAnsi="宋体" w:cs="仿宋_GB2312"/>
                <w:bCs/>
                <w:kern w:val="0"/>
                <w:szCs w:val="21"/>
                <w:highlight w:val="yellow"/>
                <w:lang w:val="en-US" w:eastAsia="zh-CN"/>
              </w:rPr>
              <w:t>24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9点30</w:t>
            </w:r>
            <w:r>
              <w:rPr>
                <w:rFonts w:hint="eastAsia" w:ascii="宋体" w:hAnsi="宋体" w:cs="宋体"/>
                <w:kern w:val="0"/>
                <w:szCs w:val="21"/>
                <w:highlight w:val="yellow"/>
              </w:rPr>
              <w:t>时</w:t>
            </w:r>
            <w:bookmarkStart w:id="44" w:name="_GoBack"/>
            <w:bookmarkEnd w:id="44"/>
          </w:p>
          <w:p>
            <w:pPr>
              <w:autoSpaceDE w:val="0"/>
              <w:autoSpaceDN w:val="0"/>
              <w:adjustRightInd w:val="0"/>
              <w:spacing w:line="36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shd w:val="clear" w:fill="FFFF00"/>
              </w:rPr>
              <w:t>湖州南浔城投城市建设集团有限公司</w:t>
            </w:r>
            <w:r>
              <w:rPr>
                <w:rFonts w:hint="eastAsia" w:ascii="宋体" w:hAnsi="宋体" w:cs="仿宋_GB2312"/>
                <w:kern w:val="0"/>
                <w:szCs w:val="21"/>
                <w:shd w:val="clear" w:fill="FFFF00"/>
                <w:lang w:val="en-US" w:eastAsia="zh-CN"/>
              </w:rPr>
              <w:t>二楼</w:t>
            </w:r>
            <w:r>
              <w:rPr>
                <w:rFonts w:hint="eastAsia" w:ascii="宋体" w:hAnsi="宋体" w:cs="仿宋_GB2312"/>
                <w:kern w:val="0"/>
                <w:szCs w:val="21"/>
                <w:shd w:val="clear" w:fill="FFFF00"/>
              </w:rPr>
              <w:t>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履约担保合同金额的</w:t>
            </w:r>
            <w:r>
              <w:rPr>
                <w:rFonts w:hint="eastAsia" w:ascii="宋体" w:hAnsi="宋体"/>
                <w:color w:val="FF0000"/>
                <w:kern w:val="0"/>
                <w:szCs w:val="21"/>
                <w:u w:val="single"/>
              </w:rPr>
              <w:t xml:space="preserve"> 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投标函》、《法人授权委托书》、《投标保证金退还声明》、《施工方案》、《业绩情况》、《分包项目管理人员表》、《项目管理组织机构》，分包项目管理人员名单附相对应人员的有效证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color w:val="FF0000"/>
          <w:kern w:val="0"/>
          <w:szCs w:val="21"/>
          <w:highlight w:val="yellow"/>
          <w:u w:val="single"/>
        </w:rPr>
        <w:t xml:space="preserve"> </w:t>
      </w:r>
      <w:r>
        <w:rPr>
          <w:rFonts w:hint="eastAsia" w:ascii="宋体" w:hAnsi="宋体" w:cs="仿宋_GB2312"/>
          <w:b/>
          <w:bCs/>
          <w:color w:val="FF0000"/>
          <w:kern w:val="0"/>
          <w:szCs w:val="21"/>
          <w:highlight w:val="yellow"/>
          <w:u w:val="single"/>
          <w:lang w:val="en-US" w:eastAsia="zh-CN"/>
        </w:rPr>
        <w:t xml:space="preserve">/ </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247085733"/>
      <w:bookmarkStart w:id="4" w:name="_Toc144974543"/>
      <w:bookmarkStart w:id="5" w:name="_Toc152042351"/>
      <w:bookmarkStart w:id="6" w:name="_Toc179632593"/>
      <w:bookmarkStart w:id="7" w:name="_Toc246996962"/>
      <w:bookmarkStart w:id="8" w:name="_Toc152045575"/>
      <w:bookmarkStart w:id="9" w:name="_Toc246996219"/>
      <w:bookmarkStart w:id="10" w:name="_Toc2966024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96602463"/>
      <w:bookmarkStart w:id="13" w:name="_Toc152045576"/>
      <w:bookmarkStart w:id="14" w:name="_Toc246996963"/>
      <w:bookmarkStart w:id="15" w:name="_Toc247085734"/>
      <w:bookmarkStart w:id="16" w:name="_Toc152042352"/>
      <w:bookmarkStart w:id="17" w:name="_Toc246996220"/>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96602464"/>
      <w:bookmarkStart w:id="20" w:name="_Toc246996964"/>
      <w:bookmarkStart w:id="21" w:name="_Toc144974545"/>
      <w:bookmarkStart w:id="22" w:name="_Toc179632595"/>
      <w:bookmarkStart w:id="23" w:name="_Toc247085735"/>
      <w:bookmarkStart w:id="24" w:name="_Toc152042353"/>
      <w:bookmarkStart w:id="25" w:name="_Toc246996221"/>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2354"/>
      <w:bookmarkStart w:id="28" w:name="_Toc246996965"/>
      <w:bookmarkStart w:id="29" w:name="_Toc179632596"/>
      <w:bookmarkStart w:id="30" w:name="_Toc296602465"/>
      <w:bookmarkStart w:id="31" w:name="_Toc246996222"/>
      <w:bookmarkStart w:id="32" w:name="_Toc247085736"/>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ascii="宋体" w:hAnsi="宋体" w:cs="TimesNewRomanPSMT"/>
          <w:kern w:val="0"/>
          <w:szCs w:val="21"/>
        </w:rPr>
      </w:pPr>
      <w:bookmarkStart w:id="36" w:name="_Toc246996223"/>
      <w:bookmarkStart w:id="37" w:name="_Toc152045579"/>
      <w:bookmarkStart w:id="38" w:name="_Toc296602466"/>
      <w:bookmarkStart w:id="39" w:name="_Toc246996966"/>
      <w:bookmarkStart w:id="40" w:name="_Toc179632597"/>
      <w:bookmarkStart w:id="41" w:name="_Toc247085737"/>
      <w:bookmarkStart w:id="42" w:name="_Toc15204235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numPr>
          <w:ilvl w:val="0"/>
          <w:numId w:val="2"/>
        </w:numPr>
        <w:spacing w:line="400" w:lineRule="exact"/>
        <w:jc w:val="center"/>
        <w:rPr>
          <w:rFonts w:ascii="宋体" w:hAnsi="宋体" w:cs="TimesNewRomanPSMT"/>
          <w:b/>
          <w:kern w:val="0"/>
          <w:szCs w:val="21"/>
        </w:rPr>
      </w:pPr>
      <w:r>
        <w:rPr>
          <w:rFonts w:hint="eastAsia" w:ascii="宋体" w:hAnsi="宋体" w:cs="TimesNewRomanPSMT"/>
          <w:b/>
          <w:kern w:val="0"/>
          <w:szCs w:val="21"/>
        </w:rPr>
        <w:t>评分办法</w:t>
      </w:r>
    </w:p>
    <w:p>
      <w:pPr>
        <w:adjustRightInd w:val="0"/>
        <w:spacing w:line="360" w:lineRule="auto"/>
        <w:ind w:firstLine="420" w:firstLineChars="200"/>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rPr>
        <w:t>70</w:t>
      </w:r>
      <w:r>
        <w:rPr>
          <w:rFonts w:hint="eastAsia" w:ascii="宋体" w:hAnsi="宋体" w:cs="仿宋_GB2312"/>
          <w:kern w:val="0"/>
          <w:szCs w:val="21"/>
        </w:rPr>
        <w:t>分，其他</w:t>
      </w:r>
      <w:r>
        <w:rPr>
          <w:rFonts w:hint="eastAsia" w:ascii="宋体" w:hAnsi="宋体" w:cs="仿宋_GB2312"/>
          <w:kern w:val="0"/>
          <w:szCs w:val="21"/>
          <w:u w:val="single"/>
        </w:rPr>
        <w:t>30</w:t>
      </w:r>
      <w:r>
        <w:rPr>
          <w:rFonts w:hint="eastAsia" w:ascii="宋体" w:hAnsi="宋体" w:cs="仿宋_GB2312"/>
          <w:kern w:val="0"/>
          <w:szCs w:val="21"/>
        </w:rPr>
        <w:t>分。</w:t>
      </w: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70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最低价为70分，第二低价为68分，第三低价为66分，其它报价按此标准依次递减。</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left"/>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rPr>
              <w:t>施工进度计划、施工方案及投标文件的完整性</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齐全有效得5-4分，有非实质性欠缺的得3-2分，有实质性缺陷的得 1-0分。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企业综合实力</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10</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包括企业注册资金，资质，银行资信证明等， 突出得 10-8分；一般得7-4分；较差得 3-0分。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质量保证措施及保修服务承诺</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质量保证措施及保修服务承诺，突出得5-4分；一般得 3-2分；较差得1-0分。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业绩情况</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业绩突出得突出得 10-8分；一般得 7-4分；较差得 3-0分。</w:t>
            </w:r>
          </w:p>
        </w:tc>
      </w:tr>
    </w:tbl>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szCs w:val="21"/>
        </w:rPr>
        <w:t>计价方式：</w:t>
      </w:r>
      <w:r>
        <w:rPr>
          <w:rFonts w:hint="eastAsia" w:ascii="宋体" w:hAnsi="宋体" w:cs="TimesNewRomanPSMT"/>
          <w:color w:val="4F81BD" w:themeColor="accent1"/>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w:t>
      </w:r>
      <w:r>
        <w:rPr>
          <w:rFonts w:hint="eastAsia" w:ascii="宋体" w:hAnsi="宋体" w:cs="TimesNewRomanPSMT"/>
          <w:b/>
          <w:bCs/>
          <w:color w:val="FF0000"/>
          <w:kern w:val="0"/>
          <w:szCs w:val="21"/>
          <w:lang w:val="en-US" w:eastAsia="zh-CN"/>
        </w:rPr>
        <w:t>混凝土方桩、混凝土、模板</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spacing w:line="240" w:lineRule="auto"/>
        <w:rPr>
          <w:rFonts w:ascii="宋体" w:hAnsi="宋体" w:cs="宋体"/>
          <w:b/>
          <w:color w:val="FF0000"/>
          <w:szCs w:val="21"/>
          <w:u w:val="none"/>
        </w:rPr>
      </w:pPr>
      <w:r>
        <w:rPr>
          <w:rFonts w:hint="eastAsia" w:ascii="宋体" w:hAnsi="宋体" w:cs="宋体"/>
          <w:b/>
          <w:color w:val="FF0000"/>
          <w:szCs w:val="21"/>
          <w:u w:val="none"/>
          <w:lang w:val="en-US" w:eastAsia="zh-CN"/>
        </w:rPr>
        <w:t>2.7.2</w:t>
      </w:r>
      <w:r>
        <w:rPr>
          <w:rFonts w:hint="eastAsia" w:ascii="宋体" w:hAnsi="宋体" w:cs="宋体"/>
          <w:b/>
          <w:color w:val="FF0000"/>
          <w:szCs w:val="21"/>
          <w:u w:val="none"/>
        </w:rPr>
        <w:t>费用支付方式：</w:t>
      </w:r>
    </w:p>
    <w:p>
      <w:pPr>
        <w:autoSpaceDE w:val="0"/>
        <w:autoSpaceDN w:val="0"/>
        <w:adjustRightInd w:val="0"/>
        <w:jc w:val="left"/>
        <w:rPr>
          <w:rFonts w:hint="eastAsia" w:ascii="宋体" w:hAnsi="宋体" w:eastAsia="宋体" w:cs="TimesNewRomanPSMT"/>
          <w:kern w:val="0"/>
          <w:szCs w:val="21"/>
          <w:u w:val="none"/>
          <w:lang w:eastAsia="zh-CN"/>
        </w:rPr>
      </w:pP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2.7.2工程结算款：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2.8.1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2.8.2措施费（开办费）包括（但不限于）以下内容组成：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 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3.13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须承诺旧馆卫生院项目按照评飞英杯工程奖的标准展开施工），中标人承诺将严格按照要求组织施工，直至工程验收合格并交付为止，否则由此对招标人造成的一切责任和损失由中标人承担。</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3.16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3.17投标人一旦中标后，服从甲方管理，全力配合甲方完成招标范围内的全部施工内容及其它相应内容，直至消防竣工验收完成。投标人在投标报价是须充分考虑此项费用，实际发生时不予额外计量。</w:t>
      </w:r>
    </w:p>
    <w:p>
      <w:pPr>
        <w:pStyle w:val="2"/>
        <w:ind w:left="0" w:leftChars="0" w:right="63" w:firstLine="0" w:firstLineChars="0"/>
        <w:jc w:val="both"/>
        <w:rPr>
          <w:rFonts w:ascii="宋体" w:hAnsi="宋体" w:cs="TimesNewRomanPSMT"/>
          <w:bCs/>
          <w:color w:val="4BACC6" w:themeColor="accent5"/>
          <w:kern w:val="2"/>
          <w:sz w:val="21"/>
          <w:szCs w:val="21"/>
        </w:rPr>
      </w:pP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pStyle w:val="2"/>
        <w:rPr>
          <w:rFonts w:ascii="宋体" w:hAnsi="宋体" w:cs="黑体"/>
          <w:b/>
          <w:kern w:val="0"/>
          <w:szCs w:val="21"/>
        </w:rPr>
      </w:pPr>
    </w:p>
    <w:p>
      <w:pPr>
        <w:pStyle w:val="2"/>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ind w:firstLine="4006" w:firstLineChars="1900"/>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jc w:val="left"/>
        <w:rPr>
          <w:rFonts w:ascii="宋体" w:hAnsi="宋体" w:cs="仿宋_GB2312"/>
          <w:kern w:val="0"/>
          <w:szCs w:val="21"/>
        </w:rPr>
      </w:pPr>
      <w:r>
        <w:rPr>
          <w:rFonts w:hint="eastAsia" w:ascii="宋体" w:hAnsi="宋体" w:cs="仿宋_GB2312"/>
          <w:kern w:val="0"/>
          <w:szCs w:val="21"/>
        </w:rPr>
        <w:t>一、《投标函》</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二、《法人授权委托书》</w:t>
      </w:r>
    </w:p>
    <w:p>
      <w:pPr>
        <w:jc w:val="left"/>
        <w:rPr>
          <w:rFonts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、《业绩情况》</w:t>
      </w:r>
    </w:p>
    <w:p>
      <w:pPr>
        <w:jc w:val="left"/>
        <w:rPr>
          <w:rFonts w:ascii="宋体" w:hAnsi="宋体" w:cs="仿宋_GB2312"/>
          <w:kern w:val="0"/>
          <w:szCs w:val="21"/>
        </w:rPr>
      </w:pPr>
      <w:r>
        <w:rPr>
          <w:rFonts w:hint="eastAsia" w:ascii="宋体" w:hAnsi="宋体" w:cs="仿宋_GB2312"/>
          <w:kern w:val="0"/>
          <w:szCs w:val="21"/>
          <w:lang w:val="en-US" w:eastAsia="zh-CN"/>
        </w:rPr>
        <w:t>四</w:t>
      </w:r>
      <w:r>
        <w:rPr>
          <w:rFonts w:hint="eastAsia" w:ascii="宋体" w:hAnsi="宋体" w:cs="仿宋_GB2312"/>
          <w:kern w:val="0"/>
          <w:szCs w:val="21"/>
        </w:rPr>
        <w:t>、《分包项目管理人员表》</w:t>
      </w:r>
    </w:p>
    <w:p>
      <w:pPr>
        <w:jc w:val="left"/>
        <w:rPr>
          <w:rFonts w:ascii="宋体" w:hAnsi="宋体" w:cs="宋体"/>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、《项目管理组织机构》</w:t>
      </w:r>
    </w:p>
    <w:p>
      <w:pPr>
        <w:spacing w:line="360" w:lineRule="auto"/>
        <w:jc w:val="left"/>
        <w:rPr>
          <w:szCs w:val="21"/>
        </w:rPr>
      </w:pP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spacing w:line="360" w:lineRule="auto"/>
        <w:rPr>
          <w:rFonts w:hint="eastAsia" w:eastAsia="黑体"/>
          <w:b w:val="0"/>
          <w:bCs w:val="0"/>
          <w:sz w:val="32"/>
        </w:rPr>
      </w:pPr>
      <w:r>
        <w:rPr>
          <w:rFonts w:hint="eastAsia" w:eastAsia="黑体"/>
          <w:b w:val="0"/>
          <w:bCs w:val="0"/>
          <w:sz w:val="32"/>
        </w:rPr>
        <w:t>附件1</w:t>
      </w:r>
    </w:p>
    <w:p>
      <w:pPr>
        <w:jc w:val="center"/>
        <w:rPr>
          <w:rFonts w:ascii="华文宋体" w:hAnsi="华文宋体" w:eastAsia="华文宋体"/>
          <w:sz w:val="28"/>
          <w:szCs w:val="28"/>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投    标    函</w:t>
      </w:r>
    </w:p>
    <w:p>
      <w:pPr>
        <w:rPr>
          <w:rFonts w:ascii="仿宋" w:hAnsi="仿宋" w:eastAsia="仿宋"/>
          <w:sz w:val="28"/>
          <w:szCs w:val="28"/>
        </w:rPr>
      </w:pPr>
      <w:r>
        <w:rPr>
          <w:rFonts w:hint="eastAsia" w:ascii="仿宋" w:hAnsi="仿宋" w:eastAsia="仿宋"/>
          <w:sz w:val="28"/>
          <w:szCs w:val="28"/>
        </w:rPr>
        <w:t>湖州南浔城投城市建设集团有限公司：</w:t>
      </w:r>
    </w:p>
    <w:p>
      <w:pPr>
        <w:rPr>
          <w:rFonts w:ascii="仿宋" w:hAnsi="仿宋" w:eastAsia="仿宋"/>
          <w:sz w:val="28"/>
          <w:szCs w:val="28"/>
        </w:rPr>
      </w:pPr>
      <w:r>
        <w:rPr>
          <w:rFonts w:hint="eastAsia" w:ascii="仿宋" w:hAnsi="仿宋" w:eastAsia="仿宋"/>
          <w:sz w:val="28"/>
          <w:szCs w:val="28"/>
        </w:rPr>
        <w:t>我单位对</w:t>
      </w:r>
      <w:r>
        <w:rPr>
          <w:rFonts w:hint="eastAsia" w:ascii="仿宋" w:hAnsi="仿宋" w:eastAsia="仿宋"/>
          <w:color w:val="FF0000"/>
          <w:sz w:val="28"/>
          <w:szCs w:val="28"/>
          <w:u w:val="single"/>
          <w:lang w:val="en-US" w:eastAsia="zh-CN"/>
        </w:rPr>
        <w:t xml:space="preserve">          </w:t>
      </w:r>
      <w:r>
        <w:rPr>
          <w:rFonts w:hint="eastAsia" w:ascii="宋体" w:hAnsi="宋体" w:eastAsia="仿宋" w:cs="宋体"/>
          <w:color w:val="FF0000"/>
          <w:kern w:val="0"/>
          <w:sz w:val="28"/>
          <w:szCs w:val="28"/>
          <w:u w:val="single"/>
          <w:lang w:eastAsia="zh-CN"/>
        </w:rPr>
        <w:t>（</w:t>
      </w:r>
      <w:r>
        <w:rPr>
          <w:rFonts w:hint="eastAsia" w:ascii="宋体" w:hAnsi="宋体" w:eastAsia="仿宋" w:cs="宋体"/>
          <w:color w:val="FF0000"/>
          <w:kern w:val="0"/>
          <w:sz w:val="28"/>
          <w:szCs w:val="28"/>
          <w:u w:val="single"/>
          <w:lang w:val="en-US" w:eastAsia="zh-CN"/>
        </w:rPr>
        <w:t>项目名称</w:t>
      </w:r>
      <w:r>
        <w:rPr>
          <w:rFonts w:hint="eastAsia" w:ascii="宋体" w:hAnsi="宋体" w:eastAsia="仿宋" w:cs="宋体"/>
          <w:color w:val="FF0000"/>
          <w:kern w:val="0"/>
          <w:sz w:val="28"/>
          <w:szCs w:val="28"/>
          <w:u w:val="single"/>
          <w:lang w:eastAsia="zh-CN"/>
        </w:rPr>
        <w:t>）</w:t>
      </w:r>
      <w:r>
        <w:rPr>
          <w:rFonts w:hint="eastAsia" w:ascii="仿宋" w:hAnsi="仿宋" w:eastAsia="仿宋"/>
          <w:sz w:val="28"/>
          <w:szCs w:val="28"/>
        </w:rPr>
        <w:t>招标文件进行了研究，决定对该标段中内容进行投标，并愿意承担投标文件中规定的所有义务，我们的投标报价为</w:t>
      </w:r>
      <w:r>
        <w:rPr>
          <w:rFonts w:hint="eastAsia" w:ascii="仿宋" w:hAnsi="仿宋" w:eastAsia="仿宋"/>
          <w:sz w:val="28"/>
          <w:szCs w:val="28"/>
          <w:u w:val="single"/>
        </w:rPr>
        <w:t xml:space="preserve">      </w:t>
      </w:r>
      <w:r>
        <w:rPr>
          <w:rFonts w:hint="eastAsia" w:ascii="仿宋" w:hAnsi="仿宋" w:eastAsia="仿宋"/>
          <w:sz w:val="28"/>
          <w:szCs w:val="28"/>
        </w:rPr>
        <w:t>%（大写        ）。</w:t>
      </w:r>
    </w:p>
    <w:p>
      <w:pPr>
        <w:ind w:firstLine="645"/>
        <w:rPr>
          <w:rFonts w:ascii="仿宋" w:hAnsi="仿宋" w:eastAsia="仿宋"/>
          <w:sz w:val="28"/>
          <w:szCs w:val="28"/>
        </w:rPr>
      </w:pPr>
      <w:r>
        <w:rPr>
          <w:rFonts w:hint="eastAsia" w:ascii="仿宋" w:hAnsi="仿宋" w:eastAsia="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28"/>
          <w:szCs w:val="28"/>
        </w:rPr>
      </w:pPr>
    </w:p>
    <w:p>
      <w:pPr>
        <w:pStyle w:val="2"/>
        <w:ind w:left="63" w:right="63" w:firstLine="200"/>
        <w:rPr>
          <w:sz w:val="28"/>
          <w:szCs w:val="28"/>
        </w:rPr>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32"/>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pStyle w:val="2"/>
        <w:ind w:left="0" w:leftChars="0" w:firstLine="0" w:firstLineChars="0"/>
        <w:jc w:val="both"/>
      </w:pPr>
    </w:p>
    <w:p>
      <w:pPr>
        <w:spacing w:line="360" w:lineRule="auto"/>
        <w:rPr>
          <w:rFonts w:eastAsia="黑体"/>
          <w:b w:val="0"/>
          <w:bCs w:val="0"/>
          <w:sz w:val="32"/>
        </w:rPr>
      </w:pPr>
      <w:r>
        <w:rPr>
          <w:rFonts w:hint="eastAsia" w:eastAsia="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28"/>
          <w:szCs w:val="28"/>
          <w:u w:val="single"/>
          <w:lang w:val="en-US" w:eastAsia="zh-CN"/>
        </w:rPr>
        <w:t xml:space="preserve">          </w:t>
      </w:r>
      <w:r>
        <w:rPr>
          <w:rFonts w:hint="eastAsia" w:ascii="仿宋" w:hAnsi="仿宋" w:eastAsia="仿宋" w:cs="仿宋"/>
          <w:b w:val="0"/>
          <w:bCs w:val="0"/>
          <w:color w:val="FF0000"/>
          <w:kern w:val="0"/>
          <w:sz w:val="28"/>
          <w:szCs w:val="28"/>
          <w:u w:val="single"/>
          <w:lang w:eastAsia="zh-CN"/>
        </w:rPr>
        <w:t>（</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color w:val="FF0000"/>
          <w:kern w:val="0"/>
          <w:sz w:val="28"/>
          <w:szCs w:val="28"/>
          <w:u w:val="single"/>
          <w:lang w:eastAsia="zh-CN"/>
        </w:rPr>
        <w:t>）</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b w:val="0"/>
                <w:bCs w:val="0"/>
              </w:rPr>
            </w:pPr>
          </w:p>
        </w:tc>
        <w:tc>
          <w:tcPr>
            <w:tcW w:w="5200" w:type="dxa"/>
          </w:tcPr>
          <w:p>
            <w:pPr>
              <w:spacing w:line="360" w:lineRule="auto"/>
              <w:rPr>
                <w:b w:val="0"/>
                <w:bCs w:val="0"/>
              </w:rPr>
            </w:pPr>
          </w:p>
        </w:tc>
      </w:tr>
    </w:tbl>
    <w:p/>
    <w:p/>
    <w:p>
      <w:pPr>
        <w:pStyle w:val="2"/>
      </w:pPr>
    </w:p>
    <w:p>
      <w:pPr>
        <w:pStyle w:val="2"/>
      </w:pPr>
    </w:p>
    <w:p>
      <w:pPr>
        <w:spacing w:line="360" w:lineRule="auto"/>
        <w:rPr>
          <w:rFonts w:hint="eastAsia" w:eastAsia="黑体"/>
          <w:b w:val="0"/>
          <w:bCs w:val="0"/>
          <w:sz w:val="32"/>
        </w:rPr>
      </w:pPr>
      <w:r>
        <w:rPr>
          <w:rFonts w:hint="eastAsia" w:eastAsia="黑体"/>
          <w:b w:val="0"/>
          <w:bCs w:val="0"/>
          <w:sz w:val="32"/>
        </w:rPr>
        <w:t>附件3</w:t>
      </w:r>
    </w:p>
    <w:p>
      <w:pPr>
        <w:wordWrap w:val="0"/>
        <w:spacing w:beforeLines="50" w:afterLines="50" w:line="44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分包人项目管理人员表</w:t>
      </w:r>
    </w:p>
    <w:p>
      <w:pPr>
        <w:pStyle w:val="2"/>
        <w:ind w:left="63" w:right="63" w:firstLine="24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工程名称：</w:t>
      </w:r>
      <w:r>
        <w:rPr>
          <w:rFonts w:hint="eastAsia" w:ascii="仿宋" w:hAnsi="仿宋" w:eastAsia="仿宋" w:cs="仿宋"/>
          <w:color w:val="FF0000"/>
          <w:kern w:val="0"/>
          <w:sz w:val="28"/>
          <w:szCs w:val="28"/>
          <w:u w:val="none"/>
          <w:lang w:eastAsia="zh-CN"/>
        </w:rPr>
        <w:t>（</w:t>
      </w:r>
      <w:r>
        <w:rPr>
          <w:rFonts w:hint="eastAsia" w:ascii="仿宋" w:hAnsi="仿宋" w:eastAsia="仿宋" w:cs="仿宋"/>
          <w:color w:val="FF0000"/>
          <w:kern w:val="0"/>
          <w:sz w:val="28"/>
          <w:szCs w:val="28"/>
          <w:u w:val="none"/>
          <w:lang w:val="en-US" w:eastAsia="zh-CN"/>
        </w:rPr>
        <w:t>项目名称</w:t>
      </w:r>
      <w:r>
        <w:rPr>
          <w:rFonts w:hint="eastAsia" w:ascii="仿宋" w:hAnsi="仿宋" w:eastAsia="仿宋" w:cs="仿宋"/>
          <w:color w:val="FF0000"/>
          <w:kern w:val="0"/>
          <w:sz w:val="28"/>
          <w:szCs w:val="28"/>
          <w:u w:val="none"/>
          <w:lang w:eastAsia="zh-CN"/>
        </w:rPr>
        <w:t>）</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74"/>
        <w:gridCol w:w="1022"/>
        <w:gridCol w:w="1027"/>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37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名    称</w:t>
            </w:r>
          </w:p>
        </w:tc>
        <w:tc>
          <w:tcPr>
            <w:tcW w:w="102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姓名</w:t>
            </w:r>
          </w:p>
        </w:tc>
        <w:tc>
          <w:tcPr>
            <w:tcW w:w="1027"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分包人项目经理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项目副经理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技术负责人</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造价管理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质量管理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材料管理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计划管理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安全管理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restart"/>
            <w:tcBorders>
              <w:top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其他人员</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注：附上人员相对应证件。</w:t>
      </w:r>
    </w:p>
    <w:p>
      <w:pPr>
        <w:pStyle w:val="2"/>
        <w:ind w:left="63" w:right="63" w:firstLine="200"/>
        <w:rPr>
          <w:rFonts w:hint="eastAsia" w:ascii="仿宋" w:hAnsi="仿宋" w:eastAsia="仿宋" w:cs="仿宋"/>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D9B6"/>
    <w:multiLevelType w:val="singleLevel"/>
    <w:tmpl w:val="5858D9B6"/>
    <w:lvl w:ilvl="0" w:tentative="0">
      <w:start w:val="3"/>
      <w:numFmt w:val="chineseCounting"/>
      <w:suff w:val="space"/>
      <w:lvlText w:val="第%1章"/>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4DAC"/>
    <w:rsid w:val="00005595"/>
    <w:rsid w:val="000063CE"/>
    <w:rsid w:val="00006CC8"/>
    <w:rsid w:val="000074A4"/>
    <w:rsid w:val="00010CA7"/>
    <w:rsid w:val="00017C22"/>
    <w:rsid w:val="00025D6C"/>
    <w:rsid w:val="00032FD6"/>
    <w:rsid w:val="00034FFB"/>
    <w:rsid w:val="0004211A"/>
    <w:rsid w:val="00044688"/>
    <w:rsid w:val="00050357"/>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3FC6"/>
    <w:rsid w:val="001D5971"/>
    <w:rsid w:val="001E2375"/>
    <w:rsid w:val="001E52C0"/>
    <w:rsid w:val="001E67FF"/>
    <w:rsid w:val="001F7409"/>
    <w:rsid w:val="0020137F"/>
    <w:rsid w:val="00202CEB"/>
    <w:rsid w:val="00202E0A"/>
    <w:rsid w:val="0020445E"/>
    <w:rsid w:val="00204BE2"/>
    <w:rsid w:val="00206C6D"/>
    <w:rsid w:val="00217002"/>
    <w:rsid w:val="002214FF"/>
    <w:rsid w:val="00223C61"/>
    <w:rsid w:val="00227BF9"/>
    <w:rsid w:val="00235A8F"/>
    <w:rsid w:val="002363C0"/>
    <w:rsid w:val="00244925"/>
    <w:rsid w:val="002462D5"/>
    <w:rsid w:val="00252B8B"/>
    <w:rsid w:val="00254CC3"/>
    <w:rsid w:val="0025695C"/>
    <w:rsid w:val="00256A3F"/>
    <w:rsid w:val="00265F04"/>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D509C"/>
    <w:rsid w:val="003E046E"/>
    <w:rsid w:val="003E246A"/>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E641C"/>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C5408"/>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1462D"/>
    <w:rsid w:val="00721339"/>
    <w:rsid w:val="00721CAD"/>
    <w:rsid w:val="00722531"/>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7C9"/>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0163"/>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18E9"/>
    <w:rsid w:val="00964375"/>
    <w:rsid w:val="0097011E"/>
    <w:rsid w:val="00970B85"/>
    <w:rsid w:val="00971EB1"/>
    <w:rsid w:val="00973B19"/>
    <w:rsid w:val="00977ED9"/>
    <w:rsid w:val="009800E1"/>
    <w:rsid w:val="00980877"/>
    <w:rsid w:val="009934BA"/>
    <w:rsid w:val="00997E60"/>
    <w:rsid w:val="009A030C"/>
    <w:rsid w:val="009B025D"/>
    <w:rsid w:val="009B0DDF"/>
    <w:rsid w:val="009B0EF1"/>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A40A6"/>
    <w:rsid w:val="00AA41A7"/>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A47C3"/>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1EA5"/>
    <w:rsid w:val="00DC3843"/>
    <w:rsid w:val="00DC5B4D"/>
    <w:rsid w:val="00DD2E27"/>
    <w:rsid w:val="00DE2009"/>
    <w:rsid w:val="00DE4FE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764AE"/>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E749BB"/>
    <w:rsid w:val="032D0193"/>
    <w:rsid w:val="03676E56"/>
    <w:rsid w:val="03A00125"/>
    <w:rsid w:val="03C34A81"/>
    <w:rsid w:val="04573C41"/>
    <w:rsid w:val="047A724B"/>
    <w:rsid w:val="05124135"/>
    <w:rsid w:val="05327B9E"/>
    <w:rsid w:val="05BF6198"/>
    <w:rsid w:val="07870DD4"/>
    <w:rsid w:val="07933142"/>
    <w:rsid w:val="0855299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8A48A4"/>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AB57B64"/>
    <w:rsid w:val="1B7431C3"/>
    <w:rsid w:val="1BA96FBE"/>
    <w:rsid w:val="1BC70C49"/>
    <w:rsid w:val="1BF965A1"/>
    <w:rsid w:val="1C133FA6"/>
    <w:rsid w:val="1C3800B2"/>
    <w:rsid w:val="1C811351"/>
    <w:rsid w:val="1C97489E"/>
    <w:rsid w:val="1CD70817"/>
    <w:rsid w:val="1D8E30F7"/>
    <w:rsid w:val="1EF403AD"/>
    <w:rsid w:val="1F207B44"/>
    <w:rsid w:val="1FAA3C18"/>
    <w:rsid w:val="20CC075D"/>
    <w:rsid w:val="20E2420B"/>
    <w:rsid w:val="210B711D"/>
    <w:rsid w:val="217A2E8F"/>
    <w:rsid w:val="21AD2AA9"/>
    <w:rsid w:val="23073830"/>
    <w:rsid w:val="25081277"/>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505B1"/>
    <w:rsid w:val="2B2733B9"/>
    <w:rsid w:val="2B297FDE"/>
    <w:rsid w:val="2B2E699C"/>
    <w:rsid w:val="2B797A36"/>
    <w:rsid w:val="2C2C542E"/>
    <w:rsid w:val="2C7173E0"/>
    <w:rsid w:val="2C8E4D82"/>
    <w:rsid w:val="2CD03054"/>
    <w:rsid w:val="2D3C001D"/>
    <w:rsid w:val="2D505B75"/>
    <w:rsid w:val="2DD122C7"/>
    <w:rsid w:val="2E5C0F57"/>
    <w:rsid w:val="2E784EE0"/>
    <w:rsid w:val="2E8B38FC"/>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0E2C2A"/>
    <w:rsid w:val="33352B46"/>
    <w:rsid w:val="336A45BE"/>
    <w:rsid w:val="33F4138D"/>
    <w:rsid w:val="34C67B9A"/>
    <w:rsid w:val="34E300BF"/>
    <w:rsid w:val="360D6341"/>
    <w:rsid w:val="37842E2C"/>
    <w:rsid w:val="37BC4D26"/>
    <w:rsid w:val="37D6682C"/>
    <w:rsid w:val="3822589D"/>
    <w:rsid w:val="38761F63"/>
    <w:rsid w:val="39734A06"/>
    <w:rsid w:val="39FC39DC"/>
    <w:rsid w:val="3A451C64"/>
    <w:rsid w:val="3A693671"/>
    <w:rsid w:val="3A6A62BD"/>
    <w:rsid w:val="3B6D0AC3"/>
    <w:rsid w:val="3E1A638D"/>
    <w:rsid w:val="3F3C3A0D"/>
    <w:rsid w:val="3FCD4482"/>
    <w:rsid w:val="3FDA2369"/>
    <w:rsid w:val="3FF85F20"/>
    <w:rsid w:val="402772FD"/>
    <w:rsid w:val="406A0379"/>
    <w:rsid w:val="41231EC9"/>
    <w:rsid w:val="41E11A08"/>
    <w:rsid w:val="423C377E"/>
    <w:rsid w:val="437012D3"/>
    <w:rsid w:val="437A2EB2"/>
    <w:rsid w:val="44167122"/>
    <w:rsid w:val="442C5A9F"/>
    <w:rsid w:val="44500D2A"/>
    <w:rsid w:val="44C01CD7"/>
    <w:rsid w:val="45657083"/>
    <w:rsid w:val="456617F3"/>
    <w:rsid w:val="45AA6381"/>
    <w:rsid w:val="45B10D60"/>
    <w:rsid w:val="45CC74A1"/>
    <w:rsid w:val="4640722E"/>
    <w:rsid w:val="464F5C1E"/>
    <w:rsid w:val="46AB7B44"/>
    <w:rsid w:val="46F7316C"/>
    <w:rsid w:val="475E748F"/>
    <w:rsid w:val="47CB2B6E"/>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43E285B"/>
    <w:rsid w:val="55662A4C"/>
    <w:rsid w:val="563E6EEB"/>
    <w:rsid w:val="5649371C"/>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1DF4035"/>
    <w:rsid w:val="62467775"/>
    <w:rsid w:val="62CC2286"/>
    <w:rsid w:val="63613D1C"/>
    <w:rsid w:val="63D52DC3"/>
    <w:rsid w:val="64130890"/>
    <w:rsid w:val="64144701"/>
    <w:rsid w:val="64DA205C"/>
    <w:rsid w:val="655C46FB"/>
    <w:rsid w:val="657151FB"/>
    <w:rsid w:val="65CA5EB8"/>
    <w:rsid w:val="66444926"/>
    <w:rsid w:val="668A54E2"/>
    <w:rsid w:val="66B81965"/>
    <w:rsid w:val="66EE52A3"/>
    <w:rsid w:val="679A55A8"/>
    <w:rsid w:val="689322AD"/>
    <w:rsid w:val="68D9424D"/>
    <w:rsid w:val="692D1F13"/>
    <w:rsid w:val="6A0D0E38"/>
    <w:rsid w:val="6ABA4B0F"/>
    <w:rsid w:val="6B2B2B84"/>
    <w:rsid w:val="6BDD6683"/>
    <w:rsid w:val="6CDD11CD"/>
    <w:rsid w:val="6CE05267"/>
    <w:rsid w:val="6D9F74C0"/>
    <w:rsid w:val="6E5C208F"/>
    <w:rsid w:val="6EB1189B"/>
    <w:rsid w:val="6F055553"/>
    <w:rsid w:val="6F4D3B81"/>
    <w:rsid w:val="6F5815B6"/>
    <w:rsid w:val="6FE724EF"/>
    <w:rsid w:val="706B4B17"/>
    <w:rsid w:val="70801458"/>
    <w:rsid w:val="70C94A80"/>
    <w:rsid w:val="713A5025"/>
    <w:rsid w:val="71680B0F"/>
    <w:rsid w:val="71F95237"/>
    <w:rsid w:val="7208509E"/>
    <w:rsid w:val="72CF0E9B"/>
    <w:rsid w:val="737F302F"/>
    <w:rsid w:val="739F6EDB"/>
    <w:rsid w:val="74271298"/>
    <w:rsid w:val="748962D3"/>
    <w:rsid w:val="75FA5640"/>
    <w:rsid w:val="76047C49"/>
    <w:rsid w:val="76C0056C"/>
    <w:rsid w:val="76F43E80"/>
    <w:rsid w:val="774A57ED"/>
    <w:rsid w:val="785A6DAA"/>
    <w:rsid w:val="789E6EBD"/>
    <w:rsid w:val="78C20EA8"/>
    <w:rsid w:val="790B6D58"/>
    <w:rsid w:val="79291E78"/>
    <w:rsid w:val="79CC6A81"/>
    <w:rsid w:val="7A2F1CB5"/>
    <w:rsid w:val="7AA179F0"/>
    <w:rsid w:val="7AA8278C"/>
    <w:rsid w:val="7AF761D9"/>
    <w:rsid w:val="7B320699"/>
    <w:rsid w:val="7B7777D2"/>
    <w:rsid w:val="7C84703D"/>
    <w:rsid w:val="7CB53C71"/>
    <w:rsid w:val="7CBC31DA"/>
    <w:rsid w:val="7D2E1A4A"/>
    <w:rsid w:val="7E1259A1"/>
    <w:rsid w:val="7EEC1F1A"/>
    <w:rsid w:val="7EF121CF"/>
    <w:rsid w:val="7F3A4641"/>
    <w:rsid w:val="7F7A1199"/>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BB160-4AC7-4897-B18B-A08490E4FA4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Pages>
  <Words>1930</Words>
  <Characters>11006</Characters>
  <Lines>91</Lines>
  <Paragraphs>25</Paragraphs>
  <TotalTime>1</TotalTime>
  <ScaleCrop>false</ScaleCrop>
  <LinksUpToDate>false</LinksUpToDate>
  <CharactersWithSpaces>12911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2021-04-27T13:15:00Z</dcterms:created>
  <dc:creator>张玉婵</dc:creator>
  <cp:lastModifiedBy>Administrator</cp:lastModifiedBy>
  <cp:lastPrinted>2021-05-09T05:00:00Z</cp:lastPrinted>
  <dcterms:modified xsi:type="dcterms:W3CDTF">2021-05-22T02:27:10Z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8DE0DB420126474885263F71D4FA7059</vt:lpwstr>
  </property>
</Properties>
</file>