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olor w:val="auto"/>
          <w:sz w:val="36"/>
          <w:szCs w:val="36"/>
          <w:lang w:val="en-US" w:eastAsia="zh-CN"/>
        </w:rPr>
      </w:pPr>
    </w:p>
    <w:p>
      <w:pPr>
        <w:jc w:val="center"/>
        <w:rPr>
          <w:rFonts w:ascii="宋体" w:hAnsi="宋体"/>
          <w:color w:val="auto"/>
          <w:sz w:val="36"/>
          <w:szCs w:val="36"/>
        </w:rPr>
      </w:pPr>
    </w:p>
    <w:p>
      <w:pPr>
        <w:jc w:val="center"/>
        <w:rPr>
          <w:rFonts w:ascii="宋体" w:hAnsi="宋体"/>
          <w:color w:val="auto"/>
          <w:sz w:val="36"/>
          <w:szCs w:val="36"/>
        </w:rPr>
      </w:pPr>
    </w:p>
    <w:p>
      <w:pPr>
        <w:pStyle w:val="2"/>
        <w:rPr>
          <w:color w:val="auto"/>
        </w:rPr>
      </w:pPr>
    </w:p>
    <w:p>
      <w:pPr>
        <w:pStyle w:val="2"/>
        <w:rPr>
          <w:rFonts w:hint="default" w:asciiTheme="majorEastAsia" w:hAnsiTheme="majorEastAsia" w:eastAsiaTheme="majorEastAsia" w:cstheme="majorEastAsia"/>
          <w:b/>
          <w:color w:val="auto"/>
          <w:spacing w:val="-11"/>
          <w:sz w:val="48"/>
          <w:szCs w:val="48"/>
          <w:lang w:val="en-US" w:eastAsia="zh-CN"/>
        </w:rPr>
      </w:pPr>
      <w:r>
        <w:rPr>
          <w:rFonts w:hint="eastAsia" w:asciiTheme="majorEastAsia" w:hAnsiTheme="majorEastAsia" w:eastAsiaTheme="majorEastAsia" w:cstheme="majorEastAsia"/>
          <w:b/>
          <w:color w:val="auto"/>
          <w:spacing w:val="-11"/>
          <w:sz w:val="48"/>
          <w:szCs w:val="48"/>
          <w:lang w:val="en-US" w:eastAsia="zh-CN"/>
        </w:rPr>
        <w:t>2021年市民广场、金象湖公园草花种植劳务分包工程</w:t>
      </w:r>
    </w:p>
    <w:p>
      <w:pPr>
        <w:pStyle w:val="2"/>
        <w:rPr>
          <w:rFonts w:hint="eastAsia" w:asciiTheme="majorEastAsia" w:hAnsiTheme="majorEastAsia" w:eastAsiaTheme="majorEastAsia" w:cstheme="majorEastAsia"/>
          <w:b/>
          <w:color w:val="auto"/>
          <w:spacing w:val="-11"/>
          <w:sz w:val="48"/>
          <w:szCs w:val="48"/>
          <w:lang w:val="en-US" w:eastAsia="zh-CN"/>
        </w:rPr>
      </w:pPr>
    </w:p>
    <w:p>
      <w:pPr>
        <w:pStyle w:val="2"/>
        <w:rPr>
          <w:rFonts w:hint="eastAsia" w:asciiTheme="majorEastAsia" w:hAnsiTheme="majorEastAsia" w:eastAsiaTheme="majorEastAsia" w:cstheme="majorEastAsia"/>
          <w:b/>
          <w:color w:val="auto"/>
          <w:spacing w:val="-11"/>
          <w:sz w:val="48"/>
          <w:szCs w:val="48"/>
          <w:lang w:val="en-US" w:eastAsia="zh-CN"/>
        </w:rPr>
      </w:pPr>
    </w:p>
    <w:p>
      <w:pPr>
        <w:jc w:val="center"/>
        <w:rPr>
          <w:rFonts w:ascii="宋体" w:hAnsi="宋体"/>
          <w:b/>
          <w:bCs/>
          <w:color w:val="auto"/>
          <w:sz w:val="72"/>
          <w:szCs w:val="72"/>
        </w:rPr>
      </w:pPr>
      <w:r>
        <w:rPr>
          <w:rFonts w:hint="eastAsia" w:ascii="宋体" w:hAnsi="宋体"/>
          <w:b/>
          <w:bCs/>
          <w:color w:val="auto"/>
          <w:sz w:val="72"/>
          <w:szCs w:val="72"/>
        </w:rPr>
        <w:t>招标文件</w:t>
      </w:r>
    </w:p>
    <w:p>
      <w:pPr>
        <w:jc w:val="center"/>
        <w:rPr>
          <w:rFonts w:ascii="宋体" w:hAnsi="宋体"/>
          <w:color w:val="auto"/>
          <w:sz w:val="36"/>
          <w:szCs w:val="36"/>
        </w:rPr>
      </w:pPr>
    </w:p>
    <w:p>
      <w:pPr>
        <w:jc w:val="center"/>
        <w:rPr>
          <w:rFonts w:ascii="宋体" w:hAnsi="宋体"/>
          <w:color w:val="auto"/>
          <w:sz w:val="36"/>
          <w:szCs w:val="36"/>
        </w:rPr>
      </w:pPr>
    </w:p>
    <w:p>
      <w:pPr>
        <w:pStyle w:val="2"/>
        <w:rPr>
          <w:color w:val="auto"/>
        </w:rPr>
      </w:pPr>
    </w:p>
    <w:p>
      <w:pPr>
        <w:pStyle w:val="2"/>
        <w:rPr>
          <w:color w:val="auto"/>
        </w:rPr>
      </w:pPr>
    </w:p>
    <w:p>
      <w:pPr>
        <w:jc w:val="center"/>
        <w:rPr>
          <w:rFonts w:hint="default" w:ascii="宋体" w:hAnsi="宋体" w:eastAsia="宋体"/>
          <w:b/>
          <w:bCs/>
          <w:color w:val="auto"/>
          <w:sz w:val="36"/>
          <w:szCs w:val="36"/>
          <w:lang w:val="en-US" w:eastAsia="zh-CN"/>
        </w:rPr>
      </w:pPr>
      <w:r>
        <w:rPr>
          <w:rFonts w:hint="eastAsia" w:ascii="宋体" w:hAnsi="宋体"/>
          <w:b/>
          <w:bCs/>
          <w:color w:val="auto"/>
          <w:sz w:val="36"/>
          <w:szCs w:val="36"/>
        </w:rPr>
        <w:t>招标编号：</w:t>
      </w:r>
    </w:p>
    <w:p>
      <w:pPr>
        <w:pStyle w:val="2"/>
        <w:rPr>
          <w:rFonts w:hint="eastAsia"/>
          <w:color w:val="auto"/>
          <w:lang w:eastAsia="zh-CN"/>
        </w:rPr>
      </w:pPr>
    </w:p>
    <w:p>
      <w:pPr>
        <w:jc w:val="center"/>
        <w:rPr>
          <w:rFonts w:ascii="宋体" w:hAnsi="宋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36"/>
          <w:szCs w:val="36"/>
        </w:rPr>
      </w:pPr>
    </w:p>
    <w:p>
      <w:pPr>
        <w:pStyle w:val="2"/>
        <w:ind w:left="0" w:leftChars="0" w:firstLine="0" w:firstLineChars="0"/>
        <w:jc w:val="both"/>
        <w:rPr>
          <w:color w:val="auto"/>
        </w:rPr>
      </w:pPr>
    </w:p>
    <w:p>
      <w:pPr>
        <w:jc w:val="center"/>
        <w:rPr>
          <w:rFonts w:ascii="宋体" w:hAnsi="宋体"/>
          <w:b/>
          <w:color w:val="auto"/>
          <w:sz w:val="30"/>
          <w:szCs w:val="30"/>
        </w:rPr>
      </w:pPr>
      <w:r>
        <w:rPr>
          <w:rFonts w:hint="eastAsia" w:ascii="宋体" w:hAnsi="宋体"/>
          <w:b/>
          <w:color w:val="auto"/>
          <w:sz w:val="30"/>
          <w:szCs w:val="30"/>
        </w:rPr>
        <w:t>招标单位：湖州南浔城投城市建设集团有限公司</w:t>
      </w:r>
    </w:p>
    <w:p>
      <w:pPr>
        <w:jc w:val="center"/>
        <w:rPr>
          <w:rFonts w:hint="eastAsia" w:ascii="宋体" w:hAnsi="宋体"/>
          <w:b/>
          <w:color w:val="auto"/>
          <w:sz w:val="30"/>
          <w:szCs w:val="30"/>
        </w:rPr>
      </w:pPr>
      <w:r>
        <w:rPr>
          <w:rFonts w:hint="eastAsia" w:ascii="宋体" w:hAnsi="宋体"/>
          <w:b/>
          <w:color w:val="auto"/>
          <w:sz w:val="30"/>
          <w:szCs w:val="30"/>
        </w:rPr>
        <w:t>2021年</w:t>
      </w:r>
      <w:r>
        <w:rPr>
          <w:rFonts w:hint="eastAsia" w:ascii="宋体" w:hAnsi="宋体"/>
          <w:b/>
          <w:color w:val="auto"/>
          <w:sz w:val="30"/>
          <w:szCs w:val="30"/>
          <w:lang w:val="en-US" w:eastAsia="zh-CN"/>
        </w:rPr>
        <w:t>12</w:t>
      </w:r>
      <w:r>
        <w:rPr>
          <w:rFonts w:hint="eastAsia" w:ascii="宋体" w:hAnsi="宋体"/>
          <w:b/>
          <w:color w:val="auto"/>
          <w:sz w:val="30"/>
          <w:szCs w:val="30"/>
        </w:rPr>
        <w:t xml:space="preserve">月 </w:t>
      </w:r>
    </w:p>
    <w:p>
      <w:pPr>
        <w:pStyle w:val="2"/>
        <w:rPr>
          <w:rFonts w:hint="eastAsia"/>
          <w:color w:val="auto"/>
        </w:rPr>
      </w:pPr>
    </w:p>
    <w:p>
      <w:pPr>
        <w:pStyle w:val="2"/>
        <w:ind w:left="0" w:leftChars="0" w:firstLine="0" w:firstLineChars="0"/>
        <w:jc w:val="both"/>
        <w:rPr>
          <w:rFonts w:hint="eastAsia"/>
          <w:color w:val="auto"/>
        </w:rPr>
      </w:pPr>
    </w:p>
    <w:p>
      <w:pPr>
        <w:jc w:val="center"/>
        <w:rPr>
          <w:rFonts w:ascii="宋体" w:hAnsi="宋体" w:cs="黑体"/>
          <w:b/>
          <w:color w:val="auto"/>
          <w:kern w:val="0"/>
          <w:szCs w:val="21"/>
        </w:rPr>
      </w:pPr>
      <w:r>
        <w:rPr>
          <w:rFonts w:hint="eastAsia" w:ascii="宋体" w:hAnsi="宋体" w:cs="黑体"/>
          <w:b/>
          <w:color w:val="auto"/>
          <w:kern w:val="0"/>
          <w:szCs w:val="21"/>
        </w:rPr>
        <w:t>第一章</w:t>
      </w:r>
      <w:bookmarkStart w:id="0" w:name="招标须知"/>
      <w:r>
        <w:rPr>
          <w:rFonts w:hint="eastAsia" w:ascii="宋体" w:hAnsi="宋体" w:cs="黑体"/>
          <w:b/>
          <w:color w:val="auto"/>
          <w:kern w:val="0"/>
          <w:szCs w:val="21"/>
        </w:rPr>
        <w:t>招标须知</w:t>
      </w:r>
      <w:bookmarkEnd w:id="0"/>
    </w:p>
    <w:p>
      <w:pPr>
        <w:pStyle w:val="2"/>
        <w:keepNext w:val="0"/>
        <w:keepLines w:val="0"/>
        <w:pageBreakBefore w:val="0"/>
        <w:widowControl w:val="0"/>
        <w:kinsoku/>
        <w:wordWrap/>
        <w:overflowPunct/>
        <w:topLinePunct w:val="0"/>
        <w:bidi w:val="0"/>
        <w:snapToGrid/>
        <w:spacing w:line="320" w:lineRule="exact"/>
        <w:ind w:left="0" w:leftChars="0" w:firstLine="0" w:firstLineChars="0"/>
        <w:jc w:val="left"/>
        <w:rPr>
          <w:rFonts w:ascii="宋体" w:hAnsi="宋体" w:cs="宋体"/>
          <w:color w:val="auto"/>
          <w:kern w:val="0"/>
          <w:sz w:val="21"/>
          <w:szCs w:val="21"/>
        </w:rPr>
      </w:pPr>
      <w:r>
        <w:rPr>
          <w:rFonts w:ascii="宋体" w:hAnsi="宋体" w:cs="TimesNewRomanPSMT"/>
          <w:b/>
          <w:color w:val="auto"/>
          <w:kern w:val="0"/>
          <w:sz w:val="21"/>
          <w:szCs w:val="21"/>
        </w:rPr>
        <w:t xml:space="preserve">1. </w:t>
      </w:r>
      <w:r>
        <w:rPr>
          <w:rFonts w:hint="eastAsia" w:ascii="宋体" w:hAnsi="宋体" w:cs="黑体"/>
          <w:b/>
          <w:color w:val="auto"/>
          <w:kern w:val="0"/>
          <w:sz w:val="21"/>
          <w:szCs w:val="21"/>
        </w:rPr>
        <w:t>招标条件</w:t>
      </w:r>
      <w:r>
        <w:rPr>
          <w:rFonts w:hint="eastAsia" w:ascii="宋体" w:hAnsi="宋体" w:cs="宋体"/>
          <w:color w:val="auto"/>
          <w:kern w:val="0"/>
          <w:sz w:val="21"/>
          <w:szCs w:val="21"/>
          <w:u w:val="single"/>
          <w:lang w:val="en-US" w:eastAsia="zh-CN"/>
        </w:rPr>
        <w:t xml:space="preserve"> 2021年市民广场、金象湖公园草花种植劳务分包工程 </w:t>
      </w:r>
      <w:r>
        <w:rPr>
          <w:rFonts w:hint="eastAsia" w:ascii="宋体" w:hAnsi="宋体" w:cs="宋体"/>
          <w:color w:val="auto"/>
          <w:kern w:val="0"/>
          <w:sz w:val="21"/>
          <w:szCs w:val="21"/>
        </w:rPr>
        <w:t xml:space="preserve">由 </w:t>
      </w:r>
      <w:r>
        <w:rPr>
          <w:rFonts w:hint="eastAsia" w:ascii="宋体" w:hAnsi="宋体" w:cs="宋体"/>
          <w:color w:val="auto"/>
          <w:kern w:val="0"/>
          <w:sz w:val="21"/>
          <w:szCs w:val="21"/>
          <w:u w:val="single"/>
        </w:rPr>
        <w:t xml:space="preserve">湖州南浔城投城市建设集团有限公司 </w:t>
      </w:r>
      <w:r>
        <w:rPr>
          <w:rFonts w:hint="eastAsia" w:ascii="宋体" w:hAnsi="宋体" w:cs="宋体"/>
          <w:color w:val="auto"/>
          <w:kern w:val="0"/>
          <w:sz w:val="21"/>
          <w:szCs w:val="21"/>
        </w:rPr>
        <w:t>工程总承包，招标人为</w:t>
      </w:r>
      <w:r>
        <w:rPr>
          <w:rFonts w:hint="eastAsia" w:ascii="宋体" w:hAnsi="宋体" w:cs="宋体"/>
          <w:color w:val="auto"/>
          <w:kern w:val="0"/>
          <w:sz w:val="21"/>
          <w:szCs w:val="21"/>
          <w:u w:val="single"/>
        </w:rPr>
        <w:t>湖州南浔城投城市建设集团有限公司</w:t>
      </w:r>
      <w:r>
        <w:rPr>
          <w:rFonts w:hint="eastAsia" w:ascii="宋体" w:hAnsi="宋体" w:cs="宋体"/>
          <w:color w:val="auto"/>
          <w:kern w:val="0"/>
          <w:sz w:val="21"/>
          <w:szCs w:val="21"/>
        </w:rPr>
        <w:t>。项目已具备招标条件，现对该项目</w:t>
      </w:r>
      <w:r>
        <w:rPr>
          <w:rFonts w:hint="eastAsia" w:ascii="宋体" w:hAnsi="宋体" w:cs="宋体"/>
          <w:color w:val="auto"/>
          <w:kern w:val="0"/>
          <w:sz w:val="21"/>
          <w:szCs w:val="21"/>
          <w:lang w:val="en-US" w:eastAsia="zh-CN"/>
        </w:rPr>
        <w:t>进行</w:t>
      </w:r>
      <w:r>
        <w:rPr>
          <w:rFonts w:hint="eastAsia" w:ascii="宋体" w:hAnsi="宋体" w:cs="宋体"/>
          <w:color w:val="auto"/>
          <w:sz w:val="21"/>
          <w:szCs w:val="21"/>
        </w:rPr>
        <w:t>招标确定投标人</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2. </w:t>
      </w:r>
      <w:r>
        <w:rPr>
          <w:rFonts w:hint="eastAsia" w:ascii="宋体" w:hAnsi="宋体" w:cs="黑体"/>
          <w:b/>
          <w:color w:val="auto"/>
          <w:kern w:val="0"/>
          <w:sz w:val="21"/>
          <w:szCs w:val="21"/>
        </w:rPr>
        <w:t>项目概况与招标范围</w:t>
      </w:r>
    </w:p>
    <w:p>
      <w:pPr>
        <w:keepNext w:val="0"/>
        <w:keepLines w:val="0"/>
        <w:pageBreakBefore w:val="0"/>
        <w:widowControl w:val="0"/>
        <w:kinsoku/>
        <w:wordWrap/>
        <w:overflowPunct/>
        <w:topLinePunct w:val="0"/>
        <w:bidi w:val="0"/>
        <w:snapToGrid/>
        <w:spacing w:line="240" w:lineRule="auto"/>
        <w:rPr>
          <w:rStyle w:val="17"/>
          <w:rFonts w:hint="eastAsia"/>
          <w:color w:val="auto"/>
        </w:rPr>
      </w:pPr>
      <w:r>
        <w:rPr>
          <w:rFonts w:hint="eastAsia" w:ascii="宋体" w:hAnsi="宋体" w:cs="TimesNewRomanPSMT"/>
          <w:b/>
          <w:bCs/>
          <w:color w:val="auto"/>
          <w:kern w:val="0"/>
          <w:sz w:val="21"/>
          <w:szCs w:val="21"/>
        </w:rPr>
        <w:t>2.1 工程概况：</w:t>
      </w:r>
      <w:r>
        <w:rPr>
          <w:rFonts w:hint="eastAsia" w:ascii="宋体" w:hAnsi="宋体" w:cs="TimesNewRomanPSMT"/>
          <w:b w:val="0"/>
          <w:bCs w:val="0"/>
          <w:color w:val="auto"/>
          <w:kern w:val="0"/>
          <w:sz w:val="21"/>
          <w:szCs w:val="21"/>
          <w:lang w:val="en-US" w:eastAsia="zh-CN" w:bidi="ar"/>
        </w:rPr>
        <w:t>市民广场、金象湖公园草花种植及养护</w:t>
      </w:r>
      <w:r>
        <w:rPr>
          <w:rFonts w:hint="eastAsia" w:ascii="宋体" w:hAnsi="宋体" w:eastAsia="宋体" w:cs="TimesNewRomanPSMT"/>
          <w:b w:val="0"/>
          <w:bCs w:val="0"/>
          <w:color w:val="auto"/>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auto"/>
          <w:kern w:val="0"/>
          <w:sz w:val="21"/>
          <w:szCs w:val="21"/>
          <w:lang w:val="en-US" w:eastAsia="zh-CN"/>
        </w:rPr>
      </w:pPr>
      <w:r>
        <w:rPr>
          <w:rFonts w:hint="eastAsia" w:ascii="宋体" w:hAnsi="宋体" w:cs="TimesNewRomanPSMT"/>
          <w:b/>
          <w:bCs/>
          <w:color w:val="auto"/>
          <w:kern w:val="0"/>
          <w:sz w:val="21"/>
          <w:szCs w:val="21"/>
          <w:lang w:val="en-US" w:eastAsia="zh-CN"/>
        </w:rPr>
        <w:t xml:space="preserve">2.2 </w:t>
      </w:r>
      <w:r>
        <w:rPr>
          <w:rFonts w:hint="eastAsia" w:ascii="宋体" w:hAnsi="宋体" w:cs="TimesNewRomanPSMT"/>
          <w:b/>
          <w:bCs/>
          <w:color w:val="auto"/>
          <w:kern w:val="0"/>
          <w:sz w:val="21"/>
          <w:szCs w:val="21"/>
        </w:rPr>
        <w:t>招标范围：</w:t>
      </w:r>
      <w:r>
        <w:rPr>
          <w:rFonts w:hint="eastAsia" w:ascii="宋体" w:hAnsi="宋体" w:cs="TimesNewRomanPSMT"/>
          <w:b w:val="0"/>
          <w:bCs w:val="0"/>
          <w:color w:val="auto"/>
          <w:kern w:val="0"/>
          <w:sz w:val="21"/>
          <w:szCs w:val="21"/>
          <w:lang w:val="en-US" w:eastAsia="zh-CN" w:bidi="ar"/>
        </w:rPr>
        <w:t>市民广场、金象湖公园草花种植及养护</w:t>
      </w:r>
      <w:r>
        <w:rPr>
          <w:rFonts w:hint="eastAsia" w:cs="TimesNewRomanPSMT"/>
          <w:b w:val="0"/>
          <w:bCs w:val="0"/>
          <w:color w:val="auto"/>
          <w:kern w:val="0"/>
          <w:sz w:val="21"/>
          <w:szCs w:val="21"/>
          <w:lang w:val="en-US" w:eastAsia="zh-CN" w:bidi="ar"/>
        </w:rPr>
        <w:t>，养护期5个季度且每季度草花需重新更换种植（品种种植前现场共同确认）</w:t>
      </w:r>
      <w:r>
        <w:rPr>
          <w:rFonts w:hint="eastAsia" w:cs="TimesNewRomanPSMT"/>
          <w:b w:val="0"/>
          <w:bCs w:val="0"/>
          <w:color w:val="auto"/>
          <w:kern w:val="0"/>
          <w:sz w:val="21"/>
          <w:szCs w:val="21"/>
          <w:lang w:val="en-US" w:eastAsia="zh-CN"/>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清单、</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color w:val="auto"/>
          <w:kern w:val="0"/>
          <w:sz w:val="21"/>
          <w:szCs w:val="21"/>
        </w:rPr>
      </w:pPr>
      <w:r>
        <w:rPr>
          <w:rFonts w:hint="eastAsia" w:ascii="宋体" w:hAnsi="宋体" w:cs="TimesNewRomanPSMT"/>
          <w:color w:val="auto"/>
          <w:kern w:val="0"/>
          <w:sz w:val="21"/>
          <w:szCs w:val="21"/>
        </w:rPr>
        <w:t>2.3  分包工程名称为：</w:t>
      </w:r>
      <w:r>
        <w:rPr>
          <w:rFonts w:hint="eastAsia" w:ascii="宋体" w:hAnsi="宋体" w:cs="宋体"/>
          <w:color w:val="auto"/>
          <w:kern w:val="0"/>
          <w:sz w:val="21"/>
          <w:szCs w:val="21"/>
          <w:u w:val="single"/>
          <w:lang w:val="en-US" w:eastAsia="zh-CN"/>
        </w:rPr>
        <w:t>2021年市民广场、金象湖公园草花种植劳务分包工程</w:t>
      </w:r>
      <w:r>
        <w:rPr>
          <w:rFonts w:hint="eastAsia" w:ascii="宋体" w:hAnsi="宋体" w:cs="宋体"/>
          <w:color w:val="auto"/>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auto"/>
          <w:kern w:val="0"/>
          <w:sz w:val="21"/>
          <w:szCs w:val="21"/>
        </w:rPr>
      </w:pPr>
      <w:r>
        <w:rPr>
          <w:rFonts w:hint="eastAsia" w:ascii="宋体" w:hAnsi="宋体" w:cs="TimesNewRomanPSMT"/>
          <w:color w:val="auto"/>
          <w:kern w:val="0"/>
          <w:sz w:val="21"/>
          <w:szCs w:val="21"/>
        </w:rPr>
        <w:t>2.4.1 主要施工内容及要求为：</w:t>
      </w:r>
      <w:r>
        <w:rPr>
          <w:rFonts w:hint="eastAsia" w:ascii="宋体" w:hAnsi="宋体" w:cs="TimesNewRomanPSMT"/>
          <w:b w:val="0"/>
          <w:bCs w:val="0"/>
          <w:color w:val="auto"/>
          <w:kern w:val="0"/>
          <w:sz w:val="21"/>
          <w:szCs w:val="21"/>
          <w:lang w:val="en-US" w:eastAsia="zh-CN" w:bidi="ar"/>
        </w:rPr>
        <w:t>市民广场、金象湖公园草花种植及养护</w:t>
      </w:r>
      <w:r>
        <w:rPr>
          <w:rFonts w:hint="eastAsia" w:cs="TimesNewRomanPSMT"/>
          <w:b w:val="0"/>
          <w:bCs w:val="0"/>
          <w:color w:val="auto"/>
          <w:kern w:val="0"/>
          <w:sz w:val="21"/>
          <w:szCs w:val="21"/>
          <w:lang w:val="en-US" w:eastAsia="zh-CN" w:bidi="ar"/>
        </w:rPr>
        <w:t>，养护期5个季度且每季度草花需重新更换种植（品种种植前现场共同确认）</w:t>
      </w:r>
      <w:r>
        <w:rPr>
          <w:rFonts w:hint="eastAsia" w:cs="TimesNewRomanPSMT"/>
          <w:b w:val="0"/>
          <w:bCs w:val="0"/>
          <w:color w:val="auto"/>
          <w:kern w:val="0"/>
          <w:sz w:val="21"/>
          <w:szCs w:val="21"/>
          <w:lang w:val="en-US" w:eastAsia="zh-CN"/>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清单、</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2.4.2  细部要求为:详见答疑、招标文件、</w:t>
      </w:r>
      <w:r>
        <w:rPr>
          <w:rFonts w:hint="eastAsia" w:ascii="宋体" w:hAnsi="宋体" w:cs="TimesNewRomanPSMT"/>
          <w:color w:val="auto"/>
          <w:kern w:val="0"/>
          <w:sz w:val="21"/>
          <w:szCs w:val="21"/>
          <w:lang w:val="en-US" w:eastAsia="zh-CN"/>
        </w:rPr>
        <w:t>施工图纸、</w:t>
      </w:r>
      <w:r>
        <w:rPr>
          <w:rFonts w:hint="eastAsia" w:ascii="宋体" w:hAnsi="宋体" w:cs="TimesNewRomanPSMT"/>
          <w:color w:val="auto"/>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2.4.3  其它均按</w:t>
      </w:r>
      <w:r>
        <w:rPr>
          <w:rFonts w:hint="eastAsia" w:ascii="宋体" w:hAnsi="宋体" w:cs="TimesNewRomanPSMT"/>
          <w:color w:val="auto"/>
          <w:kern w:val="0"/>
          <w:sz w:val="21"/>
          <w:szCs w:val="21"/>
          <w:lang w:val="en-US" w:eastAsia="zh-CN"/>
        </w:rPr>
        <w:t>现场实际情况</w:t>
      </w:r>
      <w:r>
        <w:rPr>
          <w:rFonts w:hint="eastAsia" w:ascii="宋体" w:hAnsi="宋体" w:cs="TimesNewRomanPSMT"/>
          <w:color w:val="auto"/>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color w:val="auto"/>
          <w:kern w:val="0"/>
          <w:sz w:val="21"/>
          <w:szCs w:val="21"/>
        </w:rPr>
      </w:pPr>
      <w:r>
        <w:rPr>
          <w:rFonts w:hint="eastAsia" w:ascii="宋体" w:hAnsi="宋体" w:cs="TimesNewRomanPSMT"/>
          <w:color w:val="auto"/>
          <w:kern w:val="0"/>
          <w:sz w:val="21"/>
          <w:szCs w:val="21"/>
        </w:rPr>
        <w:t>2.5 工程地点：位于</w:t>
      </w:r>
      <w:r>
        <w:rPr>
          <w:rFonts w:hint="eastAsia" w:ascii="宋体" w:hAnsi="宋体" w:cs="TimesNewRomanPSMT"/>
          <w:color w:val="auto"/>
          <w:kern w:val="0"/>
          <w:sz w:val="21"/>
          <w:szCs w:val="21"/>
          <w:lang w:val="en-US" w:eastAsia="zh-CN"/>
        </w:rPr>
        <w:t>湖州南浔区</w:t>
      </w:r>
      <w:r>
        <w:rPr>
          <w:rFonts w:hint="eastAsia" w:ascii="宋体" w:hAnsi="宋体" w:cs="宋体"/>
          <w:color w:val="auto"/>
          <w:kern w:val="0"/>
          <w:sz w:val="21"/>
          <w:szCs w:val="21"/>
          <w:u w:val="single"/>
          <w:lang w:val="en-US" w:eastAsia="zh-CN"/>
        </w:rPr>
        <w:t>市民广场、金象湖公园</w:t>
      </w:r>
      <w:r>
        <w:rPr>
          <w:rFonts w:hint="eastAsia" w:ascii="宋体" w:hAnsi="宋体" w:cs="TimesNewRomanPSMT"/>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3. </w:t>
      </w:r>
      <w:r>
        <w:rPr>
          <w:rFonts w:hint="eastAsia" w:ascii="宋体" w:hAnsi="宋体" w:cs="黑体"/>
          <w:b/>
          <w:color w:val="auto"/>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auto"/>
          <w:kern w:val="0"/>
          <w:sz w:val="21"/>
          <w:szCs w:val="21"/>
        </w:rPr>
      </w:pPr>
      <w:r>
        <w:rPr>
          <w:rFonts w:hint="eastAsia" w:ascii="宋体" w:hAnsi="宋体" w:cs="宋体"/>
          <w:color w:val="auto"/>
          <w:kern w:val="0"/>
          <w:sz w:val="21"/>
          <w:szCs w:val="21"/>
        </w:rPr>
        <w:t>本次招标要求投标人</w:t>
      </w:r>
      <w:r>
        <w:rPr>
          <w:rFonts w:hint="eastAsia" w:ascii="宋体" w:hAnsi="宋体" w:cs="宋体"/>
          <w:color w:val="auto"/>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4. </w:t>
      </w:r>
      <w:r>
        <w:rPr>
          <w:rFonts w:hint="eastAsia" w:ascii="宋体" w:hAnsi="宋体" w:cs="黑体"/>
          <w:b/>
          <w:color w:val="auto"/>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 xml:space="preserve">4.1 </w:t>
      </w:r>
      <w:r>
        <w:rPr>
          <w:rFonts w:hint="eastAsia" w:ascii="宋体" w:hAnsi="宋体" w:cs="仿宋_GB2312"/>
          <w:color w:val="auto"/>
          <w:kern w:val="0"/>
          <w:sz w:val="21"/>
          <w:szCs w:val="21"/>
        </w:rPr>
        <w:t>凡有意参加投标者，请于</w:t>
      </w:r>
      <w:r>
        <w:rPr>
          <w:rFonts w:hint="eastAsia" w:ascii="宋体" w:hAnsi="宋体" w:cs="宋体"/>
          <w:color w:val="auto"/>
          <w:kern w:val="0"/>
          <w:sz w:val="21"/>
          <w:szCs w:val="21"/>
          <w:u w:val="single"/>
          <w:lang w:val="en-US" w:eastAsia="zh-CN"/>
        </w:rPr>
        <w:t>2021年12月12日至2021年12月14日</w:t>
      </w:r>
      <w:r>
        <w:rPr>
          <w:rFonts w:hint="eastAsia" w:ascii="宋体" w:hAnsi="宋体" w:cs="仿宋_GB2312"/>
          <w:bCs/>
          <w:color w:val="auto"/>
          <w:kern w:val="0"/>
          <w:sz w:val="21"/>
          <w:szCs w:val="21"/>
        </w:rPr>
        <w:t>，</w:t>
      </w:r>
      <w:r>
        <w:rPr>
          <w:rFonts w:hint="eastAsia" w:ascii="宋体" w:hAnsi="宋体" w:cs="仿宋_GB2312"/>
          <w:color w:val="auto"/>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color w:val="auto"/>
          <w:kern w:val="0"/>
          <w:sz w:val="21"/>
          <w:szCs w:val="21"/>
        </w:rPr>
      </w:pPr>
      <w:r>
        <w:rPr>
          <w:rFonts w:ascii="宋体" w:hAnsi="宋体" w:cs="仿宋_GB2312"/>
          <w:color w:val="auto"/>
          <w:kern w:val="0"/>
          <w:sz w:val="21"/>
          <w:szCs w:val="21"/>
        </w:rPr>
        <w:t>4.</w:t>
      </w:r>
      <w:r>
        <w:rPr>
          <w:rFonts w:hint="eastAsia" w:ascii="宋体" w:hAnsi="宋体" w:cs="仿宋_GB2312"/>
          <w:color w:val="auto"/>
          <w:kern w:val="0"/>
          <w:sz w:val="21"/>
          <w:szCs w:val="21"/>
        </w:rPr>
        <w:t>2招标文件领取及投标时间：</w:t>
      </w:r>
      <w:r>
        <w:rPr>
          <w:rFonts w:hint="eastAsia" w:ascii="宋体" w:hAnsi="宋体" w:cs="仿宋_GB2312"/>
          <w:color w:val="auto"/>
          <w:kern w:val="0"/>
          <w:sz w:val="21"/>
          <w:szCs w:val="21"/>
          <w:u w:val="single"/>
        </w:rPr>
        <w:t>以湖州南浔城投城市建设集团有限公司官网信息为准</w:t>
      </w:r>
      <w:r>
        <w:rPr>
          <w:rFonts w:hint="eastAsia" w:ascii="宋体" w:hAnsi="宋体" w:cs="仿宋_GB2312"/>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5. </w:t>
      </w:r>
      <w:r>
        <w:rPr>
          <w:rFonts w:hint="eastAsia" w:ascii="宋体" w:hAnsi="宋体" w:cs="黑体"/>
          <w:b/>
          <w:color w:val="auto"/>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5</w:t>
      </w:r>
      <w:r>
        <w:rPr>
          <w:rFonts w:hint="eastAsia" w:ascii="宋体" w:hAnsi="宋体" w:cs="仿宋_GB2312"/>
          <w:color w:val="auto"/>
          <w:kern w:val="0"/>
          <w:sz w:val="21"/>
          <w:szCs w:val="21"/>
        </w:rPr>
        <w:t>.</w:t>
      </w:r>
      <w:r>
        <w:rPr>
          <w:rFonts w:hint="eastAsia" w:ascii="宋体" w:hAnsi="宋体" w:cs="仿宋_GB2312"/>
          <w:color w:val="auto"/>
          <w:kern w:val="0"/>
          <w:sz w:val="21"/>
          <w:szCs w:val="21"/>
          <w:lang w:val="en-US" w:eastAsia="zh-CN"/>
        </w:rPr>
        <w:t>1</w:t>
      </w:r>
      <w:r>
        <w:rPr>
          <w:rFonts w:hint="eastAsia" w:ascii="宋体" w:hAnsi="宋体" w:cs="仿宋_GB2312"/>
          <w:color w:val="auto"/>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color w:val="auto"/>
          <w:kern w:val="0"/>
          <w:sz w:val="21"/>
          <w:szCs w:val="21"/>
        </w:rPr>
      </w:pPr>
      <w:r>
        <w:rPr>
          <w:rFonts w:hint="eastAsia" w:ascii="宋体" w:hAnsi="宋体" w:cs="仿宋_GB2312"/>
          <w:color w:val="auto"/>
          <w:kern w:val="0"/>
          <w:sz w:val="21"/>
          <w:szCs w:val="21"/>
        </w:rPr>
        <w:t>5.2此工程分包</w:t>
      </w:r>
      <w:r>
        <w:rPr>
          <w:rFonts w:hint="eastAsia" w:ascii="宋体" w:hAnsi="宋体" w:cs="仿宋_GB2312"/>
          <w:color w:val="auto"/>
          <w:kern w:val="0"/>
          <w:sz w:val="21"/>
          <w:szCs w:val="21"/>
          <w:lang w:val="en-US" w:eastAsia="zh-CN"/>
        </w:rPr>
        <w:t>招标</w:t>
      </w:r>
      <w:r>
        <w:rPr>
          <w:rFonts w:hint="eastAsia" w:ascii="宋体" w:hAnsi="宋体" w:cs="仿宋_GB2312"/>
          <w:color w:val="auto"/>
          <w:kern w:val="0"/>
          <w:sz w:val="21"/>
          <w:szCs w:val="21"/>
        </w:rPr>
        <w:t>基础下浮费率为：</w:t>
      </w:r>
      <w:r>
        <w:rPr>
          <w:rFonts w:hint="eastAsia" w:ascii="宋体" w:hAnsi="宋体" w:cs="仿宋_GB2312"/>
          <w:color w:val="auto"/>
          <w:kern w:val="0"/>
          <w:sz w:val="21"/>
          <w:szCs w:val="21"/>
          <w:u w:val="single"/>
          <w:lang w:val="en-US" w:eastAsia="zh-CN"/>
        </w:rPr>
        <w:t>17</w:t>
      </w:r>
      <w:r>
        <w:rPr>
          <w:rFonts w:hint="eastAsia" w:ascii="宋体" w:hAnsi="宋体" w:cs="仿宋_GB2312"/>
          <w:color w:val="auto"/>
          <w:kern w:val="0"/>
          <w:sz w:val="21"/>
          <w:szCs w:val="21"/>
        </w:rPr>
        <w:t>%（审计结算价下浮</w:t>
      </w:r>
      <w:r>
        <w:rPr>
          <w:rFonts w:hint="eastAsia" w:ascii="宋体" w:hAnsi="宋体" w:cs="仿宋_GB2312"/>
          <w:color w:val="auto"/>
          <w:kern w:val="0"/>
          <w:sz w:val="21"/>
          <w:szCs w:val="21"/>
          <w:lang w:val="en-US" w:eastAsia="zh-CN"/>
        </w:rPr>
        <w:t>中标率</w:t>
      </w:r>
      <w:r>
        <w:rPr>
          <w:rFonts w:hint="eastAsia" w:ascii="宋体" w:hAnsi="宋体" w:cs="仿宋_GB2312"/>
          <w:color w:val="auto"/>
          <w:kern w:val="0"/>
          <w:sz w:val="21"/>
          <w:szCs w:val="21"/>
        </w:rPr>
        <w:t>）</w:t>
      </w:r>
      <w:r>
        <w:rPr>
          <w:rFonts w:hint="eastAsia" w:ascii="宋体" w:hAnsi="宋体" w:cs="仿宋_GB2312"/>
          <w:color w:val="auto"/>
          <w:kern w:val="0"/>
          <w:sz w:val="21"/>
          <w:szCs w:val="21"/>
        </w:rPr>
        <w:t>，投标单位投标报价</w:t>
      </w:r>
      <w:r>
        <w:rPr>
          <w:rFonts w:hint="eastAsia" w:ascii="宋体" w:hAnsi="宋体" w:cs="仿宋_GB2312"/>
          <w:color w:val="auto"/>
          <w:kern w:val="0"/>
          <w:sz w:val="21"/>
          <w:szCs w:val="21"/>
        </w:rPr>
        <w:t>不得低于基础价</w:t>
      </w:r>
      <w:r>
        <w:rPr>
          <w:rFonts w:hint="eastAsia" w:ascii="宋体" w:hAnsi="宋体" w:cs="仿宋_GB2312"/>
          <w:color w:val="auto"/>
          <w:kern w:val="0"/>
          <w:sz w:val="21"/>
          <w:szCs w:val="21"/>
        </w:rPr>
        <w:t>，否则作为废标处理。</w:t>
      </w:r>
    </w:p>
    <w:p>
      <w:pPr>
        <w:pStyle w:val="2"/>
        <w:ind w:left="0" w:leftChars="0" w:firstLine="0" w:firstLineChars="0"/>
        <w:jc w:val="both"/>
        <w:rPr>
          <w:rFonts w:hint="eastAsia" w:ascii="仿宋_GB2312" w:hAnsi="仿宋" w:eastAsia="仿宋_GB2312" w:cs="仿宋"/>
          <w:color w:val="auto"/>
        </w:rPr>
      </w:pPr>
      <w:r>
        <w:rPr>
          <w:rFonts w:hint="eastAsia" w:ascii="宋体" w:hAnsi="宋体" w:cs="仿宋_GB2312"/>
          <w:color w:val="auto"/>
          <w:kern w:val="0"/>
          <w:sz w:val="21"/>
          <w:szCs w:val="21"/>
        </w:rPr>
        <w:t>5.3投标时所附文件包括：《投标函》、《法人授权委托书》、</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营业执照</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承诺函</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《分包项目管理人员表》、《项目管理组织机构》，分包项目管理人员名单附相对应人员的有效证件</w:t>
      </w:r>
      <w:r>
        <w:rPr>
          <w:rFonts w:hint="eastAsia" w:ascii="宋体" w:hAnsi="宋体" w:cs="仿宋_GB2312"/>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color w:val="auto"/>
          <w:sz w:val="21"/>
          <w:szCs w:val="21"/>
        </w:rPr>
      </w:pPr>
      <w:r>
        <w:rPr>
          <w:rFonts w:ascii="宋体" w:hAnsi="宋体" w:cs="仿宋_GB2312"/>
          <w:color w:val="auto"/>
          <w:kern w:val="0"/>
          <w:sz w:val="21"/>
          <w:szCs w:val="21"/>
        </w:rPr>
        <w:t>5.</w:t>
      </w:r>
      <w:r>
        <w:rPr>
          <w:rFonts w:hint="eastAsia" w:ascii="宋体" w:hAnsi="宋体" w:cs="仿宋_GB2312"/>
          <w:color w:val="auto"/>
          <w:kern w:val="0"/>
          <w:sz w:val="21"/>
          <w:szCs w:val="21"/>
        </w:rPr>
        <w:t>4</w:t>
      </w:r>
      <w:r>
        <w:rPr>
          <w:rFonts w:hint="eastAsia" w:ascii="宋体" w:hAnsi="宋体" w:cs="仿宋_GB2312"/>
          <w:color w:val="auto"/>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color w:val="auto"/>
          <w:kern w:val="0"/>
          <w:szCs w:val="21"/>
          <w:u w:val="single"/>
        </w:rPr>
      </w:pPr>
      <w:r>
        <w:rPr>
          <w:rFonts w:hint="eastAsia" w:ascii="宋体" w:hAnsi="宋体" w:cs="黑体"/>
          <w:b/>
          <w:color w:val="auto"/>
          <w:kern w:val="0"/>
          <w:szCs w:val="21"/>
          <w:u w:val="single"/>
        </w:rPr>
        <w:t>第二章</w:t>
      </w:r>
      <w:bookmarkStart w:id="1" w:name="投标人须知"/>
      <w:r>
        <w:rPr>
          <w:rFonts w:hint="eastAsia" w:ascii="宋体" w:hAnsi="宋体" w:cs="黑体"/>
          <w:b/>
          <w:color w:val="auto"/>
          <w:kern w:val="0"/>
          <w:szCs w:val="21"/>
          <w:u w:val="single"/>
        </w:rPr>
        <w:t>投标人须知</w:t>
      </w:r>
      <w:bookmarkEnd w:id="1"/>
    </w:p>
    <w:p>
      <w:pPr>
        <w:autoSpaceDE w:val="0"/>
        <w:autoSpaceDN w:val="0"/>
        <w:adjustRightInd w:val="0"/>
        <w:spacing w:line="360" w:lineRule="auto"/>
        <w:jc w:val="center"/>
        <w:rPr>
          <w:rFonts w:ascii="宋体" w:hAnsi="宋体" w:cs="黑体"/>
          <w:color w:val="auto"/>
          <w:kern w:val="0"/>
          <w:szCs w:val="21"/>
        </w:rPr>
      </w:pPr>
      <w:r>
        <w:rPr>
          <w:rFonts w:hint="eastAsia" w:ascii="宋体" w:hAnsi="宋体" w:cs="黑体"/>
          <w:color w:val="auto"/>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cs="宋体"/>
                <w:color w:val="auto"/>
                <w:kern w:val="0"/>
                <w:sz w:val="21"/>
                <w:szCs w:val="21"/>
                <w:u w:val="single"/>
                <w:lang w:val="en-US" w:eastAsia="zh-CN"/>
              </w:rPr>
              <w:t xml:space="preserve"> 2021年市民广场、金象湖公园草花种植劳务分包工程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auto"/>
                <w:szCs w:val="21"/>
                <w:lang w:val="en-US"/>
              </w:rPr>
            </w:pPr>
            <w:r>
              <w:rPr>
                <w:rFonts w:hint="eastAsia" w:ascii="宋体" w:hAnsi="宋体" w:cs="TimesNewRomanPSMT"/>
                <w:b w:val="0"/>
                <w:bCs w:val="0"/>
                <w:color w:val="auto"/>
                <w:kern w:val="0"/>
                <w:sz w:val="21"/>
                <w:szCs w:val="21"/>
                <w:lang w:val="en-US" w:eastAsia="zh-CN" w:bidi="ar"/>
              </w:rPr>
              <w:t>市民广场、金象湖公园草花种植及养护</w:t>
            </w:r>
            <w:r>
              <w:rPr>
                <w:rFonts w:hint="eastAsia" w:cs="TimesNewRomanPSMT"/>
                <w:b w:val="0"/>
                <w:bCs w:val="0"/>
                <w:color w:val="auto"/>
                <w:kern w:val="0"/>
                <w:sz w:val="21"/>
                <w:szCs w:val="21"/>
                <w:lang w:val="en-US" w:eastAsia="zh-CN" w:bidi="ar"/>
              </w:rPr>
              <w:t>，养护期5个季度且每季度草花需重新更换种植（品种种植前现场共同确认）</w:t>
            </w:r>
            <w:r>
              <w:rPr>
                <w:rFonts w:hint="eastAsia" w:cs="TimesNewRomanPSMT"/>
                <w:b w:val="0"/>
                <w:bCs w:val="0"/>
                <w:color w:val="auto"/>
                <w:kern w:val="0"/>
                <w:sz w:val="21"/>
                <w:szCs w:val="21"/>
                <w:lang w:val="en-US" w:eastAsia="zh-CN"/>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清单、</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bookmarkStart w:id="45" w:name="_GoBack"/>
            <w:r>
              <w:rPr>
                <w:rFonts w:hint="eastAsia" w:cs="宋体"/>
                <w:b w:val="0"/>
                <w:bCs w:val="0"/>
                <w:color w:val="auto"/>
                <w:kern w:val="0"/>
                <w:sz w:val="21"/>
                <w:szCs w:val="21"/>
                <w:u w:val="none"/>
                <w:lang w:val="en-US" w:eastAsia="zh-CN" w:bidi="ar-SA"/>
              </w:rPr>
              <w:t>（中标后三天内提供方案，每季度种植前一周提供方案）</w:t>
            </w:r>
            <w:bookmarkEnd w:id="45"/>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养护期5个季度</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2021年12月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 xml:space="preserve">不组织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szCs w:val="21"/>
                <w:lang w:val="en-US"/>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12</w:t>
            </w:r>
            <w:r>
              <w:rPr>
                <w:rFonts w:hint="eastAsia" w:ascii="宋体" w:hAnsi="宋体" w:cs="仿宋_GB2312"/>
                <w:bCs/>
                <w:color w:val="auto"/>
                <w:kern w:val="0"/>
                <w:szCs w:val="21"/>
                <w:highlight w:val="yellow"/>
              </w:rPr>
              <w:t>月</w:t>
            </w:r>
            <w:r>
              <w:rPr>
                <w:rFonts w:hint="eastAsia" w:ascii="宋体" w:hAnsi="宋体" w:cs="仿宋_GB2312"/>
                <w:bCs/>
                <w:color w:val="auto"/>
                <w:kern w:val="0"/>
                <w:szCs w:val="21"/>
                <w:highlight w:val="yellow"/>
                <w:lang w:val="en-US" w:eastAsia="zh-CN"/>
              </w:rPr>
              <w:t>15</w:t>
            </w:r>
            <w:r>
              <w:rPr>
                <w:rFonts w:hint="eastAsia" w:ascii="宋体" w:hAnsi="宋体" w:cs="仿宋_GB2312"/>
                <w:bCs/>
                <w:color w:val="auto"/>
                <w:kern w:val="0"/>
                <w:szCs w:val="21"/>
                <w:highlight w:val="yellow"/>
              </w:rPr>
              <w:t>日</w:t>
            </w:r>
            <w:r>
              <w:rPr>
                <w:rFonts w:hint="eastAsia" w:ascii="宋体" w:hAnsi="宋体" w:cs="仿宋_GB2312"/>
                <w:bCs/>
                <w:color w:val="auto"/>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u w:val="single"/>
                <w:lang w:val="en-US" w:eastAsia="zh-CN"/>
              </w:rPr>
              <w:t>/</w:t>
            </w:r>
            <w:r>
              <w:rPr>
                <w:rFonts w:hint="eastAsia" w:ascii="宋体" w:hAnsi="宋体"/>
                <w:color w:val="auto"/>
                <w:kern w:val="0"/>
                <w:szCs w:val="21"/>
              </w:rPr>
              <w:t>万元（大写金额</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w:t>
            </w:r>
            <w:r>
              <w:rPr>
                <w:rFonts w:hint="eastAsia" w:ascii="宋体" w:hAnsi="宋体"/>
                <w:color w:val="auto"/>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yellow"/>
              </w:rPr>
            </w:pPr>
            <w:r>
              <w:rPr>
                <w:rFonts w:hint="eastAsia" w:ascii="宋体" w:hAnsi="宋体"/>
                <w:color w:val="auto"/>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rFonts w:hint="eastAsia" w:eastAsia="宋体"/>
                <w:color w:val="auto"/>
                <w:lang w:eastAsia="zh-CN"/>
              </w:rPr>
            </w:pPr>
            <w:r>
              <w:rPr>
                <w:rFonts w:hint="eastAsia"/>
                <w:color w:val="auto"/>
              </w:rPr>
              <w:t>投标保证金凭证备注：</w:t>
            </w:r>
            <w:r>
              <w:rPr>
                <w:rFonts w:hint="eastAsia" w:ascii="宋体" w:hAnsi="宋体" w:cs="宋体"/>
                <w:color w:val="auto"/>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spacing w:line="240" w:lineRule="auto"/>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w:t>
            </w:r>
            <w:r>
              <w:rPr>
                <w:rFonts w:hint="eastAsia" w:ascii="宋体" w:hAnsi="宋体" w:cs="仿宋_GB2312"/>
                <w:color w:val="auto"/>
                <w:kern w:val="0"/>
                <w:szCs w:val="21"/>
                <w:lang w:val="en-US" w:eastAsia="zh-CN"/>
              </w:rPr>
              <w:t>竞标</w:t>
            </w:r>
            <w:r>
              <w:rPr>
                <w:rFonts w:hint="eastAsia" w:ascii="宋体" w:hAnsi="宋体" w:cs="仿宋_GB2312"/>
                <w:color w:val="auto"/>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spacing w:line="240" w:lineRule="auto"/>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tbl>
    <w:p>
      <w:pPr>
        <w:autoSpaceDE w:val="0"/>
        <w:autoSpaceDN w:val="0"/>
        <w:adjustRightInd w:val="0"/>
        <w:jc w:val="left"/>
        <w:rPr>
          <w:rFonts w:ascii="宋体" w:hAnsi="宋体" w:cs="TimesNewRomanPSMT"/>
          <w:b/>
          <w:color w:val="auto"/>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1. </w:t>
      </w:r>
      <w:r>
        <w:rPr>
          <w:rFonts w:hint="eastAsia" w:ascii="宋体" w:hAnsi="宋体" w:cs="黑体"/>
          <w:b/>
          <w:color w:val="auto"/>
          <w:kern w:val="0"/>
          <w:szCs w:val="21"/>
        </w:rPr>
        <w:t>总则</w:t>
      </w:r>
    </w:p>
    <w:p>
      <w:pPr>
        <w:pStyle w:val="7"/>
        <w:keepNext w:val="0"/>
        <w:keepLines w:val="0"/>
        <w:pageBreakBefore w:val="0"/>
        <w:widowControl w:val="0"/>
        <w:kinsoku/>
        <w:wordWrap/>
        <w:overflowPunct/>
        <w:topLinePunct w:val="0"/>
        <w:bidi w:val="0"/>
        <w:spacing w:line="320" w:lineRule="exact"/>
        <w:rPr>
          <w:color w:val="auto"/>
        </w:rPr>
      </w:pPr>
      <w:r>
        <w:rPr>
          <w:rFonts w:ascii="宋体" w:hAnsi="宋体" w:cs="TimesNewRomanPSMT"/>
          <w:color w:val="auto"/>
          <w:kern w:val="0"/>
          <w:szCs w:val="21"/>
        </w:rPr>
        <w:t xml:space="preserve">1.1 </w:t>
      </w:r>
      <w:r>
        <w:rPr>
          <w:rFonts w:hint="eastAsia" w:ascii="宋体" w:hAnsi="宋体"/>
          <w:color w:val="auto"/>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1.1.2 </w:t>
      </w:r>
      <w:r>
        <w:rPr>
          <w:rFonts w:hint="eastAsia" w:ascii="宋体" w:hAnsi="宋体" w:cs="仿宋_GB2312"/>
          <w:color w:val="auto"/>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2</w:t>
      </w:r>
      <w:r>
        <w:rPr>
          <w:rFonts w:hint="eastAsia" w:ascii="宋体" w:hAnsi="宋体" w:cs="黑体"/>
          <w:color w:val="auto"/>
          <w:kern w:val="0"/>
          <w:szCs w:val="21"/>
        </w:rPr>
        <w:t>招标范围、计划工期和质量要求</w:t>
      </w:r>
      <w:r>
        <w:rPr>
          <w:rFonts w:hint="eastAsia" w:ascii="宋体" w:hAnsi="宋体" w:cs="仿宋_GB2312"/>
          <w:color w:val="auto"/>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黑体"/>
          <w:color w:val="auto"/>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.1 </w:t>
      </w:r>
      <w:r>
        <w:rPr>
          <w:rFonts w:hint="eastAsia" w:ascii="宋体" w:hAnsi="宋体" w:cs="仿宋_GB2312"/>
          <w:color w:val="auto"/>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.2 </w:t>
      </w:r>
      <w:r>
        <w:rPr>
          <w:rFonts w:hint="eastAsia" w:ascii="宋体" w:hAnsi="宋体" w:cs="仿宋_GB2312"/>
          <w:color w:val="auto"/>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被责令停业的；（</w:t>
      </w:r>
      <w:r>
        <w:rPr>
          <w:rFonts w:ascii="宋体" w:hAnsi="宋体" w:cs="TimesNewRomanPSMT"/>
          <w:color w:val="auto"/>
          <w:kern w:val="0"/>
          <w:szCs w:val="21"/>
        </w:rPr>
        <w:t>2</w:t>
      </w:r>
      <w:r>
        <w:rPr>
          <w:rFonts w:hint="eastAsia" w:ascii="宋体" w:hAnsi="宋体" w:cs="仿宋_GB2312"/>
          <w:color w:val="auto"/>
          <w:kern w:val="0"/>
          <w:szCs w:val="21"/>
        </w:rPr>
        <w:t>）被暂停或取消投标资格的；（</w:t>
      </w:r>
      <w:r>
        <w:rPr>
          <w:rFonts w:ascii="宋体" w:hAnsi="宋体" w:cs="TimesNewRomanPSMT"/>
          <w:color w:val="auto"/>
          <w:kern w:val="0"/>
          <w:szCs w:val="21"/>
        </w:rPr>
        <w:t>3</w:t>
      </w:r>
      <w:r>
        <w:rPr>
          <w:rFonts w:hint="eastAsia" w:ascii="宋体" w:hAnsi="宋体" w:cs="仿宋_GB2312"/>
          <w:color w:val="auto"/>
          <w:kern w:val="0"/>
          <w:szCs w:val="21"/>
        </w:rPr>
        <w:t>）财产被接管或冻结的；（</w:t>
      </w:r>
      <w:r>
        <w:rPr>
          <w:rFonts w:ascii="宋体" w:hAnsi="宋体" w:cs="TimesNewRomanPSMT"/>
          <w:color w:val="auto"/>
          <w:kern w:val="0"/>
          <w:szCs w:val="21"/>
        </w:rPr>
        <w:t>4</w:t>
      </w:r>
      <w:r>
        <w:rPr>
          <w:rFonts w:hint="eastAsia" w:ascii="宋体" w:hAnsi="宋体" w:cs="仿宋_GB2312"/>
          <w:color w:val="auto"/>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4</w:t>
      </w:r>
      <w:r>
        <w:rPr>
          <w:rFonts w:hint="eastAsia" w:ascii="宋体" w:hAnsi="宋体" w:cs="黑体"/>
          <w:color w:val="auto"/>
          <w:kern w:val="0"/>
          <w:szCs w:val="21"/>
        </w:rPr>
        <w:t>费用承担：（1）</w:t>
      </w:r>
      <w:r>
        <w:rPr>
          <w:rFonts w:hint="eastAsia" w:ascii="宋体" w:hAnsi="宋体" w:cs="仿宋_GB2312"/>
          <w:color w:val="auto"/>
          <w:kern w:val="0"/>
          <w:szCs w:val="21"/>
        </w:rPr>
        <w:t>投标人准备和参加投标活动发生的费用自理；（2）投标保证金</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万元（大写金额</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5</w:t>
      </w:r>
      <w:r>
        <w:rPr>
          <w:rFonts w:hint="eastAsia" w:ascii="宋体" w:hAnsi="宋体" w:cs="黑体"/>
          <w:color w:val="auto"/>
          <w:kern w:val="0"/>
          <w:szCs w:val="21"/>
        </w:rPr>
        <w:t>保密：</w:t>
      </w: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6</w:t>
      </w:r>
      <w:r>
        <w:rPr>
          <w:rFonts w:hint="eastAsia" w:ascii="宋体" w:hAnsi="宋体" w:cs="黑体"/>
          <w:color w:val="auto"/>
          <w:kern w:val="0"/>
          <w:szCs w:val="21"/>
        </w:rPr>
        <w:t>语言文字：</w:t>
      </w:r>
      <w:r>
        <w:rPr>
          <w:rFonts w:hint="eastAsia" w:ascii="宋体" w:hAnsi="宋体" w:cs="仿宋_GB2312"/>
          <w:color w:val="auto"/>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7</w:t>
      </w:r>
      <w:r>
        <w:rPr>
          <w:rFonts w:hint="eastAsia" w:ascii="宋体" w:hAnsi="宋体" w:cs="黑体"/>
          <w:color w:val="auto"/>
          <w:kern w:val="0"/>
          <w:szCs w:val="21"/>
        </w:rPr>
        <w:t>计量单位：</w:t>
      </w:r>
      <w:r>
        <w:rPr>
          <w:rFonts w:hint="eastAsia" w:ascii="宋体" w:hAnsi="宋体" w:cs="仿宋_GB2312"/>
          <w:color w:val="auto"/>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hint="eastAsia" w:ascii="宋体" w:hAnsi="宋体" w:cs="黑体"/>
          <w:color w:val="auto"/>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 xml:space="preserve">.1 </w:t>
      </w:r>
      <w:r>
        <w:rPr>
          <w:rFonts w:hint="eastAsia" w:ascii="宋体" w:hAnsi="宋体" w:cs="TimesNewRomanPSMT"/>
          <w:color w:val="auto"/>
          <w:kern w:val="0"/>
          <w:szCs w:val="21"/>
        </w:rPr>
        <w:t>本项目不</w:t>
      </w:r>
      <w:r>
        <w:rPr>
          <w:rFonts w:hint="eastAsia" w:ascii="宋体" w:hAnsi="宋体" w:cs="仿宋_GB2312"/>
          <w:color w:val="auto"/>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 xml:space="preserve">2 </w:t>
      </w:r>
      <w:r>
        <w:rPr>
          <w:rFonts w:hint="eastAsia" w:ascii="宋体" w:hAnsi="宋体" w:cs="仿宋_GB2312"/>
          <w:color w:val="auto"/>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3</w:t>
      </w:r>
      <w:r>
        <w:rPr>
          <w:rFonts w:ascii="宋体" w:hAnsi="宋体" w:cs="TimesNewRomanPSMT"/>
          <w:color w:val="auto"/>
          <w:kern w:val="0"/>
          <w:szCs w:val="21"/>
        </w:rPr>
        <w:t xml:space="preserve"> </w:t>
      </w:r>
      <w:r>
        <w:rPr>
          <w:rFonts w:hint="eastAsia" w:ascii="宋体" w:hAnsi="宋体" w:cs="仿宋_GB2312"/>
          <w:color w:val="auto"/>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10</w:t>
      </w:r>
      <w:r>
        <w:rPr>
          <w:rFonts w:hint="eastAsia" w:ascii="宋体" w:hAnsi="宋体" w:cs="黑体"/>
          <w:color w:val="auto"/>
          <w:kern w:val="0"/>
          <w:szCs w:val="21"/>
        </w:rPr>
        <w:t>转包：本</w:t>
      </w:r>
      <w:r>
        <w:rPr>
          <w:rFonts w:hint="eastAsia" w:ascii="宋体" w:hAnsi="宋体" w:cs="仿宋_GB2312"/>
          <w:color w:val="auto"/>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2.1 </w:t>
      </w:r>
      <w:r>
        <w:rPr>
          <w:rFonts w:hint="eastAsia" w:ascii="宋体" w:hAnsi="宋体" w:cs="黑体"/>
          <w:color w:val="auto"/>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本招标文件包括：（</w:t>
      </w:r>
      <w:r>
        <w:rPr>
          <w:rFonts w:ascii="宋体" w:hAnsi="宋体" w:cs="TimesNewRomanPSMT"/>
          <w:color w:val="auto"/>
          <w:kern w:val="0"/>
          <w:szCs w:val="21"/>
        </w:rPr>
        <w:t>1</w:t>
      </w:r>
      <w:r>
        <w:rPr>
          <w:rFonts w:hint="eastAsia" w:ascii="宋体" w:hAnsi="宋体" w:cs="仿宋_GB2312"/>
          <w:color w:val="auto"/>
          <w:kern w:val="0"/>
          <w:szCs w:val="21"/>
        </w:rPr>
        <w:t>）招标须知；（</w:t>
      </w:r>
      <w:r>
        <w:rPr>
          <w:rFonts w:ascii="宋体" w:hAnsi="宋体" w:cs="TimesNewRomanPSMT"/>
          <w:color w:val="auto"/>
          <w:kern w:val="0"/>
          <w:szCs w:val="21"/>
        </w:rPr>
        <w:t>2</w:t>
      </w:r>
      <w:r>
        <w:rPr>
          <w:rFonts w:hint="eastAsia" w:ascii="宋体" w:hAnsi="宋体" w:cs="仿宋_GB2312"/>
          <w:color w:val="auto"/>
          <w:kern w:val="0"/>
          <w:szCs w:val="21"/>
        </w:rPr>
        <w:t>）投标人须知；（</w:t>
      </w:r>
      <w:r>
        <w:rPr>
          <w:rFonts w:ascii="宋体" w:hAnsi="宋体" w:cs="TimesNewRomanPSMT"/>
          <w:color w:val="auto"/>
          <w:kern w:val="0"/>
          <w:szCs w:val="21"/>
        </w:rPr>
        <w:t>3</w:t>
      </w:r>
      <w:r>
        <w:rPr>
          <w:rFonts w:hint="eastAsia" w:ascii="宋体" w:hAnsi="宋体" w:cs="仿宋_GB2312"/>
          <w:color w:val="auto"/>
          <w:kern w:val="0"/>
          <w:szCs w:val="21"/>
        </w:rPr>
        <w:t>）评标办法；（</w:t>
      </w:r>
      <w:r>
        <w:rPr>
          <w:rFonts w:ascii="宋体" w:hAnsi="宋体" w:cs="TimesNewRomanPSMT"/>
          <w:color w:val="auto"/>
          <w:kern w:val="0"/>
          <w:szCs w:val="21"/>
        </w:rPr>
        <w:t>4</w:t>
      </w:r>
      <w:r>
        <w:rPr>
          <w:rFonts w:hint="eastAsia" w:ascii="宋体" w:hAnsi="宋体" w:cs="仿宋_GB2312"/>
          <w:color w:val="auto"/>
          <w:kern w:val="0"/>
          <w:szCs w:val="21"/>
        </w:rPr>
        <w:t>）合同条款及格式；（</w:t>
      </w:r>
      <w:r>
        <w:rPr>
          <w:rFonts w:ascii="宋体" w:hAnsi="宋体" w:cs="TimesNewRomanPSMT"/>
          <w:color w:val="auto"/>
          <w:kern w:val="0"/>
          <w:szCs w:val="21"/>
        </w:rPr>
        <w:t>5</w:t>
      </w:r>
      <w:r>
        <w:rPr>
          <w:rFonts w:hint="eastAsia" w:ascii="宋体" w:hAnsi="宋体" w:cs="仿宋_GB2312"/>
          <w:color w:val="auto"/>
          <w:kern w:val="0"/>
          <w:szCs w:val="21"/>
        </w:rPr>
        <w:t>）报价取费标准；（</w:t>
      </w:r>
      <w:r>
        <w:rPr>
          <w:rFonts w:hint="eastAsia" w:ascii="宋体" w:hAnsi="宋体" w:cs="TimesNewRomanPSMT"/>
          <w:color w:val="auto"/>
          <w:kern w:val="0"/>
          <w:szCs w:val="21"/>
          <w:lang w:val="en-US" w:eastAsia="zh-CN"/>
        </w:rPr>
        <w:t>6</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参考清单；（7）</w:t>
      </w:r>
      <w:r>
        <w:rPr>
          <w:rFonts w:hint="eastAsia" w:ascii="宋体" w:hAnsi="宋体" w:cs="仿宋_GB2312"/>
          <w:color w:val="auto"/>
          <w:kern w:val="0"/>
          <w:szCs w:val="21"/>
        </w:rPr>
        <w:t>技术标准和要求；（</w:t>
      </w:r>
      <w:r>
        <w:rPr>
          <w:rFonts w:hint="eastAsia" w:ascii="宋体" w:hAnsi="宋体" w:cs="TimesNewRomanPSMT"/>
          <w:color w:val="auto"/>
          <w:kern w:val="0"/>
          <w:szCs w:val="21"/>
          <w:lang w:val="en-US" w:eastAsia="zh-CN"/>
        </w:rPr>
        <w:t>8</w:t>
      </w:r>
      <w:r>
        <w:rPr>
          <w:rFonts w:hint="eastAsia" w:ascii="宋体" w:hAnsi="宋体" w:cs="仿宋_GB2312"/>
          <w:color w:val="auto"/>
          <w:kern w:val="0"/>
          <w:szCs w:val="21"/>
        </w:rPr>
        <w:t>）投标文件格式；（</w:t>
      </w:r>
      <w:r>
        <w:rPr>
          <w:rFonts w:hint="eastAsia" w:ascii="宋体" w:hAnsi="宋体" w:cs="TimesNewRomanPSMT"/>
          <w:color w:val="auto"/>
          <w:kern w:val="0"/>
          <w:szCs w:val="21"/>
          <w:lang w:val="en-US" w:eastAsia="zh-CN"/>
        </w:rPr>
        <w:t>9</w:t>
      </w:r>
      <w:r>
        <w:rPr>
          <w:rFonts w:hint="eastAsia" w:ascii="宋体" w:hAnsi="宋体" w:cs="仿宋_GB2312"/>
          <w:color w:val="auto"/>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2.2 </w:t>
      </w:r>
      <w:r>
        <w:rPr>
          <w:rFonts w:hint="eastAsia" w:ascii="宋体" w:hAnsi="宋体" w:cs="黑体"/>
          <w:color w:val="auto"/>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2.3 </w:t>
      </w:r>
      <w:r>
        <w:rPr>
          <w:rFonts w:hint="eastAsia" w:ascii="宋体" w:hAnsi="宋体" w:cs="黑体"/>
          <w:color w:val="auto"/>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3.1 </w:t>
      </w:r>
      <w:r>
        <w:rPr>
          <w:rFonts w:hint="eastAsia" w:ascii="宋体" w:hAnsi="宋体" w:cs="黑体"/>
          <w:color w:val="auto"/>
          <w:kern w:val="0"/>
          <w:szCs w:val="21"/>
        </w:rPr>
        <w:t>投标文件的组成</w:t>
      </w:r>
    </w:p>
    <w:p>
      <w:pPr>
        <w:pStyle w:val="2"/>
        <w:ind w:left="0" w:leftChars="0" w:firstLine="0" w:firstLineChars="0"/>
        <w:jc w:val="both"/>
        <w:rPr>
          <w:rFonts w:ascii="宋体" w:hAnsi="宋体" w:cs="仿宋_GB2312"/>
          <w:color w:val="auto"/>
          <w:kern w:val="0"/>
          <w:sz w:val="21"/>
          <w:szCs w:val="21"/>
        </w:rPr>
      </w:pPr>
      <w:r>
        <w:rPr>
          <w:rFonts w:ascii="宋体" w:hAnsi="宋体" w:cs="TimesNewRomanPSMT"/>
          <w:color w:val="auto"/>
          <w:kern w:val="0"/>
          <w:sz w:val="21"/>
          <w:szCs w:val="21"/>
        </w:rPr>
        <w:t xml:space="preserve">3.1.1 </w:t>
      </w:r>
      <w:r>
        <w:rPr>
          <w:rFonts w:hint="eastAsia" w:ascii="宋体" w:hAnsi="宋体" w:cs="仿宋_GB2312"/>
          <w:color w:val="auto"/>
          <w:kern w:val="0"/>
          <w:sz w:val="21"/>
          <w:szCs w:val="21"/>
        </w:rPr>
        <w:t>投标文件应包括下列内容</w:t>
      </w:r>
      <w:r>
        <w:rPr>
          <w:rFonts w:hint="eastAsia" w:ascii="宋体" w:hAnsi="宋体" w:cs="仿宋_GB2312"/>
          <w:color w:val="auto"/>
          <w:kern w:val="0"/>
          <w:sz w:val="21"/>
          <w:szCs w:val="21"/>
        </w:rPr>
        <w:t>：《投标函》、《法人授权委托书》、</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营业执照</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承诺函</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3.2 </w:t>
      </w:r>
      <w:r>
        <w:rPr>
          <w:rFonts w:hint="eastAsia" w:ascii="宋体" w:hAnsi="宋体" w:cs="黑体"/>
          <w:color w:val="auto"/>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r>
        <w:rPr>
          <w:rFonts w:hint="eastAsia" w:ascii="宋体" w:hAnsi="宋体" w:cs="仿宋_GB2312"/>
          <w:color w:val="auto"/>
          <w:kern w:val="0"/>
          <w:szCs w:val="21"/>
          <w:u w:val="none"/>
        </w:rPr>
        <w:t>3.2.</w:t>
      </w:r>
      <w:r>
        <w:rPr>
          <w:rFonts w:hint="eastAsia" w:ascii="宋体" w:hAnsi="宋体" w:cs="仿宋_GB2312"/>
          <w:color w:val="auto"/>
          <w:kern w:val="0"/>
          <w:szCs w:val="21"/>
          <w:u w:val="none"/>
          <w:lang w:val="en-US" w:eastAsia="zh-CN"/>
        </w:rPr>
        <w:t>2</w:t>
      </w:r>
      <w:r>
        <w:rPr>
          <w:rFonts w:hint="eastAsia" w:ascii="宋体" w:hAnsi="宋体" w:cs="仿宋_GB2312"/>
          <w:color w:val="auto"/>
          <w:kern w:val="0"/>
          <w:szCs w:val="21"/>
          <w:u w:val="none"/>
        </w:rPr>
        <w:t xml:space="preserve"> 投标人应按</w:t>
      </w:r>
      <w:r>
        <w:rPr>
          <w:rFonts w:hint="eastAsia" w:ascii="宋体" w:hAnsi="宋体" w:cs="仿宋_GB2312"/>
          <w:color w:val="auto"/>
          <w:kern w:val="0"/>
          <w:szCs w:val="21"/>
          <w:u w:val="none"/>
        </w:rPr>
        <w:fldChar w:fldCharType="begin"/>
      </w:r>
      <w:r>
        <w:rPr>
          <w:rFonts w:hint="eastAsia" w:ascii="宋体" w:hAnsi="宋体" w:cs="仿宋_GB2312"/>
          <w:color w:val="auto"/>
          <w:kern w:val="0"/>
          <w:szCs w:val="21"/>
          <w:u w:val="none"/>
        </w:rPr>
        <w:instrText xml:space="preserve"> HYPERLINK \l "第五章工程量清单" </w:instrText>
      </w:r>
      <w:r>
        <w:rPr>
          <w:rFonts w:hint="eastAsia" w:ascii="宋体" w:hAnsi="宋体" w:cs="仿宋_GB2312"/>
          <w:color w:val="auto"/>
          <w:kern w:val="0"/>
          <w:szCs w:val="21"/>
          <w:u w:val="none"/>
        </w:rPr>
        <w:fldChar w:fldCharType="separate"/>
      </w:r>
      <w:r>
        <w:rPr>
          <w:rFonts w:hint="eastAsia" w:ascii="宋体" w:hAnsi="宋体" w:cs="仿宋_GB2312"/>
          <w:color w:val="auto"/>
          <w:kern w:val="0"/>
          <w:szCs w:val="21"/>
          <w:u w:val="none"/>
          <w:lang w:val="en-US" w:eastAsia="zh-CN"/>
        </w:rPr>
        <w:t>附件2</w:t>
      </w:r>
      <w:r>
        <w:rPr>
          <w:rFonts w:hint="eastAsia" w:ascii="宋体" w:hAnsi="宋体" w:cs="仿宋_GB2312"/>
          <w:color w:val="auto"/>
          <w:kern w:val="0"/>
          <w:szCs w:val="21"/>
          <w:u w:val="none"/>
        </w:rPr>
        <w:t>“工程量清单”</w:t>
      </w:r>
      <w:r>
        <w:rPr>
          <w:rFonts w:hint="eastAsia" w:ascii="宋体" w:hAnsi="宋体" w:cs="仿宋_GB2312"/>
          <w:color w:val="auto"/>
          <w:kern w:val="0"/>
          <w:szCs w:val="21"/>
          <w:u w:val="none"/>
        </w:rPr>
        <w:fldChar w:fldCharType="end"/>
      </w:r>
      <w:r>
        <w:rPr>
          <w:rFonts w:hint="eastAsia" w:ascii="宋体" w:hAnsi="宋体" w:cs="仿宋_GB2312"/>
          <w:color w:val="auto"/>
          <w:kern w:val="0"/>
          <w:szCs w:val="21"/>
          <w:u w:val="none"/>
        </w:rPr>
        <w:t>的</w:t>
      </w:r>
      <w:r>
        <w:rPr>
          <w:rFonts w:hint="eastAsia" w:ascii="宋体" w:hAnsi="宋体" w:cs="仿宋_GB2312"/>
          <w:color w:val="auto"/>
          <w:kern w:val="0"/>
          <w:szCs w:val="21"/>
          <w:u w:val="none"/>
          <w:lang w:val="en-US" w:eastAsia="zh-CN"/>
        </w:rPr>
        <w:t>项目</w:t>
      </w:r>
      <w:r>
        <w:rPr>
          <w:rFonts w:hint="eastAsia" w:ascii="宋体" w:hAnsi="宋体" w:cs="仿宋_GB2312"/>
          <w:color w:val="auto"/>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bookmarkStart w:id="2" w:name="第二章第323项"/>
      <w:r>
        <w:rPr>
          <w:rFonts w:hint="eastAsia" w:ascii="宋体" w:hAnsi="宋体" w:cs="仿宋_GB2312"/>
          <w:color w:val="auto"/>
          <w:kern w:val="0"/>
          <w:szCs w:val="21"/>
          <w:u w:val="none"/>
        </w:rPr>
        <w:t>3.2.3</w:t>
      </w:r>
      <w:bookmarkEnd w:id="2"/>
      <w:r>
        <w:rPr>
          <w:rFonts w:hint="eastAsia" w:ascii="宋体" w:hAnsi="宋体" w:cs="仿宋_GB2312"/>
          <w:color w:val="auto"/>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color w:val="auto"/>
          <w:szCs w:val="21"/>
          <w:u w:val="single"/>
        </w:rPr>
      </w:pPr>
      <w:r>
        <w:rPr>
          <w:rFonts w:ascii="宋体" w:hAnsi="宋体" w:cs="仿宋_GB2312"/>
          <w:color w:val="auto"/>
          <w:kern w:val="0"/>
          <w:szCs w:val="21"/>
        </w:rPr>
        <w:t>3.2.</w:t>
      </w:r>
      <w:r>
        <w:rPr>
          <w:rFonts w:hint="eastAsia" w:ascii="宋体" w:hAnsi="宋体" w:cs="仿宋_GB2312"/>
          <w:color w:val="auto"/>
          <w:kern w:val="0"/>
          <w:szCs w:val="21"/>
          <w:lang w:val="en-US" w:eastAsia="zh-CN"/>
        </w:rPr>
        <w:t>4</w:t>
      </w:r>
      <w:r>
        <w:rPr>
          <w:rFonts w:ascii="宋体" w:hAnsi="宋体" w:cs="仿宋_GB2312"/>
          <w:color w:val="auto"/>
          <w:kern w:val="0"/>
          <w:szCs w:val="21"/>
        </w:rPr>
        <w:t xml:space="preserve"> </w:t>
      </w:r>
      <w:r>
        <w:rPr>
          <w:rFonts w:hint="eastAsia" w:ascii="宋体" w:hAnsi="宋体" w:cs="仿宋_GB2312"/>
          <w:color w:val="auto"/>
          <w:kern w:val="0"/>
          <w:szCs w:val="21"/>
        </w:rPr>
        <w:t>报价范围：报价范围：</w:t>
      </w:r>
      <w:r>
        <w:rPr>
          <w:rFonts w:hint="eastAsia" w:ascii="宋体" w:hAnsi="宋体" w:cs="仿宋_GB2312"/>
          <w:color w:val="auto"/>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 xml:space="preserve">3.3 </w:t>
      </w:r>
      <w:r>
        <w:rPr>
          <w:rFonts w:hint="eastAsia" w:ascii="宋体" w:hAnsi="宋体" w:cs="仿宋_GB2312"/>
          <w:color w:val="auto"/>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3.4 </w:t>
      </w:r>
      <w:r>
        <w:rPr>
          <w:rFonts w:hint="eastAsia" w:ascii="宋体" w:hAnsi="宋体" w:cs="黑体"/>
          <w:color w:val="auto"/>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color w:val="auto"/>
          <w:kern w:val="0"/>
          <w:szCs w:val="21"/>
        </w:rPr>
      </w:pPr>
      <w:r>
        <w:rPr>
          <w:rFonts w:ascii="宋体" w:hAnsi="宋体" w:cs="TimesNewRomanPSMT"/>
          <w:color w:val="auto"/>
          <w:kern w:val="0"/>
          <w:szCs w:val="21"/>
        </w:rPr>
        <w:t xml:space="preserve">3.4.1 </w:t>
      </w:r>
      <w:r>
        <w:rPr>
          <w:rFonts w:hint="eastAsia" w:ascii="宋体" w:hAnsi="宋体" w:cs="仿宋_GB2312"/>
          <w:color w:val="auto"/>
          <w:kern w:val="0"/>
          <w:szCs w:val="21"/>
        </w:rPr>
        <w:t>本次招标收取投标保证金</w:t>
      </w:r>
      <w:r>
        <w:rPr>
          <w:rFonts w:hint="eastAsia" w:ascii="宋体" w:hAnsi="宋体" w:cs="仿宋_GB2312"/>
          <w:color w:val="auto"/>
          <w:kern w:val="0"/>
          <w:szCs w:val="21"/>
          <w:lang w:val="en-US" w:eastAsia="zh-CN"/>
        </w:rPr>
        <w:t>/</w:t>
      </w:r>
      <w:r>
        <w:rPr>
          <w:rFonts w:hint="eastAsia" w:ascii="宋体" w:hAnsi="宋体" w:cs="仿宋_GB2312"/>
          <w:b/>
          <w:bCs/>
          <w:color w:val="auto"/>
          <w:kern w:val="0"/>
          <w:szCs w:val="21"/>
          <w:highlight w:val="yellow"/>
          <w:u w:val="single"/>
        </w:rPr>
        <w:t>万</w:t>
      </w:r>
      <w:r>
        <w:rPr>
          <w:rFonts w:hint="eastAsia" w:ascii="宋体" w:hAnsi="宋体" w:cs="仿宋_GB2312"/>
          <w:b/>
          <w:bCs/>
          <w:color w:val="auto"/>
          <w:kern w:val="0"/>
          <w:szCs w:val="21"/>
          <w:highlight w:val="yellow"/>
        </w:rPr>
        <w:t>元</w:t>
      </w:r>
      <w:r>
        <w:rPr>
          <w:rFonts w:hint="eastAsia" w:ascii="宋体" w:hAnsi="宋体" w:cs="仿宋_GB2312"/>
          <w:color w:val="auto"/>
          <w:kern w:val="0"/>
          <w:szCs w:val="21"/>
        </w:rPr>
        <w:t>（</w:t>
      </w:r>
      <w:r>
        <w:rPr>
          <w:rFonts w:hint="eastAsia" w:ascii="宋体" w:hAnsi="宋体"/>
          <w:color w:val="auto"/>
          <w:kern w:val="0"/>
          <w:szCs w:val="21"/>
        </w:rPr>
        <w:t>大写金额：</w:t>
      </w:r>
      <w:r>
        <w:rPr>
          <w:rFonts w:hint="eastAsia" w:ascii="宋体" w:hAnsi="宋体"/>
          <w:color w:val="auto"/>
          <w:kern w:val="0"/>
          <w:szCs w:val="21"/>
          <w:u w:val="single"/>
          <w:lang w:val="en-US" w:eastAsia="zh-CN"/>
        </w:rPr>
        <w:t>/</w:t>
      </w:r>
      <w:r>
        <w:rPr>
          <w:rFonts w:hint="eastAsia" w:ascii="宋体" w:hAnsi="宋体"/>
          <w:color w:val="auto"/>
          <w:kern w:val="0"/>
          <w:szCs w:val="21"/>
          <w:u w:val="single"/>
        </w:rPr>
        <w:t>万圆</w:t>
      </w:r>
      <w:r>
        <w:rPr>
          <w:rFonts w:hint="eastAsia" w:ascii="宋体" w:hAnsi="宋体"/>
          <w:color w:val="auto"/>
          <w:kern w:val="0"/>
          <w:szCs w:val="21"/>
        </w:rPr>
        <w:t>整</w:t>
      </w:r>
      <w:r>
        <w:rPr>
          <w:rFonts w:hint="eastAsia" w:ascii="宋体" w:hAnsi="宋体"/>
          <w:color w:val="auto"/>
          <w:kern w:val="0"/>
          <w:szCs w:val="21"/>
        </w:rPr>
        <w:t xml:space="preserve"> </w:t>
      </w:r>
      <w:r>
        <w:rPr>
          <w:rFonts w:hint="eastAsia" w:ascii="宋体" w:hAnsi="宋体" w:cs="仿宋_GB2312"/>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3.4.2 </w:t>
      </w:r>
      <w:r>
        <w:rPr>
          <w:rFonts w:hint="eastAsia" w:ascii="宋体" w:hAnsi="宋体" w:cs="仿宋_GB2312"/>
          <w:color w:val="auto"/>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 xml:space="preserve">3.4.3 </w:t>
      </w:r>
      <w:r>
        <w:rPr>
          <w:rFonts w:hint="eastAsia" w:ascii="宋体" w:hAnsi="宋体" w:cs="TimesNewRomanPSMT"/>
          <w:color w:val="auto"/>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3.4.4 </w:t>
      </w:r>
      <w:r>
        <w:rPr>
          <w:rFonts w:hint="eastAsia" w:ascii="宋体" w:hAnsi="宋体" w:cs="仿宋_GB2312"/>
          <w:color w:val="auto"/>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hint="eastAsia" w:ascii="宋体" w:hAnsi="宋体" w:cs="黑体"/>
          <w:color w:val="auto"/>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.2 </w:t>
      </w:r>
      <w:r>
        <w:rPr>
          <w:rFonts w:hint="eastAsia" w:ascii="宋体" w:hAnsi="宋体" w:cs="仿宋_GB2312"/>
          <w:color w:val="auto"/>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3.</w:t>
      </w:r>
      <w:r>
        <w:rPr>
          <w:rFonts w:hint="eastAsia" w:ascii="宋体" w:hAnsi="宋体" w:cs="仿宋_GB2312"/>
          <w:color w:val="auto"/>
          <w:kern w:val="0"/>
          <w:szCs w:val="21"/>
        </w:rPr>
        <w:t>5</w:t>
      </w:r>
      <w:r>
        <w:rPr>
          <w:rFonts w:ascii="宋体" w:hAnsi="宋体" w:cs="仿宋_GB2312"/>
          <w:color w:val="auto"/>
          <w:kern w:val="0"/>
          <w:szCs w:val="21"/>
        </w:rPr>
        <w:t>.3</w:t>
      </w:r>
      <w:r>
        <w:rPr>
          <w:rFonts w:hint="eastAsia" w:ascii="宋体" w:hAnsi="宋体" w:cs="仿宋_GB2312"/>
          <w:color w:val="auto"/>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w:t>
      </w:r>
      <w:r>
        <w:rPr>
          <w:rFonts w:hint="eastAsia" w:ascii="宋体" w:hAnsi="宋体" w:cs="TimesNewRomanPSMT"/>
          <w:color w:val="auto"/>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2.1</w:t>
      </w:r>
      <w:r>
        <w:rPr>
          <w:rFonts w:hint="eastAsia" w:ascii="宋体" w:hAnsi="宋体" w:cs="黑体"/>
          <w:color w:val="auto"/>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 xml:space="preserve">2 </w:t>
      </w:r>
      <w:r>
        <w:rPr>
          <w:rFonts w:hint="eastAsia" w:ascii="宋体" w:hAnsi="宋体" w:cs="仿宋_GB2312"/>
          <w:color w:val="auto"/>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hint="eastAsia" w:ascii="宋体" w:hAnsi="宋体" w:cs="黑体"/>
          <w:b/>
          <w:color w:val="auto"/>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6.1</w:t>
      </w:r>
      <w:r>
        <w:rPr>
          <w:rFonts w:hint="eastAsia" w:ascii="宋体" w:hAnsi="宋体" w:cs="仿宋_GB2312"/>
          <w:color w:val="auto"/>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color w:val="auto"/>
          <w:kern w:val="0"/>
          <w:szCs w:val="21"/>
        </w:rPr>
        <w:t>6.2</w:t>
      </w:r>
      <w:r>
        <w:rPr>
          <w:rFonts w:hint="eastAsia" w:ascii="宋体" w:hAnsi="宋体" w:cs="仿宋_GB2312"/>
          <w:color w:val="auto"/>
          <w:kern w:val="0"/>
          <w:szCs w:val="21"/>
        </w:rPr>
        <w:t>评标：待开标后，评标小组成员根据评分办法评分。评委根据投标资料进行评分。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color w:val="auto"/>
          <w:kern w:val="0"/>
          <w:szCs w:val="21"/>
        </w:rPr>
      </w:pPr>
      <w:r>
        <w:rPr>
          <w:rFonts w:hint="eastAsia" w:ascii="宋体" w:hAnsi="宋体" w:cs="仿宋_GB2312"/>
          <w:color w:val="auto"/>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7. </w:t>
      </w:r>
      <w:r>
        <w:rPr>
          <w:rFonts w:hint="eastAsia" w:ascii="宋体" w:hAnsi="宋体" w:cs="黑体"/>
          <w:b/>
          <w:color w:val="auto"/>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7.1 </w:t>
      </w:r>
      <w:r>
        <w:rPr>
          <w:rFonts w:hint="eastAsia" w:ascii="宋体" w:hAnsi="宋体" w:cs="黑体"/>
          <w:color w:val="auto"/>
          <w:kern w:val="0"/>
          <w:szCs w:val="21"/>
        </w:rPr>
        <w:t>定标方式：</w:t>
      </w:r>
      <w:r>
        <w:rPr>
          <w:rFonts w:hint="eastAsia" w:ascii="宋体" w:hAnsi="宋体" w:cs="仿宋_GB2312"/>
          <w:color w:val="auto"/>
          <w:kern w:val="0"/>
          <w:szCs w:val="21"/>
        </w:rPr>
        <w:t>本次评标采用经评审的</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法</w:t>
      </w:r>
      <w:r>
        <w:rPr>
          <w:rFonts w:hint="eastAsia" w:ascii="宋体" w:hAnsi="宋体" w:cs="仿宋_GB2312"/>
          <w:color w:val="auto"/>
          <w:kern w:val="0"/>
          <w:szCs w:val="21"/>
        </w:rPr>
        <w:t>。</w:t>
      </w:r>
      <w:r>
        <w:rPr>
          <w:rFonts w:hint="eastAsia" w:ascii="宋体" w:cs="仿宋_GB2312"/>
          <w:color w:val="auto"/>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 xml:space="preserve">7.2 </w:t>
      </w:r>
      <w:r>
        <w:rPr>
          <w:rFonts w:hint="eastAsia" w:ascii="宋体" w:hAnsi="宋体" w:cs="黑体"/>
          <w:color w:val="auto"/>
          <w:kern w:val="0"/>
          <w:szCs w:val="21"/>
        </w:rPr>
        <w:t>中标通知：定标评审及结果经本单位审批通过后，</w:t>
      </w:r>
      <w:r>
        <w:rPr>
          <w:rFonts w:hint="eastAsia" w:ascii="宋体" w:hAnsi="宋体" w:cs="仿宋_GB2312"/>
          <w:color w:val="auto"/>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7.3 </w:t>
      </w:r>
      <w:r>
        <w:rPr>
          <w:rFonts w:hint="eastAsia" w:ascii="宋体" w:hAnsi="宋体" w:cs="黑体"/>
          <w:color w:val="auto"/>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ascii="宋体" w:hAnsi="宋体" w:cs="TimesNewRomanPSMT"/>
          <w:color w:val="auto"/>
          <w:kern w:val="0"/>
          <w:szCs w:val="21"/>
        </w:rPr>
        <w:t xml:space="preserve">7.3.1 </w:t>
      </w:r>
      <w:r>
        <w:rPr>
          <w:rFonts w:hint="eastAsia" w:ascii="宋体" w:hAnsi="宋体" w:cs="仿宋_GB2312"/>
          <w:color w:val="auto"/>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color w:val="auto"/>
          <w:kern w:val="0"/>
          <w:sz w:val="21"/>
          <w:szCs w:val="21"/>
          <w:lang w:val="en-US" w:eastAsia="zh-CN" w:bidi="ar-SA"/>
        </w:rPr>
      </w:pPr>
      <w:r>
        <w:rPr>
          <w:rFonts w:ascii="宋体" w:hAnsi="宋体" w:eastAsia="宋体" w:cs="TimesNewRomanPSMT"/>
          <w:color w:val="auto"/>
          <w:kern w:val="0"/>
          <w:sz w:val="21"/>
          <w:szCs w:val="21"/>
          <w:lang w:val="en-US" w:eastAsia="zh-CN" w:bidi="ar-SA"/>
        </w:rPr>
        <w:t xml:space="preserve">7.3.2 </w:t>
      </w:r>
      <w:r>
        <w:rPr>
          <w:rFonts w:hint="eastAsia" w:ascii="宋体" w:hAnsi="宋体" w:eastAsia="宋体" w:cs="TimesNewRomanPSMT"/>
          <w:color w:val="auto"/>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hint="eastAsia" w:ascii="宋体" w:hAnsi="宋体" w:cs="黑体"/>
          <w:color w:val="auto"/>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 xml:space="preserve">.1 </w:t>
      </w:r>
      <w:r>
        <w:rPr>
          <w:rFonts w:hint="eastAsia" w:ascii="宋体" w:hAnsi="宋体" w:cs="仿宋_GB2312"/>
          <w:color w:val="auto"/>
          <w:kern w:val="0"/>
          <w:szCs w:val="21"/>
        </w:rPr>
        <w:t>招标人和中标人应当自中标通知书发出之日起</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 xml:space="preserve">.2 </w:t>
      </w:r>
      <w:r>
        <w:rPr>
          <w:rFonts w:hint="eastAsia" w:ascii="宋体" w:hAnsi="宋体" w:cs="仿宋_GB2312"/>
          <w:color w:val="auto"/>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8. </w:t>
      </w:r>
      <w:r>
        <w:rPr>
          <w:rFonts w:hint="eastAsia" w:ascii="宋体" w:hAnsi="宋体" w:cs="黑体"/>
          <w:b/>
          <w:color w:val="auto"/>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8.1 </w:t>
      </w:r>
      <w:r>
        <w:rPr>
          <w:rFonts w:hint="eastAsia" w:ascii="宋体" w:hAnsi="宋体" w:cs="黑体"/>
          <w:color w:val="auto"/>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ascii="宋体" w:hAnsi="宋体" w:cs="TimesNewRomanPSMT"/>
          <w:color w:val="auto"/>
          <w:kern w:val="0"/>
          <w:szCs w:val="21"/>
        </w:rPr>
        <w:t>2</w:t>
      </w:r>
      <w:r>
        <w:rPr>
          <w:rFonts w:hint="eastAsia" w:ascii="宋体" w:hAnsi="宋体" w:cs="仿宋_GB2312"/>
          <w:color w:val="auto"/>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8.2 </w:t>
      </w:r>
      <w:r>
        <w:rPr>
          <w:rFonts w:hint="eastAsia" w:ascii="宋体" w:hAnsi="宋体" w:cs="黑体"/>
          <w:color w:val="auto"/>
          <w:kern w:val="0"/>
          <w:szCs w:val="21"/>
        </w:rPr>
        <w:t>不再招标：</w:t>
      </w:r>
      <w:r>
        <w:rPr>
          <w:rFonts w:hint="eastAsia" w:ascii="宋体" w:hAnsi="宋体" w:cs="仿宋_GB2312"/>
          <w:color w:val="auto"/>
          <w:kern w:val="0"/>
          <w:szCs w:val="21"/>
        </w:rPr>
        <w:t>重新招标后投标人仍少于</w:t>
      </w:r>
      <w:r>
        <w:rPr>
          <w:rFonts w:hint="eastAsia" w:ascii="宋体" w:hAnsi="宋体" w:cs="TimesNewRomanPSMT"/>
          <w:color w:val="auto"/>
          <w:kern w:val="0"/>
          <w:szCs w:val="21"/>
        </w:rPr>
        <w:t>3</w:t>
      </w:r>
      <w:r>
        <w:rPr>
          <w:rFonts w:hint="eastAsia" w:ascii="宋体" w:hAnsi="宋体" w:cs="仿宋_GB2312"/>
          <w:color w:val="auto"/>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color w:val="auto"/>
        </w:rPr>
      </w:pPr>
      <w:r>
        <w:rPr>
          <w:rFonts w:hint="eastAsia"/>
          <w:b/>
          <w:color w:val="auto"/>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 w:name="_Toc179632593"/>
      <w:bookmarkStart w:id="4" w:name="_Toc152042351"/>
      <w:bookmarkStart w:id="5" w:name="_Toc152045575"/>
      <w:bookmarkStart w:id="6" w:name="_Toc246996962"/>
      <w:bookmarkStart w:id="7" w:name="_Toc247085733"/>
      <w:bookmarkStart w:id="8" w:name="_Toc296602462"/>
      <w:bookmarkStart w:id="9" w:name="_Toc144974543"/>
      <w:bookmarkStart w:id="10" w:name="_Toc296590983"/>
      <w:bookmarkStart w:id="11" w:name="_Toc246996219"/>
      <w:r>
        <w:rPr>
          <w:rFonts w:hint="eastAsia" w:ascii="宋体" w:hAnsi="宋体" w:cs="TimesNewRomanPSMT"/>
          <w:color w:val="auto"/>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12" w:name="_Toc144974544"/>
      <w:bookmarkStart w:id="13" w:name="_Toc247085734"/>
      <w:bookmarkStart w:id="14" w:name="_Toc152042352"/>
      <w:bookmarkStart w:id="15" w:name="_Toc246996963"/>
      <w:bookmarkStart w:id="16" w:name="_Toc246996220"/>
      <w:bookmarkStart w:id="17" w:name="_Toc179632594"/>
      <w:bookmarkStart w:id="18" w:name="_Toc296602463"/>
      <w:bookmarkStart w:id="19" w:name="_Toc152045576"/>
      <w:r>
        <w:rPr>
          <w:rFonts w:hint="eastAsia" w:ascii="宋体" w:hAnsi="宋体" w:cs="TimesNewRomanPSMT"/>
          <w:color w:val="auto"/>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0" w:name="_Toc179632595"/>
      <w:bookmarkStart w:id="21" w:name="_Toc247085735"/>
      <w:bookmarkStart w:id="22" w:name="_Toc152042353"/>
      <w:bookmarkStart w:id="23" w:name="_Toc246996221"/>
      <w:bookmarkStart w:id="24" w:name="_Toc144974545"/>
      <w:bookmarkStart w:id="25" w:name="_Toc152045577"/>
      <w:bookmarkStart w:id="26" w:name="_Toc246996964"/>
      <w:bookmarkStart w:id="27" w:name="_Toc296602464"/>
      <w:r>
        <w:rPr>
          <w:rFonts w:hint="eastAsia" w:ascii="宋体" w:hAnsi="宋体" w:cs="TimesNewRomanPSMT"/>
          <w:color w:val="auto"/>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8" w:name="_Toc247085736"/>
      <w:bookmarkStart w:id="29" w:name="_Toc152045578"/>
      <w:bookmarkStart w:id="30" w:name="_Toc152042354"/>
      <w:bookmarkStart w:id="31" w:name="_Toc296602465"/>
      <w:bookmarkStart w:id="32" w:name="_Toc246996222"/>
      <w:bookmarkStart w:id="33" w:name="_Toc179632596"/>
      <w:bookmarkStart w:id="34" w:name="_Toc246996965"/>
      <w:bookmarkStart w:id="35" w:name="_Toc144974546"/>
      <w:r>
        <w:rPr>
          <w:rFonts w:hint="eastAsia" w:ascii="宋体" w:hAnsi="宋体" w:cs="TimesNewRomanPSMT"/>
          <w:color w:val="auto"/>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6" w:name="_Toc152042355"/>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bookmarkStart w:id="37" w:name="_Toc152045579"/>
      <w:bookmarkStart w:id="38" w:name="_Toc246996966"/>
      <w:bookmarkStart w:id="39" w:name="_Toc247085737"/>
      <w:bookmarkStart w:id="40" w:name="_Toc179632597"/>
      <w:bookmarkStart w:id="41" w:name="_Toc246996223"/>
      <w:bookmarkStart w:id="42" w:name="_Toc296602466"/>
      <w:bookmarkStart w:id="43" w:name="_Toc152042356"/>
      <w:r>
        <w:rPr>
          <w:rFonts w:hint="eastAsia" w:ascii="宋体" w:hAnsi="宋体" w:cs="TimesNewRomanPSMT"/>
          <w:color w:val="auto"/>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r>
        <w:rPr>
          <w:rFonts w:hint="eastAsia" w:ascii="宋体" w:hAnsi="宋体" w:cs="TimesNewRomanPSMT"/>
          <w:color w:val="auto"/>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color w:val="auto"/>
          <w:kern w:val="0"/>
          <w:szCs w:val="21"/>
          <w:lang w:val="en-US" w:eastAsia="zh-CN"/>
        </w:rPr>
      </w:pPr>
      <w:r>
        <w:rPr>
          <w:rFonts w:hint="eastAsia" w:ascii="宋体" w:hAnsi="宋体" w:cs="TimesNewRomanPSMT"/>
          <w:b/>
          <w:color w:val="auto"/>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auto"/>
                <w:kern w:val="0"/>
                <w:szCs w:val="21"/>
                <w:lang w:val="en-US" w:eastAsia="zh-CN"/>
              </w:rPr>
            </w:pPr>
            <w:r>
              <w:rPr>
                <w:rFonts w:hint="eastAsia" w:ascii="宋体" w:hAnsi="宋体" w:cs="宋体"/>
                <w:color w:val="auto"/>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color w:val="auto"/>
                <w:kern w:val="0"/>
                <w:szCs w:val="21"/>
              </w:rPr>
            </w:pPr>
            <w:r>
              <w:rPr>
                <w:rFonts w:hint="eastAsia" w:ascii="宋体" w:hAnsi="宋体" w:cs="宋体"/>
                <w:color w:val="auto"/>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color w:val="auto"/>
          <w:lang w:val="en-US" w:eastAsia="zh-CN"/>
        </w:rPr>
      </w:pPr>
    </w:p>
    <w:p>
      <w:pPr>
        <w:autoSpaceDE w:val="0"/>
        <w:autoSpaceDN w:val="0"/>
        <w:adjustRightInd w:val="0"/>
        <w:jc w:val="center"/>
        <w:rPr>
          <w:rFonts w:ascii="宋体" w:hAnsi="宋体" w:cs="TimesNewRomanPSMT"/>
          <w:b/>
          <w:color w:val="auto"/>
          <w:kern w:val="0"/>
          <w:szCs w:val="21"/>
        </w:rPr>
      </w:pPr>
      <w:r>
        <w:rPr>
          <w:rFonts w:hint="eastAsia" w:ascii="宋体" w:hAnsi="宋体" w:cs="TimesNewRomanPSMT"/>
          <w:b/>
          <w:color w:val="auto"/>
          <w:kern w:val="0"/>
          <w:szCs w:val="21"/>
        </w:rPr>
        <w:t>第四章工程报价及付款</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1. </w:t>
      </w:r>
      <w:r>
        <w:rPr>
          <w:rFonts w:hint="eastAsia" w:ascii="宋体" w:hAnsi="宋体" w:cs="TimesNewRomanPSMT"/>
          <w:b/>
          <w:color w:val="auto"/>
          <w:kern w:val="0"/>
          <w:szCs w:val="21"/>
        </w:rPr>
        <w:t>工程报价说明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1.1 </w:t>
      </w:r>
      <w:r>
        <w:rPr>
          <w:rFonts w:hint="eastAsia" w:ascii="宋体" w:hAnsi="宋体" w:cs="TimesNewRomanPSMT"/>
          <w:color w:val="auto"/>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1.2 </w:t>
      </w:r>
      <w:r>
        <w:rPr>
          <w:rFonts w:hint="eastAsia" w:ascii="宋体" w:hAnsi="宋体" w:cs="TimesNewRomanPSMT"/>
          <w:color w:val="auto"/>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1.3 </w:t>
      </w:r>
      <w:r>
        <w:rPr>
          <w:rFonts w:hint="eastAsia" w:ascii="宋体" w:hAnsi="宋体" w:cs="TimesNewRomanPSMT"/>
          <w:color w:val="auto"/>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2. </w:t>
      </w:r>
      <w:r>
        <w:rPr>
          <w:rFonts w:hint="eastAsia" w:ascii="宋体" w:hAnsi="宋体" w:cs="TimesNewRomanPSMT"/>
          <w:b/>
          <w:color w:val="auto"/>
          <w:kern w:val="0"/>
          <w:szCs w:val="21"/>
        </w:rPr>
        <w:t>投标报价说明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2.1 根据本工程特点，结合自身的能力和管理水平，在充分考虑各种风险的基础上，自行</w:t>
      </w:r>
      <w:r>
        <w:rPr>
          <w:rFonts w:hint="eastAsia" w:ascii="宋体" w:hAnsi="宋体" w:cs="TimesNewRomanPSMT"/>
          <w:color w:val="auto"/>
          <w:kern w:val="0"/>
          <w:szCs w:val="21"/>
        </w:rPr>
        <w:t>确定</w:t>
      </w:r>
      <w:r>
        <w:rPr>
          <w:rFonts w:ascii="宋体" w:hAnsi="宋体" w:cs="TimesNewRomanPSMT"/>
          <w:color w:val="auto"/>
          <w:kern w:val="0"/>
          <w:szCs w:val="21"/>
        </w:rPr>
        <w:t>报价</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2.2</w:t>
      </w:r>
      <w:r>
        <w:rPr>
          <w:rFonts w:hint="eastAsia" w:ascii="宋体" w:hAnsi="宋体" w:cs="TimesNewRomanPSMT"/>
          <w:color w:val="auto"/>
          <w:kern w:val="0"/>
          <w:szCs w:val="21"/>
          <w:lang w:val="en-US" w:eastAsia="zh-CN"/>
        </w:rPr>
        <w:t xml:space="preserve"> </w:t>
      </w:r>
      <w:r>
        <w:rPr>
          <w:rFonts w:hint="eastAsia" w:ascii="宋体" w:hAnsi="宋体" w:cs="TimesNewRomanPSMT"/>
          <w:color w:val="auto"/>
          <w:szCs w:val="21"/>
          <w:lang w:val="en-US" w:eastAsia="zh-CN"/>
        </w:rPr>
        <w:t>结算</w:t>
      </w:r>
      <w:r>
        <w:rPr>
          <w:rFonts w:hint="eastAsia" w:ascii="宋体" w:hAnsi="宋体" w:cs="TimesNewRomanPSMT"/>
          <w:color w:val="auto"/>
          <w:szCs w:val="21"/>
        </w:rPr>
        <w:t>方式：</w:t>
      </w:r>
      <w:r>
        <w:rPr>
          <w:rFonts w:hint="eastAsia" w:ascii="宋体" w:hAnsi="宋体" w:cs="TimesNewRomanPSMT"/>
          <w:b/>
          <w:bCs/>
          <w:color w:val="auto"/>
          <w:szCs w:val="21"/>
          <w:u w:val="single"/>
        </w:rPr>
        <w:t>审计结算价</w:t>
      </w:r>
      <w:r>
        <w:rPr>
          <w:rFonts w:hint="eastAsia" w:ascii="宋体" w:hAnsi="宋体" w:cs="TimesNewRomanPSMT"/>
          <w:b/>
          <w:bCs/>
          <w:color w:val="auto"/>
          <w:szCs w:val="21"/>
          <w:u w:val="single"/>
          <w:lang w:val="en-US" w:eastAsia="zh-CN"/>
        </w:rPr>
        <w:t>*（1-中标率），</w:t>
      </w:r>
      <w:r>
        <w:rPr>
          <w:rFonts w:hint="eastAsia" w:ascii="宋体" w:hAnsi="宋体" w:cs="TimesNewRomanPSMT"/>
          <w:b w:val="0"/>
          <w:bCs w:val="0"/>
          <w:color w:val="auto"/>
          <w:szCs w:val="21"/>
          <w:u w:val="none"/>
          <w:lang w:val="en-US" w:eastAsia="zh-CN"/>
        </w:rPr>
        <w:t>审计结算价</w:t>
      </w:r>
      <w:r>
        <w:rPr>
          <w:rFonts w:hint="eastAsia" w:ascii="宋体" w:hAnsi="宋体" w:cs="TimesNewRomanPSMT"/>
          <w:color w:val="auto"/>
          <w:szCs w:val="21"/>
          <w:lang w:val="en-US" w:eastAsia="zh-CN"/>
        </w:rPr>
        <w:t>以业主确认及委托的第三方审计公司为准</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2.3 </w:t>
      </w:r>
      <w:r>
        <w:rPr>
          <w:rFonts w:ascii="宋体" w:hAnsi="宋体" w:cs="TimesNewRomanPSMT"/>
          <w:color w:val="auto"/>
          <w:kern w:val="0"/>
          <w:szCs w:val="21"/>
        </w:rPr>
        <w:t>报价依据为设计图纸、投标人自行取得的施工现场情况及</w:t>
      </w:r>
      <w:r>
        <w:rPr>
          <w:rFonts w:hint="eastAsia" w:ascii="宋体" w:hAnsi="宋体" w:cs="TimesNewRomanPSMT"/>
          <w:color w:val="auto"/>
          <w:kern w:val="0"/>
          <w:szCs w:val="21"/>
        </w:rPr>
        <w:t>招标人</w:t>
      </w:r>
      <w:r>
        <w:rPr>
          <w:rFonts w:ascii="宋体" w:hAnsi="宋体" w:cs="TimesNewRomanPSMT"/>
          <w:color w:val="auto"/>
          <w:kern w:val="0"/>
          <w:szCs w:val="21"/>
        </w:rPr>
        <w:t>对于质量、工期、安全、环保等各方面要求</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b/>
          <w:bCs/>
          <w:color w:val="auto"/>
          <w:kern w:val="0"/>
          <w:szCs w:val="21"/>
        </w:rPr>
      </w:pPr>
      <w:r>
        <w:rPr>
          <w:rFonts w:hint="eastAsia" w:ascii="宋体" w:hAnsi="宋体" w:cs="TimesNewRomanPSMT"/>
          <w:color w:val="auto"/>
          <w:kern w:val="0"/>
          <w:szCs w:val="21"/>
        </w:rPr>
        <w:t>2.4 材料的供应：</w:t>
      </w:r>
      <w:r>
        <w:rPr>
          <w:rFonts w:hint="eastAsia" w:ascii="宋体" w:hAnsi="宋体" w:cs="TimesNewRomanPSMT"/>
          <w:b/>
          <w:bCs/>
          <w:color w:val="auto"/>
          <w:kern w:val="0"/>
          <w:szCs w:val="21"/>
        </w:rPr>
        <w:t>本工程涉及到的</w:t>
      </w:r>
      <w:r>
        <w:rPr>
          <w:rFonts w:hint="eastAsia" w:ascii="宋体" w:hAnsi="宋体" w:cs="TimesNewRomanPSMT"/>
          <w:b/>
          <w:bCs/>
          <w:color w:val="auto"/>
          <w:kern w:val="0"/>
          <w:szCs w:val="21"/>
          <w:u w:val="single"/>
          <w:lang w:val="en-US" w:eastAsia="zh-CN"/>
        </w:rPr>
        <w:t xml:space="preserve">  </w:t>
      </w:r>
      <w:r>
        <w:rPr>
          <w:rFonts w:hint="eastAsia" w:ascii="宋体" w:hAnsi="宋体" w:cs="TimesNewRomanPSMT"/>
          <w:b w:val="0"/>
          <w:bCs w:val="0"/>
          <w:color w:val="auto"/>
          <w:kern w:val="0"/>
          <w:szCs w:val="21"/>
          <w:u w:val="single"/>
          <w:lang w:val="en-US" w:eastAsia="zh-CN"/>
        </w:rPr>
        <w:t>草花</w:t>
      </w:r>
      <w:r>
        <w:rPr>
          <w:rFonts w:hint="eastAsia" w:ascii="宋体" w:hAnsi="宋体" w:cs="TimesNewRomanPSMT"/>
          <w:b/>
          <w:bCs/>
          <w:color w:val="auto"/>
          <w:kern w:val="0"/>
          <w:szCs w:val="21"/>
          <w:u w:val="single"/>
          <w:lang w:val="en-US" w:eastAsia="zh-CN"/>
        </w:rPr>
        <w:t xml:space="preserve">  </w:t>
      </w:r>
      <w:r>
        <w:rPr>
          <w:rFonts w:hint="eastAsia" w:ascii="宋体" w:hAnsi="宋体" w:cs="TimesNewRomanPSMT"/>
          <w:b/>
          <w:bCs/>
          <w:color w:val="auto"/>
          <w:kern w:val="0"/>
          <w:szCs w:val="21"/>
        </w:rPr>
        <w:t>由招标单位提供，其余材料投标人自行负责采购。</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2.5 </w:t>
      </w:r>
      <w:r>
        <w:rPr>
          <w:rFonts w:ascii="宋体" w:hAnsi="宋体" w:cs="TimesNewRomanPSMT"/>
          <w:color w:val="auto"/>
          <w:kern w:val="0"/>
          <w:szCs w:val="21"/>
        </w:rPr>
        <w:t>施工机具、周转材料供应</w:t>
      </w:r>
      <w:r>
        <w:rPr>
          <w:rFonts w:hint="eastAsia" w:ascii="宋体" w:hAnsi="宋体" w:cs="TimesNewRomanPSMT"/>
          <w:color w:val="auto"/>
          <w:kern w:val="0"/>
          <w:szCs w:val="21"/>
        </w:rPr>
        <w:t>：由投标人自行提供。</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2.6 严重违约退场</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color w:val="auto"/>
          <w:kern w:val="0"/>
          <w:szCs w:val="21"/>
        </w:rPr>
        <w:t>合同</w:t>
      </w:r>
      <w:r>
        <w:rPr>
          <w:rFonts w:hint="eastAsia" w:ascii="宋体" w:hAnsi="宋体" w:cs="TimesNewRomanPSMT"/>
          <w:color w:val="auto"/>
          <w:kern w:val="0"/>
          <w:szCs w:val="21"/>
        </w:rPr>
        <w:t>,招标人</w:t>
      </w:r>
      <w:r>
        <w:rPr>
          <w:rFonts w:ascii="宋体" w:hAnsi="宋体" w:cs="TimesNewRomanPSMT"/>
          <w:color w:val="auto"/>
          <w:kern w:val="0"/>
          <w:szCs w:val="21"/>
        </w:rPr>
        <w:t>有权以书面形式，采用挂号邮件或有传递记录的方式通知</w:t>
      </w:r>
      <w:r>
        <w:rPr>
          <w:rFonts w:hint="eastAsia" w:ascii="宋体" w:hAnsi="宋体" w:cs="TimesNewRomanPSMT"/>
          <w:color w:val="auto"/>
          <w:kern w:val="0"/>
          <w:szCs w:val="21"/>
        </w:rPr>
        <w:t>投标人解除</w:t>
      </w:r>
      <w:r>
        <w:rPr>
          <w:rFonts w:ascii="宋体" w:hAnsi="宋体" w:cs="TimesNewRomanPSMT"/>
          <w:color w:val="auto"/>
          <w:kern w:val="0"/>
          <w:szCs w:val="21"/>
        </w:rPr>
        <w:t>本合同对</w:t>
      </w:r>
      <w:r>
        <w:rPr>
          <w:rFonts w:hint="eastAsia" w:ascii="宋体" w:hAnsi="宋体" w:cs="TimesNewRomanPSMT"/>
          <w:color w:val="auto"/>
          <w:kern w:val="0"/>
          <w:szCs w:val="21"/>
        </w:rPr>
        <w:t>投标人</w:t>
      </w:r>
      <w:r>
        <w:rPr>
          <w:rFonts w:ascii="宋体" w:hAnsi="宋体" w:cs="TimesNewRomanPSMT"/>
          <w:color w:val="auto"/>
          <w:kern w:val="0"/>
          <w:szCs w:val="21"/>
        </w:rPr>
        <w:t>的委托及任用：</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1）</w:t>
      </w:r>
      <w:r>
        <w:rPr>
          <w:rFonts w:ascii="宋体" w:hAnsi="宋体" w:cs="TimesNewRomanPSMT"/>
          <w:color w:val="auto"/>
          <w:kern w:val="0"/>
          <w:szCs w:val="21"/>
        </w:rPr>
        <w:t>在本工程完成前，</w:t>
      </w:r>
      <w:r>
        <w:rPr>
          <w:rFonts w:hint="eastAsia" w:ascii="宋体" w:hAnsi="宋体" w:cs="TimesNewRomanPSMT"/>
          <w:color w:val="auto"/>
          <w:kern w:val="0"/>
          <w:szCs w:val="21"/>
        </w:rPr>
        <w:t>投标人</w:t>
      </w:r>
      <w:r>
        <w:rPr>
          <w:rFonts w:ascii="宋体" w:hAnsi="宋体" w:cs="TimesNewRomanPSMT"/>
          <w:color w:val="auto"/>
          <w:kern w:val="0"/>
          <w:szCs w:val="21"/>
        </w:rPr>
        <w:t>无理停工；</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2）投标人</w:t>
      </w:r>
      <w:r>
        <w:rPr>
          <w:rFonts w:ascii="宋体" w:hAnsi="宋体" w:cs="TimesNewRomanPSMT"/>
          <w:color w:val="auto"/>
          <w:kern w:val="0"/>
          <w:szCs w:val="21"/>
        </w:rPr>
        <w:t>未能有序地进行本工程；</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ascii="宋体" w:hAnsi="宋体" w:cs="TimesNewRomanPSMT"/>
          <w:color w:val="auto"/>
          <w:kern w:val="0"/>
          <w:szCs w:val="21"/>
        </w:rPr>
        <w:t>工程严重</w:t>
      </w:r>
      <w:r>
        <w:rPr>
          <w:rFonts w:hint="eastAsia" w:ascii="宋体" w:hAnsi="宋体" w:cs="TimesNewRomanPSMT"/>
          <w:color w:val="auto"/>
          <w:kern w:val="0"/>
          <w:szCs w:val="21"/>
        </w:rPr>
        <w:t>拖</w:t>
      </w:r>
      <w:r>
        <w:rPr>
          <w:rFonts w:ascii="宋体" w:hAnsi="宋体" w:cs="TimesNewRomanPSMT"/>
          <w:color w:val="auto"/>
          <w:kern w:val="0"/>
          <w:szCs w:val="21"/>
        </w:rPr>
        <w:t>期并/或影响其它投标人的工程及</w:t>
      </w:r>
      <w:r>
        <w:rPr>
          <w:rFonts w:hint="eastAsia" w:ascii="宋体" w:hAnsi="宋体" w:cs="TimesNewRomanPSMT"/>
          <w:color w:val="auto"/>
          <w:kern w:val="0"/>
          <w:szCs w:val="21"/>
        </w:rPr>
        <w:t>承包人</w:t>
      </w:r>
      <w:r>
        <w:rPr>
          <w:rFonts w:ascii="宋体" w:hAnsi="宋体" w:cs="TimesNewRomanPSMT"/>
          <w:color w:val="auto"/>
          <w:kern w:val="0"/>
          <w:szCs w:val="21"/>
        </w:rPr>
        <w:t>的计划进度；</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4）投标人</w:t>
      </w:r>
      <w:r>
        <w:rPr>
          <w:rFonts w:ascii="宋体" w:hAnsi="宋体" w:cs="TimesNewRomanPSMT"/>
          <w:color w:val="auto"/>
          <w:kern w:val="0"/>
          <w:szCs w:val="21"/>
        </w:rPr>
        <w:t>拒绝遵循或忽视监理单位及</w:t>
      </w:r>
      <w:r>
        <w:rPr>
          <w:rFonts w:hint="eastAsia" w:ascii="宋体" w:hAnsi="宋体" w:cs="TimesNewRomanPSMT"/>
          <w:color w:val="auto"/>
          <w:kern w:val="0"/>
          <w:szCs w:val="21"/>
        </w:rPr>
        <w:t>招标人</w:t>
      </w:r>
      <w:r>
        <w:rPr>
          <w:rFonts w:ascii="宋体" w:hAnsi="宋体" w:cs="TimesNewRomanPSMT"/>
          <w:color w:val="auto"/>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2.6.2 </w:t>
      </w:r>
      <w:r>
        <w:rPr>
          <w:rFonts w:ascii="宋体" w:hAnsi="宋体" w:cs="TimesNewRomanPSMT"/>
          <w:color w:val="auto"/>
          <w:kern w:val="0"/>
          <w:szCs w:val="21"/>
        </w:rPr>
        <w:t>当</w:t>
      </w:r>
      <w:r>
        <w:rPr>
          <w:rFonts w:hint="eastAsia" w:ascii="宋体" w:hAnsi="宋体" w:cs="TimesNewRomanPSMT"/>
          <w:color w:val="auto"/>
          <w:kern w:val="0"/>
          <w:szCs w:val="21"/>
        </w:rPr>
        <w:t>投标人</w:t>
      </w:r>
      <w:r>
        <w:rPr>
          <w:rFonts w:ascii="宋体" w:hAnsi="宋体" w:cs="TimesNewRomanPSMT"/>
          <w:color w:val="auto"/>
          <w:kern w:val="0"/>
          <w:szCs w:val="21"/>
        </w:rPr>
        <w:t>因上述原因被</w:t>
      </w:r>
      <w:r>
        <w:rPr>
          <w:rFonts w:hint="eastAsia" w:ascii="宋体" w:hAnsi="宋体" w:cs="TimesNewRomanPSMT"/>
          <w:color w:val="auto"/>
          <w:kern w:val="0"/>
          <w:szCs w:val="21"/>
        </w:rPr>
        <w:t>解除</w:t>
      </w:r>
      <w:r>
        <w:rPr>
          <w:rFonts w:ascii="宋体" w:hAnsi="宋体" w:cs="TimesNewRomanPSMT"/>
          <w:color w:val="auto"/>
          <w:kern w:val="0"/>
          <w:szCs w:val="21"/>
        </w:rPr>
        <w:t>合同对其的委托时，</w:t>
      </w:r>
      <w:r>
        <w:rPr>
          <w:rFonts w:hint="eastAsia" w:ascii="宋体" w:hAnsi="宋体" w:cs="TimesNewRomanPSMT"/>
          <w:color w:val="auto"/>
          <w:kern w:val="0"/>
          <w:szCs w:val="21"/>
        </w:rPr>
        <w:t>招标人</w:t>
      </w:r>
      <w:r>
        <w:rPr>
          <w:rFonts w:ascii="宋体" w:hAnsi="宋体" w:cs="TimesNewRomanPSMT"/>
          <w:color w:val="auto"/>
          <w:kern w:val="0"/>
          <w:szCs w:val="21"/>
        </w:rPr>
        <w:t>只须向</w:t>
      </w:r>
      <w:r>
        <w:rPr>
          <w:rFonts w:hint="eastAsia" w:ascii="宋体" w:hAnsi="宋体" w:cs="TimesNewRomanPSMT"/>
          <w:color w:val="auto"/>
          <w:kern w:val="0"/>
          <w:szCs w:val="21"/>
        </w:rPr>
        <w:t>投标人</w:t>
      </w:r>
      <w:r>
        <w:rPr>
          <w:rFonts w:ascii="宋体" w:hAnsi="宋体" w:cs="TimesNewRomanPSMT"/>
          <w:color w:val="auto"/>
          <w:kern w:val="0"/>
          <w:szCs w:val="21"/>
        </w:rPr>
        <w:t>支付</w:t>
      </w:r>
      <w:r>
        <w:rPr>
          <w:rFonts w:hint="eastAsia" w:ascii="宋体" w:hAnsi="宋体" w:cs="TimesNewRomanPSMT"/>
          <w:color w:val="auto"/>
          <w:kern w:val="0"/>
          <w:szCs w:val="21"/>
        </w:rPr>
        <w:t>其</w:t>
      </w:r>
      <w:r>
        <w:rPr>
          <w:rFonts w:ascii="宋体" w:hAnsi="宋体" w:cs="TimesNewRomanPSMT"/>
          <w:color w:val="auto"/>
          <w:kern w:val="0"/>
          <w:szCs w:val="21"/>
        </w:rPr>
        <w:t>实际完成的工作量的价值</w:t>
      </w:r>
      <w:r>
        <w:rPr>
          <w:rFonts w:hint="eastAsia" w:ascii="宋体" w:hAnsi="宋体" w:cs="TimesNewRomanPSMT"/>
          <w:color w:val="auto"/>
          <w:kern w:val="0"/>
          <w:szCs w:val="21"/>
        </w:rPr>
        <w:t>，其余投标人自行承担</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2.7 </w:t>
      </w:r>
      <w:r>
        <w:rPr>
          <w:rFonts w:ascii="宋体" w:hAnsi="宋体" w:cs="TimesNewRomanPSMT"/>
          <w:color w:val="auto"/>
          <w:kern w:val="0"/>
          <w:szCs w:val="21"/>
        </w:rPr>
        <w:t>工程款：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2.7.1</w:t>
      </w:r>
      <w:r>
        <w:rPr>
          <w:rFonts w:ascii="宋体" w:hAnsi="宋体" w:cs="TimesNewRomanPSMT"/>
          <w:color w:val="auto"/>
          <w:kern w:val="0"/>
          <w:szCs w:val="21"/>
        </w:rPr>
        <w:t>本工程预付款</w:t>
      </w:r>
      <w:r>
        <w:rPr>
          <w:rFonts w:hint="eastAsia" w:ascii="宋体" w:hAnsi="宋体" w:cs="TimesNewRomanPSMT"/>
          <w:color w:val="auto"/>
          <w:kern w:val="0"/>
          <w:szCs w:val="21"/>
        </w:rPr>
        <w:t>：无。</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投标人应于每月2</w:t>
      </w:r>
      <w:r>
        <w:rPr>
          <w:rFonts w:hint="eastAsia" w:ascii="宋体" w:hAnsi="宋体" w:cs="TimesNewRomanPSMT"/>
          <w:color w:val="auto"/>
          <w:kern w:val="0"/>
          <w:szCs w:val="21"/>
        </w:rPr>
        <w:t>0</w:t>
      </w:r>
      <w:r>
        <w:rPr>
          <w:rFonts w:ascii="宋体" w:hAnsi="宋体" w:cs="TimesNewRomanPSMT"/>
          <w:color w:val="auto"/>
          <w:kern w:val="0"/>
          <w:szCs w:val="21"/>
        </w:rPr>
        <w:t>日前把完整且符合条件的工程、物资、安全、质量部门已确认</w:t>
      </w:r>
      <w:r>
        <w:rPr>
          <w:rFonts w:hint="eastAsia" w:ascii="宋体" w:hAnsi="宋体" w:cs="TimesNewRomanPSMT"/>
          <w:color w:val="auto"/>
          <w:kern w:val="0"/>
          <w:szCs w:val="21"/>
        </w:rPr>
        <w:t>的</w:t>
      </w:r>
      <w:r>
        <w:rPr>
          <w:rFonts w:ascii="宋体" w:hAnsi="宋体" w:cs="TimesNewRomanPSMT"/>
          <w:color w:val="auto"/>
          <w:kern w:val="0"/>
          <w:szCs w:val="21"/>
        </w:rPr>
        <w:t>全部工作完成的月进度</w:t>
      </w:r>
      <w:r>
        <w:rPr>
          <w:rFonts w:hint="eastAsia" w:ascii="宋体" w:hAnsi="宋体" w:cs="TimesNewRomanPSMT"/>
          <w:color w:val="auto"/>
          <w:kern w:val="0"/>
          <w:szCs w:val="21"/>
        </w:rPr>
        <w:t>报表</w:t>
      </w:r>
      <w:r>
        <w:rPr>
          <w:rFonts w:ascii="宋体" w:hAnsi="宋体" w:cs="TimesNewRomanPSMT"/>
          <w:color w:val="auto"/>
          <w:kern w:val="0"/>
          <w:szCs w:val="21"/>
        </w:rPr>
        <w:t>交到</w:t>
      </w:r>
      <w:r>
        <w:rPr>
          <w:rFonts w:hint="eastAsia" w:ascii="宋体" w:hAnsi="宋体" w:cs="TimesNewRomanPSMT"/>
          <w:color w:val="auto"/>
          <w:kern w:val="0"/>
          <w:szCs w:val="21"/>
        </w:rPr>
        <w:t>招标人</w:t>
      </w:r>
      <w:r>
        <w:rPr>
          <w:rFonts w:ascii="宋体" w:hAnsi="宋体" w:cs="TimesNewRomanPSMT"/>
          <w:color w:val="auto"/>
          <w:kern w:val="0"/>
          <w:szCs w:val="21"/>
        </w:rPr>
        <w:t>项目经营部</w:t>
      </w:r>
      <w:r>
        <w:rPr>
          <w:rFonts w:hint="eastAsia" w:ascii="宋体" w:hAnsi="宋体" w:cs="TimesNewRomanPSMT"/>
          <w:color w:val="auto"/>
          <w:kern w:val="0"/>
          <w:szCs w:val="21"/>
        </w:rPr>
        <w:t>审核</w:t>
      </w:r>
      <w:r>
        <w:rPr>
          <w:rFonts w:ascii="宋体" w:hAnsi="宋体" w:cs="TimesNewRomanPSMT"/>
          <w:color w:val="auto"/>
          <w:kern w:val="0"/>
          <w:szCs w:val="21"/>
        </w:rPr>
        <w:t>，</w:t>
      </w:r>
      <w:r>
        <w:rPr>
          <w:rFonts w:hint="eastAsia" w:ascii="宋体" w:hAnsi="宋体" w:cs="TimesNewRomanPSMT"/>
          <w:color w:val="auto"/>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color w:val="auto"/>
          <w:kern w:val="0"/>
          <w:szCs w:val="21"/>
        </w:rPr>
        <w:t>如超过规定时间（每月2</w:t>
      </w:r>
      <w:r>
        <w:rPr>
          <w:rFonts w:hint="eastAsia" w:ascii="宋体" w:hAnsi="宋体" w:cs="TimesNewRomanPSMT"/>
          <w:color w:val="auto"/>
          <w:kern w:val="0"/>
          <w:szCs w:val="21"/>
        </w:rPr>
        <w:t>0</w:t>
      </w:r>
      <w:r>
        <w:rPr>
          <w:rFonts w:ascii="宋体" w:hAnsi="宋体" w:cs="TimesNewRomanPSMT"/>
          <w:color w:val="auto"/>
          <w:kern w:val="0"/>
          <w:szCs w:val="21"/>
        </w:rPr>
        <w:t>日）后上报月进度</w:t>
      </w:r>
      <w:r>
        <w:rPr>
          <w:rFonts w:hint="eastAsia" w:ascii="宋体" w:hAnsi="宋体" w:cs="TimesNewRomanPSMT"/>
          <w:color w:val="auto"/>
          <w:kern w:val="0"/>
          <w:szCs w:val="21"/>
        </w:rPr>
        <w:t>报表</w:t>
      </w:r>
      <w:r>
        <w:rPr>
          <w:rFonts w:ascii="宋体" w:hAnsi="宋体" w:cs="TimesNewRomanPSMT"/>
          <w:color w:val="auto"/>
          <w:kern w:val="0"/>
          <w:szCs w:val="21"/>
        </w:rPr>
        <w:t>，</w:t>
      </w:r>
      <w:r>
        <w:rPr>
          <w:rFonts w:hint="eastAsia" w:ascii="宋体" w:hAnsi="宋体" w:cs="TimesNewRomanPSMT"/>
          <w:color w:val="auto"/>
          <w:kern w:val="0"/>
          <w:szCs w:val="21"/>
        </w:rPr>
        <w:t>招标人</w:t>
      </w:r>
      <w:r>
        <w:rPr>
          <w:rFonts w:ascii="宋体" w:hAnsi="宋体" w:cs="TimesNewRomanPSMT"/>
          <w:color w:val="auto"/>
          <w:kern w:val="0"/>
          <w:szCs w:val="21"/>
        </w:rPr>
        <w:t>项目部经营部门将在次月受理。</w:t>
      </w:r>
    </w:p>
    <w:p>
      <w:pPr>
        <w:wordWrap w:val="0"/>
        <w:adjustRightInd w:val="0"/>
        <w:snapToGrid w:val="0"/>
        <w:spacing w:line="240" w:lineRule="auto"/>
        <w:jc w:val="left"/>
        <w:rPr>
          <w:rFonts w:ascii="宋体" w:hAnsi="宋体" w:cs="TimesNewRomanPSMT"/>
          <w:b/>
          <w:bCs/>
          <w:color w:val="auto"/>
          <w:kern w:val="0"/>
          <w:szCs w:val="21"/>
        </w:rPr>
      </w:pPr>
      <w:r>
        <w:rPr>
          <w:rFonts w:hint="eastAsia" w:ascii="宋体" w:hAnsi="宋体" w:cs="TimesNewRomanPSMT"/>
          <w:b/>
          <w:bCs/>
          <w:color w:val="auto"/>
          <w:kern w:val="0"/>
          <w:szCs w:val="21"/>
          <w:lang w:val="en-US" w:eastAsia="zh-CN"/>
        </w:rPr>
        <w:t>2.7.2</w:t>
      </w:r>
      <w:r>
        <w:rPr>
          <w:rFonts w:hint="eastAsia" w:ascii="宋体" w:hAnsi="宋体" w:cs="TimesNewRomanPSMT"/>
          <w:b/>
          <w:bCs/>
          <w:color w:val="auto"/>
          <w:kern w:val="0"/>
          <w:szCs w:val="21"/>
        </w:rPr>
        <w:t>进度款支付比例：</w:t>
      </w:r>
    </w:p>
    <w:p>
      <w:pPr>
        <w:spacing w:line="240" w:lineRule="auto"/>
        <w:rPr>
          <w:rFonts w:hint="default" w:ascii="宋体" w:hAnsi="宋体" w:cs="宋体"/>
          <w:b/>
          <w:color w:val="auto"/>
          <w:szCs w:val="21"/>
          <w:u w:val="none"/>
          <w:lang w:val="en-US" w:eastAsia="zh-CN"/>
        </w:rPr>
      </w:pPr>
      <w:r>
        <w:rPr>
          <w:rFonts w:hint="eastAsia" w:ascii="宋体" w:hAnsi="宋体" w:cs="宋体"/>
          <w:b/>
          <w:color w:val="auto"/>
          <w:szCs w:val="21"/>
          <w:u w:val="none"/>
        </w:rPr>
        <w:t>费用支付方式：</w:t>
      </w:r>
      <w:r>
        <w:rPr>
          <w:rFonts w:hint="eastAsia" w:ascii="宋体" w:hAnsi="宋体" w:cs="宋体"/>
          <w:b/>
          <w:color w:val="auto"/>
          <w:szCs w:val="21"/>
          <w:u w:val="none"/>
          <w:lang w:val="en-US" w:eastAsia="zh-CN"/>
        </w:rPr>
        <w:t>工程完工凭竣工验收证书、项目移交证书及完成送审结算资料后</w:t>
      </w:r>
      <w:r>
        <w:rPr>
          <w:rFonts w:hint="eastAsia" w:ascii="宋体" w:hAnsi="宋体" w:cs="宋体"/>
          <w:b/>
          <w:color w:val="auto"/>
          <w:szCs w:val="21"/>
          <w:u w:val="none"/>
        </w:rPr>
        <w:t>支付至实际完成工程量</w:t>
      </w:r>
      <w:r>
        <w:rPr>
          <w:rFonts w:hint="eastAsia" w:ascii="宋体" w:hAnsi="宋体" w:cs="宋体"/>
          <w:b/>
          <w:color w:val="auto"/>
          <w:szCs w:val="21"/>
          <w:u w:val="none"/>
          <w:lang w:val="en-US" w:eastAsia="zh-CN"/>
        </w:rPr>
        <w:t>的50%，</w:t>
      </w:r>
      <w:r>
        <w:rPr>
          <w:rFonts w:hint="eastAsia" w:ascii="宋体" w:hAnsi="宋体" w:cs="宋体"/>
          <w:b/>
          <w:color w:val="auto"/>
          <w:szCs w:val="21"/>
          <w:u w:val="none"/>
          <w:lang w:val="zh-CN" w:eastAsia="zh-CN"/>
        </w:rPr>
        <w:t>审计报告经双方确认一致后付清。</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2.7.</w:t>
      </w:r>
      <w:r>
        <w:rPr>
          <w:rFonts w:hint="eastAsia" w:ascii="宋体" w:hAnsi="宋体" w:cs="TimesNewRomanPSMT"/>
          <w:color w:val="auto"/>
          <w:kern w:val="0"/>
          <w:szCs w:val="21"/>
          <w:lang w:val="en-US" w:eastAsia="zh-CN"/>
        </w:rPr>
        <w:t>3</w:t>
      </w:r>
      <w:r>
        <w:rPr>
          <w:rFonts w:hint="eastAsia" w:ascii="宋体" w:hAnsi="宋体" w:cs="TimesNewRomanPSMT"/>
          <w:color w:val="auto"/>
          <w:kern w:val="0"/>
          <w:szCs w:val="21"/>
        </w:rPr>
        <w:t>工程结算款：</w:t>
      </w:r>
    </w:p>
    <w:p>
      <w:pPr>
        <w:autoSpaceDE w:val="0"/>
        <w:autoSpaceDN w:val="0"/>
        <w:adjustRightInd w:val="0"/>
        <w:jc w:val="left"/>
        <w:rPr>
          <w:rFonts w:hint="eastAsia" w:ascii="宋体" w:hAnsi="宋体" w:cs="TimesNewRomanPSMT"/>
          <w:color w:val="auto"/>
          <w:kern w:val="0"/>
          <w:szCs w:val="21"/>
        </w:rPr>
      </w:pPr>
      <w:r>
        <w:rPr>
          <w:rFonts w:hint="eastAsia" w:ascii="宋体" w:hAnsi="宋体" w:cs="TimesNewRomanPSMT"/>
          <w:color w:val="auto"/>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color w:val="auto"/>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color w:val="auto"/>
          <w:kern w:val="0"/>
          <w:szCs w:val="21"/>
        </w:rPr>
        <w:t>招标人应在2个月内完成结算的审核工作。</w:t>
      </w:r>
      <w:r>
        <w:rPr>
          <w:rFonts w:hint="eastAsia" w:ascii="宋体" w:hAnsi="宋体" w:cs="TimesNewRomanPSMT"/>
          <w:color w:val="auto"/>
          <w:kern w:val="0"/>
          <w:szCs w:val="21"/>
          <w:lang w:val="en-US" w:eastAsia="zh-CN"/>
        </w:rPr>
        <w:t>送审资料按招标单位要求装订成册，</w:t>
      </w:r>
      <w:r>
        <w:rPr>
          <w:rFonts w:hint="eastAsia" w:ascii="宋体" w:hAnsi="宋体" w:cs="TimesNewRomanPSMT"/>
          <w:bCs/>
          <w:color w:val="auto"/>
          <w:sz w:val="21"/>
          <w:szCs w:val="21"/>
        </w:rPr>
        <w:t>最终结算审计核减率超过10%，对</w:t>
      </w:r>
      <w:r>
        <w:rPr>
          <w:rFonts w:hint="eastAsia" w:ascii="宋体" w:hAnsi="宋体" w:cs="TimesNewRomanPSMT"/>
          <w:bCs/>
          <w:color w:val="auto"/>
          <w:sz w:val="21"/>
          <w:szCs w:val="21"/>
          <w:lang w:val="en-US" w:eastAsia="zh-CN"/>
        </w:rPr>
        <w:t>中标人</w:t>
      </w:r>
      <w:r>
        <w:rPr>
          <w:rFonts w:hint="eastAsia" w:ascii="宋体" w:hAnsi="宋体" w:cs="TimesNewRomanPSMT"/>
          <w:bCs/>
          <w:color w:val="auto"/>
          <w:sz w:val="21"/>
          <w:szCs w:val="21"/>
        </w:rPr>
        <w:t>处以核减金额20%的罚款，最终结算审计核</w:t>
      </w:r>
      <w:r>
        <w:rPr>
          <w:rFonts w:hint="eastAsia" w:ascii="宋体" w:hAnsi="宋体" w:cs="TimesNewRomanPSMT"/>
          <w:color w:val="auto"/>
          <w:kern w:val="0"/>
          <w:szCs w:val="21"/>
        </w:rPr>
        <w:t>减率超过20%，对</w:t>
      </w:r>
      <w:r>
        <w:rPr>
          <w:rFonts w:hint="eastAsia" w:ascii="宋体" w:hAnsi="宋体" w:cs="TimesNewRomanPSMT"/>
          <w:color w:val="auto"/>
          <w:kern w:val="0"/>
          <w:szCs w:val="21"/>
          <w:lang w:val="en-US" w:eastAsia="zh-CN"/>
        </w:rPr>
        <w:t>中标人</w:t>
      </w:r>
      <w:r>
        <w:rPr>
          <w:rFonts w:hint="eastAsia" w:ascii="宋体" w:hAnsi="宋体" w:cs="TimesNewRomanPSMT"/>
          <w:color w:val="auto"/>
          <w:kern w:val="0"/>
          <w:szCs w:val="21"/>
        </w:rPr>
        <w:t>处以核减金额50%的罚款。</w:t>
      </w:r>
      <w:r>
        <w:rPr>
          <w:rFonts w:hint="eastAsia" w:ascii="宋体" w:hAnsi="宋体" w:cs="TimesNewRomanPSMT"/>
          <w:color w:val="auto"/>
          <w:kern w:val="0"/>
          <w:szCs w:val="21"/>
          <w:lang w:val="en-US" w:eastAsia="zh-CN"/>
        </w:rPr>
        <w:t>招标人</w:t>
      </w:r>
      <w:r>
        <w:rPr>
          <w:rFonts w:hint="eastAsia" w:ascii="宋体" w:hAnsi="宋体" w:cs="TimesNewRomanPSMT"/>
          <w:color w:val="auto"/>
          <w:kern w:val="0"/>
          <w:szCs w:val="21"/>
        </w:rPr>
        <w:t>接收</w:t>
      </w:r>
      <w:r>
        <w:rPr>
          <w:rFonts w:hint="eastAsia" w:ascii="宋体" w:hAnsi="宋体" w:cs="TimesNewRomanPSMT"/>
          <w:color w:val="auto"/>
          <w:kern w:val="0"/>
          <w:szCs w:val="21"/>
          <w:lang w:val="en-US" w:eastAsia="zh-CN"/>
        </w:rPr>
        <w:t>结算</w:t>
      </w:r>
      <w:r>
        <w:rPr>
          <w:rFonts w:hint="eastAsia" w:ascii="宋体" w:hAnsi="宋体" w:cs="TimesNewRomanPSMT"/>
          <w:color w:val="auto"/>
          <w:kern w:val="0"/>
          <w:szCs w:val="21"/>
        </w:rPr>
        <w:t>资料后原则上不再接收增补资料，要求</w:t>
      </w:r>
      <w:r>
        <w:rPr>
          <w:rFonts w:hint="eastAsia" w:ascii="宋体" w:hAnsi="宋体" w:cs="TimesNewRomanPSMT"/>
          <w:color w:val="auto"/>
          <w:kern w:val="0"/>
          <w:szCs w:val="21"/>
          <w:lang w:val="en-US" w:eastAsia="zh-CN"/>
        </w:rPr>
        <w:t>中标人</w:t>
      </w:r>
      <w:r>
        <w:rPr>
          <w:rFonts w:hint="eastAsia" w:ascii="宋体" w:hAnsi="宋体" w:cs="TimesNewRomanPSMT"/>
          <w:color w:val="auto"/>
          <w:kern w:val="0"/>
          <w:szCs w:val="21"/>
        </w:rPr>
        <w:t>提供的除外。如有遗漏而增补现象，需</w:t>
      </w:r>
      <w:r>
        <w:rPr>
          <w:rFonts w:hint="eastAsia" w:ascii="宋体" w:hAnsi="宋体" w:cs="TimesNewRomanPSMT"/>
          <w:color w:val="auto"/>
          <w:kern w:val="0"/>
          <w:szCs w:val="21"/>
          <w:lang w:val="en-US" w:eastAsia="zh-CN"/>
        </w:rPr>
        <w:t>招标单位</w:t>
      </w:r>
      <w:r>
        <w:rPr>
          <w:rFonts w:hint="eastAsia" w:ascii="宋体" w:hAnsi="宋体" w:cs="TimesNewRomanPSMT"/>
          <w:color w:val="auto"/>
          <w:kern w:val="0"/>
          <w:szCs w:val="21"/>
        </w:rPr>
        <w:t>签字确认再移交，并处</w:t>
      </w:r>
      <w:r>
        <w:rPr>
          <w:rFonts w:hint="eastAsia" w:ascii="宋体" w:hAnsi="宋体" w:cs="TimesNewRomanPSMT"/>
          <w:color w:val="auto"/>
          <w:kern w:val="0"/>
          <w:szCs w:val="21"/>
          <w:lang w:val="en-US" w:eastAsia="zh-CN"/>
        </w:rPr>
        <w:t>中标人</w:t>
      </w:r>
      <w:r>
        <w:rPr>
          <w:rFonts w:hint="eastAsia" w:ascii="宋体" w:hAnsi="宋体" w:cs="TimesNewRomanPSMT"/>
          <w:color w:val="auto"/>
          <w:kern w:val="0"/>
          <w:szCs w:val="21"/>
        </w:rPr>
        <w:t>增补送审金额5%的罚款</w:t>
      </w:r>
      <w:r>
        <w:rPr>
          <w:rFonts w:hint="eastAsia" w:ascii="宋体" w:hAnsi="宋体" w:cs="TimesNewRomanPSMT"/>
          <w:color w:val="auto"/>
          <w:kern w:val="0"/>
          <w:szCs w:val="21"/>
          <w:lang w:eastAsia="zh-CN"/>
        </w:rPr>
        <w:t>，视情节严重甲方有权将</w:t>
      </w:r>
      <w:r>
        <w:rPr>
          <w:rFonts w:hint="eastAsia" w:ascii="宋体" w:hAnsi="宋体" w:cs="TimesNewRomanPSMT"/>
          <w:color w:val="auto"/>
          <w:kern w:val="0"/>
          <w:szCs w:val="21"/>
          <w:lang w:val="en-US" w:eastAsia="zh-CN"/>
        </w:rPr>
        <w:t>中标人</w:t>
      </w:r>
      <w:r>
        <w:rPr>
          <w:rFonts w:hint="eastAsia" w:ascii="宋体" w:hAnsi="宋体" w:cs="TimesNewRomanPSMT"/>
          <w:color w:val="auto"/>
          <w:kern w:val="0"/>
          <w:szCs w:val="21"/>
          <w:lang w:eastAsia="zh-CN"/>
        </w:rPr>
        <w:t>移出入围劳务班组库</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关于措施费（开办费）：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.2  措施费（开办费）包括（但不限于）以下内容组成：</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通用项目：</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f)施工机械进出场及安拆措施费。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g)临时设施费，包括中标单位人员的办公、住宿和搭接水电等所发生的费用。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3. </w:t>
      </w:r>
      <w:r>
        <w:rPr>
          <w:rFonts w:hint="eastAsia" w:ascii="宋体" w:hAnsi="宋体" w:cs="TimesNewRomanPSMT"/>
          <w:b/>
          <w:color w:val="auto"/>
          <w:kern w:val="0"/>
          <w:szCs w:val="21"/>
        </w:rPr>
        <w:t>其他说明</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lang w:val="en-US" w:eastAsia="zh-CN"/>
        </w:rPr>
        <w:t xml:space="preserve">3.1 </w:t>
      </w:r>
      <w:r>
        <w:rPr>
          <w:rFonts w:ascii="宋体" w:hAnsi="宋体" w:cs="TimesNewRomanPSMT"/>
          <w:color w:val="auto"/>
          <w:kern w:val="0"/>
          <w:szCs w:val="21"/>
        </w:rPr>
        <w:t>本招标文件所述如与设计图纸要求有差异，以设计图纸要求为准；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3.2 业主和招标人</w:t>
      </w:r>
      <w:r>
        <w:rPr>
          <w:rFonts w:ascii="宋体" w:hAnsi="宋体" w:cs="TimesNewRomanPSMT"/>
          <w:color w:val="auto"/>
          <w:kern w:val="0"/>
          <w:szCs w:val="21"/>
        </w:rPr>
        <w:t>的各项规章制度</w:t>
      </w:r>
      <w:r>
        <w:rPr>
          <w:rFonts w:hint="eastAsia" w:ascii="宋体" w:hAnsi="宋体" w:cs="TimesNewRomanPSMT"/>
          <w:color w:val="auto"/>
          <w:kern w:val="0"/>
          <w:szCs w:val="21"/>
        </w:rPr>
        <w:t>由</w:t>
      </w:r>
      <w:r>
        <w:rPr>
          <w:rFonts w:ascii="宋体" w:hAnsi="宋体" w:cs="TimesNewRomanPSMT"/>
          <w:color w:val="auto"/>
          <w:kern w:val="0"/>
          <w:szCs w:val="21"/>
        </w:rPr>
        <w:t>招标</w:t>
      </w:r>
      <w:r>
        <w:rPr>
          <w:rFonts w:hint="eastAsia" w:ascii="宋体" w:hAnsi="宋体" w:cs="TimesNewRomanPSMT"/>
          <w:color w:val="auto"/>
          <w:kern w:val="0"/>
          <w:szCs w:val="21"/>
        </w:rPr>
        <w:t>人</w:t>
      </w:r>
      <w:r>
        <w:rPr>
          <w:rFonts w:ascii="宋体" w:hAnsi="宋体" w:cs="TimesNewRomanPSMT"/>
          <w:color w:val="auto"/>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3.3 </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应承担其编制投标文件与递交投标文件所涉及的一切费用。不论投标结果如何，</w:t>
      </w:r>
      <w:r>
        <w:rPr>
          <w:rFonts w:hint="eastAsia" w:ascii="宋体" w:hAnsi="宋体" w:cs="TimesNewRomanPSMT"/>
          <w:color w:val="auto"/>
          <w:kern w:val="0"/>
          <w:szCs w:val="21"/>
        </w:rPr>
        <w:t>招标</w:t>
      </w:r>
      <w:r>
        <w:rPr>
          <w:rFonts w:ascii="宋体" w:hAnsi="宋体" w:cs="TimesNewRomanPSMT"/>
          <w:color w:val="auto"/>
          <w:kern w:val="0"/>
          <w:szCs w:val="21"/>
        </w:rPr>
        <w:t>人对上述费用不承担任何责任</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投标</w:t>
      </w:r>
      <w:r>
        <w:rPr>
          <w:rFonts w:hint="eastAsia" w:ascii="宋体" w:hAnsi="宋体" w:cs="TimesNewRomanPSMT"/>
          <w:color w:val="auto"/>
          <w:kern w:val="0"/>
          <w:szCs w:val="21"/>
        </w:rPr>
        <w:t>人管理体系必须健全，作业人员必须稳定；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招标人不允许中标</w:t>
      </w:r>
      <w:r>
        <w:rPr>
          <w:rFonts w:hint="eastAsia" w:ascii="宋体" w:hAnsi="宋体" w:cs="TimesNewRomanPSMT"/>
          <w:color w:val="auto"/>
          <w:kern w:val="0"/>
          <w:szCs w:val="21"/>
        </w:rPr>
        <w:t>人</w:t>
      </w:r>
      <w:r>
        <w:rPr>
          <w:rFonts w:ascii="宋体" w:hAnsi="宋体" w:cs="TimesNewRomanPSMT"/>
          <w:color w:val="auto"/>
          <w:kern w:val="0"/>
          <w:szCs w:val="21"/>
        </w:rPr>
        <w:t>分包或转包本工程；</w:t>
      </w:r>
      <w:r>
        <w:rPr>
          <w:rFonts w:hint="eastAsia" w:ascii="宋体" w:hAnsi="宋体" w:cs="TimesNewRomanPSMT"/>
          <w:color w:val="auto"/>
          <w:kern w:val="0"/>
          <w:szCs w:val="21"/>
        </w:rPr>
        <w:t>(有关违法分包定义见国务院令第279号《建设工程质量管理条例》)。</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投标人必须承担工伤保险、人身意外险。投标人必须执行国家、地方及企业的</w:t>
      </w:r>
      <w:r>
        <w:rPr>
          <w:rFonts w:ascii="宋体" w:hAnsi="宋体" w:cs="TimesNewRomanPSMT"/>
          <w:color w:val="auto"/>
          <w:kern w:val="0"/>
          <w:szCs w:val="21"/>
        </w:rPr>
        <w:t>安全生产法</w:t>
      </w:r>
      <w:r>
        <w:rPr>
          <w:rFonts w:hint="eastAsia" w:ascii="宋体" w:hAnsi="宋体" w:cs="TimesNewRomanPSMT"/>
          <w:color w:val="auto"/>
          <w:kern w:val="0"/>
          <w:szCs w:val="21"/>
        </w:rPr>
        <w:t>及其相关规定。投标人必须执行国家、地方及企业项目建设廉洁的相关规定；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投标人在施工时应按照国家、</w:t>
      </w:r>
      <w:r>
        <w:rPr>
          <w:rFonts w:hint="eastAsia" w:ascii="宋体" w:hAnsi="宋体" w:cs="TimesNewRomanPSMT"/>
          <w:color w:val="auto"/>
          <w:kern w:val="0"/>
          <w:szCs w:val="21"/>
        </w:rPr>
        <w:t>业主和招标人</w:t>
      </w:r>
      <w:r>
        <w:rPr>
          <w:rFonts w:ascii="宋体" w:hAnsi="宋体" w:cs="TimesNewRomanPSMT"/>
          <w:color w:val="auto"/>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投标人在施工时自觉接受</w:t>
      </w:r>
      <w:r>
        <w:rPr>
          <w:rFonts w:hint="eastAsia" w:ascii="宋体" w:hAnsi="宋体" w:cs="TimesNewRomanPSMT"/>
          <w:color w:val="auto"/>
          <w:kern w:val="0"/>
          <w:szCs w:val="21"/>
        </w:rPr>
        <w:t>业主和招标人</w:t>
      </w:r>
      <w:r>
        <w:rPr>
          <w:rFonts w:ascii="宋体" w:hAnsi="宋体" w:cs="TimesNewRomanPSMT"/>
          <w:color w:val="auto"/>
          <w:kern w:val="0"/>
          <w:szCs w:val="21"/>
        </w:rPr>
        <w:t>各主管部门的监督、检查、管理，自觉遵守</w:t>
      </w:r>
      <w:r>
        <w:rPr>
          <w:rFonts w:hint="eastAsia" w:ascii="宋体" w:hAnsi="宋体" w:cs="TimesNewRomanPSMT"/>
          <w:color w:val="auto"/>
          <w:kern w:val="0"/>
          <w:szCs w:val="21"/>
        </w:rPr>
        <w:t>业主和招标人</w:t>
      </w:r>
      <w:r>
        <w:rPr>
          <w:rFonts w:ascii="宋体" w:hAnsi="宋体" w:cs="TimesNewRomanPSMT"/>
          <w:color w:val="auto"/>
          <w:kern w:val="0"/>
          <w:szCs w:val="21"/>
        </w:rPr>
        <w:t>各项规章制度；</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w:t>
      </w:r>
      <w:r>
        <w:rPr>
          <w:rFonts w:ascii="宋体" w:hAnsi="宋体" w:cs="TimesNewRomanPSMT"/>
          <w:color w:val="auto"/>
          <w:kern w:val="0"/>
          <w:szCs w:val="21"/>
        </w:rPr>
        <w:t>投标人</w:t>
      </w:r>
      <w:r>
        <w:rPr>
          <w:rFonts w:hint="eastAsia" w:ascii="宋体" w:hAnsi="宋体" w:cs="TimesNewRomanPSMT"/>
          <w:color w:val="auto"/>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color w:val="auto"/>
          <w:kern w:val="0"/>
          <w:szCs w:val="21"/>
        </w:rPr>
      </w:pPr>
      <w:r>
        <w:rPr>
          <w:rFonts w:hint="eastAsia" w:ascii="宋体" w:hAnsi="宋体" w:cs="TimesNewRomanPSMT"/>
          <w:bCs/>
          <w:color w:val="auto"/>
          <w:kern w:val="0"/>
          <w:szCs w:val="21"/>
        </w:rPr>
        <w:t>3.</w:t>
      </w:r>
      <w:r>
        <w:rPr>
          <w:rFonts w:hint="eastAsia" w:ascii="宋体" w:hAnsi="宋体" w:cs="TimesNewRomanPSMT"/>
          <w:bCs/>
          <w:color w:val="auto"/>
          <w:kern w:val="0"/>
          <w:szCs w:val="21"/>
          <w:lang w:val="en-US" w:eastAsia="zh-CN"/>
        </w:rPr>
        <w:t>9</w:t>
      </w:r>
      <w:r>
        <w:rPr>
          <w:rFonts w:hint="eastAsia" w:ascii="宋体" w:hAnsi="宋体" w:cs="TimesNewRomanPSMT"/>
          <w:bCs/>
          <w:color w:val="auto"/>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color w:val="auto"/>
          <w:kern w:val="0"/>
          <w:szCs w:val="21"/>
        </w:rPr>
      </w:pPr>
      <w:r>
        <w:rPr>
          <w:rFonts w:hint="eastAsia" w:ascii="宋体" w:hAnsi="宋体" w:cs="TimesNewRomanPSMT"/>
          <w:bCs/>
          <w:color w:val="auto"/>
          <w:kern w:val="0"/>
          <w:szCs w:val="21"/>
        </w:rPr>
        <w:t>3.1</w:t>
      </w:r>
      <w:r>
        <w:rPr>
          <w:rFonts w:hint="eastAsia" w:ascii="宋体" w:hAnsi="宋体" w:cs="TimesNewRomanPSMT"/>
          <w:bCs/>
          <w:color w:val="auto"/>
          <w:kern w:val="0"/>
          <w:szCs w:val="21"/>
          <w:lang w:val="en-US" w:eastAsia="zh-CN"/>
        </w:rPr>
        <w:t>0</w:t>
      </w:r>
      <w:r>
        <w:rPr>
          <w:rFonts w:hint="eastAsia" w:ascii="宋体" w:hAnsi="宋体" w:cs="TimesNewRomanPSMT"/>
          <w:bCs/>
          <w:color w:val="auto"/>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1</w:t>
      </w:r>
      <w:r>
        <w:rPr>
          <w:rFonts w:hint="eastAsia" w:ascii="宋体" w:hAnsi="宋体" w:cs="TimesNewRomanPSMT"/>
          <w:bCs/>
          <w:color w:val="auto"/>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2</w:t>
      </w:r>
      <w:r>
        <w:rPr>
          <w:rFonts w:hint="eastAsia" w:ascii="宋体" w:hAnsi="宋体" w:cs="TimesNewRomanPSMT"/>
          <w:bCs/>
          <w:color w:val="auto"/>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3</w:t>
      </w:r>
      <w:r>
        <w:rPr>
          <w:rFonts w:hint="eastAsia" w:ascii="宋体" w:hAnsi="宋体" w:cs="TimesNewRomanPSMT"/>
          <w:bCs/>
          <w:color w:val="auto"/>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4</w:t>
      </w:r>
      <w:r>
        <w:rPr>
          <w:rFonts w:hint="eastAsia" w:ascii="宋体" w:hAnsi="宋体" w:cs="TimesNewRomanPSMT"/>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5</w:t>
      </w:r>
      <w:r>
        <w:rPr>
          <w:rFonts w:hint="eastAsia" w:ascii="宋体" w:hAnsi="宋体" w:cs="TimesNewRomanPSMT"/>
          <w:bCs/>
          <w:color w:val="auto"/>
          <w:sz w:val="21"/>
          <w:szCs w:val="21"/>
        </w:rPr>
        <w:t>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auto"/>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6</w:t>
      </w:r>
      <w:r>
        <w:rPr>
          <w:rFonts w:hint="eastAsia" w:ascii="宋体" w:hAnsi="宋体" w:cs="TimesNewRomanPSMT"/>
          <w:bCs/>
          <w:color w:val="auto"/>
          <w:sz w:val="21"/>
          <w:szCs w:val="21"/>
        </w:rPr>
        <w:t>投标人一旦中标后，服从甲方管理，全力配合甲方完成招标范围内的全部施工内容及其它相应内容，</w:t>
      </w:r>
      <w:r>
        <w:rPr>
          <w:rFonts w:hint="eastAsia" w:ascii="宋体" w:hAnsi="宋体" w:cs="TimesNewRomanPSMT"/>
          <w:bCs/>
          <w:color w:val="auto"/>
          <w:sz w:val="21"/>
          <w:szCs w:val="21"/>
        </w:rPr>
        <w:t>直至竣工验收</w:t>
      </w:r>
      <w:r>
        <w:rPr>
          <w:rFonts w:hint="eastAsia" w:ascii="宋体" w:hAnsi="宋体" w:cs="TimesNewRomanPSMT"/>
          <w:bCs/>
          <w:color w:val="auto"/>
          <w:sz w:val="21"/>
          <w:szCs w:val="21"/>
          <w:lang w:val="en-US" w:eastAsia="zh-CN"/>
        </w:rPr>
        <w:t>合格</w:t>
      </w:r>
      <w:r>
        <w:rPr>
          <w:rFonts w:hint="eastAsia" w:ascii="宋体" w:hAnsi="宋体" w:cs="TimesNewRomanPSMT"/>
          <w:bCs/>
          <w:color w:val="auto"/>
          <w:sz w:val="21"/>
          <w:szCs w:val="21"/>
        </w:rPr>
        <w:t>。投标人在投标报价</w:t>
      </w:r>
      <w:r>
        <w:rPr>
          <w:rFonts w:hint="eastAsia" w:ascii="宋体" w:hAnsi="宋体" w:cs="TimesNewRomanPSMT"/>
          <w:bCs/>
          <w:color w:val="auto"/>
          <w:sz w:val="21"/>
          <w:szCs w:val="21"/>
          <w:lang w:val="en-US" w:eastAsia="zh-CN"/>
        </w:rPr>
        <w:t>时</w:t>
      </w:r>
      <w:r>
        <w:rPr>
          <w:rFonts w:hint="eastAsia" w:ascii="宋体" w:hAnsi="宋体" w:cs="TimesNewRomanPSMT"/>
          <w:bCs/>
          <w:color w:val="auto"/>
          <w:sz w:val="21"/>
          <w:szCs w:val="21"/>
        </w:rPr>
        <w:t>须充分考虑此项费用，实际发生时不予额外计量。</w:t>
      </w:r>
    </w:p>
    <w:p>
      <w:pPr>
        <w:autoSpaceDE w:val="0"/>
        <w:autoSpaceDN w:val="0"/>
        <w:adjustRightInd w:val="0"/>
        <w:jc w:val="left"/>
        <w:rPr>
          <w:rFonts w:hint="eastAsia" w:ascii="宋体" w:hAnsi="宋体" w:eastAsia="宋体" w:cs="TimesNewRomanPSMT"/>
          <w:b/>
          <w:color w:val="auto"/>
          <w:kern w:val="0"/>
          <w:szCs w:val="21"/>
          <w:lang w:eastAsia="zh-CN"/>
        </w:rPr>
      </w:pPr>
      <w:r>
        <w:rPr>
          <w:rFonts w:hint="eastAsia" w:ascii="宋体" w:hAnsi="宋体" w:cs="TimesNewRomanPSMT"/>
          <w:b/>
          <w:color w:val="auto"/>
          <w:kern w:val="0"/>
          <w:szCs w:val="21"/>
        </w:rPr>
        <w:t>4</w:t>
      </w:r>
      <w:r>
        <w:rPr>
          <w:rFonts w:ascii="宋体" w:hAnsi="宋体" w:cs="TimesNewRomanPSMT"/>
          <w:b/>
          <w:color w:val="auto"/>
          <w:kern w:val="0"/>
          <w:szCs w:val="21"/>
        </w:rPr>
        <w:t xml:space="preserve">. </w:t>
      </w:r>
      <w:r>
        <w:rPr>
          <w:rFonts w:hint="eastAsia" w:ascii="宋体" w:hAnsi="宋体" w:cs="TimesNewRomanPSMT"/>
          <w:b/>
          <w:color w:val="auto"/>
          <w:kern w:val="0"/>
          <w:szCs w:val="21"/>
          <w:lang w:val="en-US" w:eastAsia="zh-CN"/>
        </w:rPr>
        <w:t>参考清单（品种每季种植前现场共同确认，中标单位中标后三天内提供方案，规格、工程量等以现场实际情况为准）</w:t>
      </w:r>
    </w:p>
    <w:tbl>
      <w:tblPr>
        <w:tblStyle w:val="13"/>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2085"/>
        <w:gridCol w:w="1815"/>
        <w:gridCol w:w="1560"/>
        <w:gridCol w:w="915"/>
        <w:gridCol w:w="1215"/>
        <w:gridCol w:w="66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序号</w:t>
            </w:r>
          </w:p>
        </w:tc>
        <w:tc>
          <w:tcPr>
            <w:tcW w:w="3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路段</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品种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颜色</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面积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密度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市民广场</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斜面1（角）</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斜面2（圆）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斜面3（其余）</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台阶1（北）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台阶2（中）</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羽衣甘蓝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37.00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羽衣甘蓝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台阶3（南）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67.00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金象湖公园</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西门台阶1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60.00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西门台阶2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角堇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西门台阶3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60.00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西门蝴蝶型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角堇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75.00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角堇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75.00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南门台阶（上）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角堇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103.00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南门台阶（下）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三色堇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羽衣甘蓝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73.00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auto"/>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羽衣甘蓝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73.00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1460</w:t>
            </w:r>
          </w:p>
        </w:tc>
      </w:tr>
    </w:tbl>
    <w:p>
      <w:pPr>
        <w:pStyle w:val="2"/>
        <w:rPr>
          <w:rFonts w:hint="eastAsia" w:ascii="宋体" w:hAnsi="宋体" w:cs="TimesNewRomanPSMT"/>
          <w:color w:val="auto"/>
          <w:kern w:val="0"/>
          <w:szCs w:val="21"/>
        </w:rPr>
      </w:pPr>
    </w:p>
    <w:p>
      <w:pPr>
        <w:pStyle w:val="2"/>
        <w:rPr>
          <w:rFonts w:hint="eastAsia" w:ascii="宋体" w:hAnsi="宋体" w:cs="TimesNewRomanPSMT"/>
          <w:color w:val="auto"/>
          <w:kern w:val="0"/>
          <w:szCs w:val="21"/>
        </w:rPr>
      </w:pPr>
    </w:p>
    <w:p>
      <w:pPr>
        <w:pStyle w:val="2"/>
        <w:rPr>
          <w:rFonts w:hint="eastAsia" w:ascii="宋体" w:hAnsi="宋体" w:cs="TimesNewRomanPSMT"/>
          <w:color w:val="auto"/>
          <w:kern w:val="0"/>
          <w:szCs w:val="21"/>
        </w:rPr>
      </w:pPr>
    </w:p>
    <w:p>
      <w:pPr>
        <w:pStyle w:val="2"/>
        <w:rPr>
          <w:rFonts w:hint="eastAsia" w:ascii="宋体" w:hAnsi="宋体" w:cs="TimesNewRomanPSMT"/>
          <w:color w:val="auto"/>
          <w:kern w:val="0"/>
          <w:szCs w:val="21"/>
        </w:rPr>
      </w:pPr>
    </w:p>
    <w:p>
      <w:pPr>
        <w:pStyle w:val="2"/>
        <w:rPr>
          <w:rFonts w:hint="eastAsia" w:ascii="宋体" w:hAnsi="宋体" w:cs="TimesNewRomanPSMT"/>
          <w:color w:val="auto"/>
          <w:kern w:val="0"/>
          <w:szCs w:val="21"/>
        </w:rPr>
      </w:pPr>
    </w:p>
    <w:p>
      <w:pPr>
        <w:pStyle w:val="2"/>
        <w:ind w:left="0" w:leftChars="0" w:firstLine="0" w:firstLineChars="0"/>
        <w:jc w:val="both"/>
        <w:rPr>
          <w:rFonts w:hint="eastAsia" w:ascii="宋体" w:hAnsi="宋体" w:cs="TimesNewRomanPSMT"/>
          <w:color w:val="auto"/>
          <w:kern w:val="0"/>
          <w:szCs w:val="21"/>
        </w:rPr>
      </w:pPr>
    </w:p>
    <w:p>
      <w:pPr>
        <w:pStyle w:val="2"/>
        <w:ind w:left="0" w:leftChars="0" w:firstLine="0" w:firstLineChars="0"/>
        <w:jc w:val="both"/>
        <w:rPr>
          <w:rFonts w:hint="eastAsia" w:ascii="宋体" w:hAnsi="宋体" w:cs="TimesNewRomanPSMT"/>
          <w:color w:val="auto"/>
          <w:kern w:val="0"/>
          <w:szCs w:val="21"/>
        </w:rPr>
      </w:pPr>
    </w:p>
    <w:p>
      <w:pPr>
        <w:autoSpaceDE w:val="0"/>
        <w:autoSpaceDN w:val="0"/>
        <w:adjustRightInd w:val="0"/>
        <w:spacing w:line="360" w:lineRule="auto"/>
        <w:jc w:val="center"/>
        <w:rPr>
          <w:rFonts w:ascii="宋体" w:hAnsi="宋体" w:cs="黑体"/>
          <w:b/>
          <w:color w:val="auto"/>
          <w:kern w:val="0"/>
          <w:szCs w:val="21"/>
        </w:rPr>
      </w:pPr>
      <w:r>
        <w:rPr>
          <w:rFonts w:hint="eastAsia" w:ascii="宋体" w:hAnsi="宋体" w:cs="黑体"/>
          <w:b/>
          <w:color w:val="auto"/>
          <w:kern w:val="0"/>
          <w:szCs w:val="21"/>
        </w:rPr>
        <w:t>第五章</w:t>
      </w:r>
      <w:bookmarkStart w:id="44" w:name="投标文件格式"/>
      <w:r>
        <w:rPr>
          <w:rFonts w:hint="eastAsia" w:ascii="宋体" w:hAnsi="宋体" w:cs="黑体"/>
          <w:b/>
          <w:color w:val="auto"/>
          <w:kern w:val="0"/>
          <w:szCs w:val="21"/>
        </w:rPr>
        <w:t>投标文件</w:t>
      </w:r>
      <w:bookmarkEnd w:id="44"/>
      <w:r>
        <w:rPr>
          <w:rFonts w:hint="eastAsia" w:ascii="宋体" w:hAnsi="宋体" w:cs="黑体"/>
          <w:b/>
          <w:color w:val="auto"/>
          <w:kern w:val="0"/>
          <w:szCs w:val="21"/>
        </w:rPr>
        <w:t>目录</w:t>
      </w:r>
    </w:p>
    <w:p>
      <w:pPr>
        <w:numPr>
          <w:ilvl w:val="0"/>
          <w:numId w:val="3"/>
        </w:num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rPr>
        <w:t>《投标函》</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二、</w:t>
      </w:r>
      <w:r>
        <w:rPr>
          <w:rFonts w:hint="eastAsia" w:ascii="宋体" w:hAnsi="宋体" w:cs="仿宋_GB2312"/>
          <w:color w:val="auto"/>
          <w:kern w:val="0"/>
          <w:szCs w:val="21"/>
        </w:rPr>
        <w:t>《法人授权委托书》</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三、</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四、</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五、</w:t>
      </w:r>
      <w:r>
        <w:rPr>
          <w:rFonts w:hint="eastAsia" w:ascii="宋体" w:hAnsi="宋体" w:cs="仿宋_GB2312"/>
          <w:color w:val="auto"/>
          <w:kern w:val="0"/>
          <w:szCs w:val="21"/>
        </w:rPr>
        <w:t>《分包项目管理人员表》</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六、</w:t>
      </w:r>
      <w:r>
        <w:rPr>
          <w:rFonts w:hint="eastAsia" w:ascii="宋体" w:hAnsi="宋体" w:cs="仿宋_GB2312"/>
          <w:color w:val="auto"/>
          <w:kern w:val="0"/>
          <w:szCs w:val="21"/>
        </w:rPr>
        <w:t>《项目管理组织机构》</w:t>
      </w:r>
    </w:p>
    <w:p>
      <w:pPr>
        <w:spacing w:line="360" w:lineRule="auto"/>
        <w:jc w:val="left"/>
        <w:rPr>
          <w:rFonts w:hint="default" w:ascii="宋体" w:hAnsi="宋体" w:cs="仿宋_GB2312"/>
          <w:color w:val="auto"/>
          <w:kern w:val="0"/>
          <w:szCs w:val="21"/>
          <w:lang w:val="en-US" w:eastAsia="zh-CN"/>
        </w:rPr>
      </w:pPr>
      <w:r>
        <w:rPr>
          <w:rFonts w:hint="eastAsia" w:ascii="宋体" w:hAnsi="宋体" w:cs="仿宋_GB2312"/>
          <w:color w:val="auto"/>
          <w:kern w:val="0"/>
          <w:szCs w:val="21"/>
          <w:lang w:val="en-US" w:eastAsia="zh-CN"/>
        </w:rPr>
        <w:t>七、《投标人认为其他需要的资料》如有，格式自拟</w:t>
      </w: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2"/>
        <w:ind w:left="0" w:leftChars="0" w:firstLine="0" w:firstLineChars="0"/>
        <w:jc w:val="both"/>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ascii="华文宋体" w:hAnsi="华文宋体" w:eastAsia="华文宋体"/>
          <w:color w:val="auto"/>
          <w:sz w:val="32"/>
          <w:szCs w:val="32"/>
        </w:rPr>
      </w:pPr>
    </w:p>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投    标    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我单位对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kern w:val="0"/>
          <w:sz w:val="28"/>
          <w:szCs w:val="28"/>
          <w:u w:val="single"/>
          <w:lang w:val="en-US" w:eastAsia="zh-CN"/>
        </w:rPr>
        <w:t xml:space="preserve">     项目名称      </w:t>
      </w:r>
      <w:r>
        <w:rPr>
          <w:rFonts w:hint="eastAsia" w:ascii="仿宋" w:hAnsi="仿宋" w:eastAsia="仿宋" w:cs="仿宋"/>
          <w:color w:val="auto"/>
          <w:sz w:val="28"/>
          <w:szCs w:val="28"/>
        </w:rPr>
        <w:t>招标文件进行了研究，决定对该标段中内容进行投标，并愿意承担投标文件中规定的所有义务，我们的投标报价为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w:t>
      </w:r>
      <w:r>
        <w:rPr>
          <w:rFonts w:hint="eastAsia" w:ascii="仿宋" w:hAnsi="仿宋" w:eastAsia="仿宋" w:cs="仿宋"/>
          <w:color w:val="auto"/>
          <w:sz w:val="28"/>
          <w:szCs w:val="28"/>
        </w:rPr>
        <w:t>（大写        ）。</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color w:val="auto"/>
          <w:sz w:val="32"/>
          <w:szCs w:val="32"/>
        </w:rPr>
      </w:pPr>
    </w:p>
    <w:p>
      <w:pPr>
        <w:pStyle w:val="2"/>
        <w:ind w:left="63" w:right="63" w:firstLine="200"/>
        <w:rPr>
          <w:color w:val="auto"/>
        </w:rPr>
      </w:pPr>
    </w:p>
    <w:p>
      <w:pPr>
        <w:pStyle w:val="2"/>
        <w:ind w:left="63" w:right="63" w:firstLine="200"/>
        <w:rPr>
          <w:color w:val="auto"/>
          <w:sz w:val="28"/>
          <w:szCs w:val="28"/>
        </w:rPr>
      </w:pPr>
    </w:p>
    <w:p>
      <w:pPr>
        <w:ind w:right="640" w:firstLine="4900" w:firstLineChars="1750"/>
        <w:jc w:val="left"/>
        <w:rPr>
          <w:rFonts w:ascii="仿宋" w:hAnsi="仿宋" w:eastAsia="仿宋"/>
          <w:color w:val="auto"/>
          <w:sz w:val="28"/>
          <w:szCs w:val="28"/>
        </w:rPr>
      </w:pPr>
      <w:r>
        <w:rPr>
          <w:rFonts w:hint="eastAsia" w:ascii="仿宋" w:hAnsi="仿宋" w:eastAsia="仿宋"/>
          <w:color w:val="auto"/>
          <w:sz w:val="28"/>
          <w:szCs w:val="28"/>
        </w:rPr>
        <w:t>投标单位（盖章）：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法定代表人（签章）：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地址：</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电话：</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日期：</w:t>
      </w:r>
    </w:p>
    <w:p>
      <w:pPr>
        <w:ind w:firstLine="645"/>
        <w:jc w:val="left"/>
        <w:rPr>
          <w:rFonts w:ascii="仿宋" w:hAnsi="仿宋" w:eastAsia="仿宋"/>
          <w:color w:val="auto"/>
          <w:sz w:val="28"/>
          <w:szCs w:val="28"/>
        </w:rPr>
      </w:pPr>
    </w:p>
    <w:p>
      <w:pPr>
        <w:pStyle w:val="2"/>
        <w:ind w:left="0" w:leftChars="0" w:right="63" w:firstLine="0" w:firstLineChars="0"/>
        <w:jc w:val="left"/>
        <w:rPr>
          <w:rFonts w:eastAsia="黑体"/>
          <w:b/>
          <w:bCs/>
          <w:color w:val="auto"/>
          <w:sz w:val="28"/>
          <w:szCs w:val="28"/>
        </w:rPr>
      </w:pPr>
    </w:p>
    <w:p>
      <w:pPr>
        <w:pStyle w:val="2"/>
        <w:ind w:left="0" w:leftChars="0" w:right="63" w:firstLine="0" w:firstLineChars="0"/>
        <w:jc w:val="both"/>
        <w:rPr>
          <w:rFonts w:eastAsia="黑体"/>
          <w:b/>
          <w:bCs/>
          <w:color w:val="auto"/>
          <w:sz w:val="32"/>
        </w:rPr>
      </w:pPr>
    </w:p>
    <w:p>
      <w:pPr>
        <w:spacing w:line="360" w:lineRule="auto"/>
        <w:rPr>
          <w:rFonts w:hint="eastAsia" w:ascii="黑体" w:hAnsi="黑体" w:eastAsia="黑体" w:cs="黑体"/>
          <w:b w:val="0"/>
          <w:bCs w:val="0"/>
          <w:color w:val="auto"/>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color w:val="auto"/>
          <w:sz w:val="32"/>
          <w:lang w:eastAsia="zh-CN"/>
        </w:rPr>
      </w:pPr>
      <w:r>
        <w:rPr>
          <w:rFonts w:hint="eastAsia" w:ascii="黑体" w:hAnsi="黑体" w:eastAsia="黑体" w:cs="黑体"/>
          <w:b w:val="0"/>
          <w:bCs w:val="0"/>
          <w:color w:val="auto"/>
          <w:sz w:val="32"/>
        </w:rPr>
        <w:t>附件</w:t>
      </w:r>
      <w:r>
        <w:rPr>
          <w:rFonts w:hint="eastAsia" w:ascii="黑体" w:hAnsi="黑体" w:eastAsia="黑体" w:cs="黑体"/>
          <w:b w:val="0"/>
          <w:bCs w:val="0"/>
          <w:color w:val="auto"/>
          <w:sz w:val="32"/>
          <w:lang w:val="en-US" w:eastAsia="zh-CN"/>
        </w:rPr>
        <w:t>2</w:t>
      </w:r>
    </w:p>
    <w:p>
      <w:pPr>
        <w:spacing w:line="360" w:lineRule="auto"/>
        <w:ind w:firstLine="144" w:firstLineChars="45"/>
        <w:jc w:val="center"/>
        <w:rPr>
          <w:rFonts w:hint="eastAsia" w:ascii="仿宋" w:hAnsi="仿宋" w:eastAsia="仿宋" w:cs="仿宋"/>
          <w:b w:val="0"/>
          <w:bCs w:val="0"/>
          <w:color w:val="auto"/>
          <w:sz w:val="32"/>
        </w:rPr>
      </w:pPr>
      <w:r>
        <w:rPr>
          <w:rFonts w:hint="eastAsia" w:ascii="仿宋" w:hAnsi="仿宋" w:eastAsia="仿宋" w:cs="仿宋"/>
          <w:b w:val="0"/>
          <w:bCs w:val="0"/>
          <w:color w:val="auto"/>
          <w:sz w:val="32"/>
        </w:rPr>
        <w:t>法定代表人授权委托书</w:t>
      </w:r>
    </w:p>
    <w:p>
      <w:pPr>
        <w:spacing w:line="360" w:lineRule="auto"/>
        <w:ind w:firstLine="548" w:firstLineChars="196"/>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兹委托我公司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同志，身份证号码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代表本公司与贵公司签署</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kern w:val="0"/>
          <w:sz w:val="28"/>
          <w:szCs w:val="28"/>
          <w:u w:val="single"/>
          <w:lang w:val="en-US" w:eastAsia="zh-CN"/>
        </w:rPr>
        <w:t>（项目名称）</w:t>
      </w:r>
      <w:r>
        <w:rPr>
          <w:rFonts w:hint="eastAsia" w:ascii="仿宋" w:hAnsi="仿宋" w:eastAsia="仿宋" w:cs="仿宋"/>
          <w:b w:val="0"/>
          <w:bCs w:val="0"/>
          <w:color w:val="auto"/>
          <w:sz w:val="28"/>
          <w:szCs w:val="28"/>
        </w:rPr>
        <w:t>分包合同，对其签署的所有文件本公司予以承认，并承担由此产生的所有经济和法律责任。同时委托我公司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作为本项目的项目经理，负责本项目的具体实施，并承担由此产生的所有经济和法律责任。</w:t>
      </w:r>
    </w:p>
    <w:p>
      <w:pPr>
        <w:pStyle w:val="8"/>
        <w:rPr>
          <w:rFonts w:hint="eastAsia" w:ascii="仿宋" w:hAnsi="仿宋" w:eastAsia="仿宋" w:cs="仿宋"/>
          <w:b w:val="0"/>
          <w:bCs w:val="0"/>
          <w:color w:val="auto"/>
          <w:szCs w:val="28"/>
        </w:rPr>
      </w:pPr>
    </w:p>
    <w:p>
      <w:pPr>
        <w:adjustRightInd w:val="0"/>
        <w:snapToGrid w:val="0"/>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特此授权。</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授权人（企业法定代表人）：</w:t>
      </w: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企业公章：</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1120" w:firstLineChars="4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年     月     日</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color w:val="auto"/>
              </w:rPr>
            </w:pPr>
          </w:p>
        </w:tc>
        <w:tc>
          <w:tcPr>
            <w:tcW w:w="5200" w:type="dxa"/>
          </w:tcPr>
          <w:p>
            <w:pPr>
              <w:spacing w:line="360" w:lineRule="auto"/>
              <w:rPr>
                <w:rFonts w:hint="eastAsia" w:ascii="仿宋" w:hAnsi="仿宋" w:eastAsia="仿宋" w:cs="仿宋"/>
                <w:b w:val="0"/>
                <w:bCs w:val="0"/>
                <w:color w:val="auto"/>
              </w:rPr>
            </w:pPr>
          </w:p>
        </w:tc>
      </w:tr>
    </w:tbl>
    <w:p>
      <w:pPr>
        <w:rPr>
          <w:color w:val="auto"/>
        </w:rPr>
      </w:pPr>
    </w:p>
    <w:p>
      <w:pPr>
        <w:rPr>
          <w:color w:val="auto"/>
        </w:rPr>
      </w:pPr>
    </w:p>
    <w:p>
      <w:pPr>
        <w:pStyle w:val="2"/>
        <w:rPr>
          <w:color w:val="auto"/>
        </w:rPr>
      </w:pPr>
    </w:p>
    <w:p>
      <w:pPr>
        <w:pStyle w:val="2"/>
        <w:ind w:left="0" w:leftChars="0" w:right="63" w:firstLine="0" w:firstLineChars="0"/>
        <w:jc w:val="both"/>
        <w:rPr>
          <w:color w:val="auto"/>
        </w:rPr>
      </w:pPr>
    </w:p>
    <w:p>
      <w:pPr>
        <w:rPr>
          <w:rFonts w:hint="eastAsia" w:ascii="黑体" w:hAnsi="黑体" w:eastAsia="黑体" w:cs="黑体"/>
          <w:color w:val="auto"/>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color w:val="auto"/>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p>
    <w:p>
      <w:pPr>
        <w:wordWrap w:val="0"/>
        <w:spacing w:beforeLines="50" w:afterLines="50" w:line="440" w:lineRule="exact"/>
        <w:jc w:val="center"/>
        <w:rPr>
          <w:rFonts w:eastAsia="黑体"/>
          <w:color w:val="auto"/>
          <w:sz w:val="30"/>
          <w:szCs w:val="30"/>
        </w:rPr>
      </w:pPr>
      <w:r>
        <w:rPr>
          <w:rFonts w:eastAsia="黑体"/>
          <w:color w:val="auto"/>
          <w:sz w:val="30"/>
          <w:szCs w:val="30"/>
        </w:rPr>
        <w:t>分包人</w:t>
      </w:r>
      <w:r>
        <w:rPr>
          <w:rFonts w:hint="eastAsia" w:eastAsia="黑体"/>
          <w:color w:val="auto"/>
          <w:sz w:val="30"/>
          <w:szCs w:val="30"/>
        </w:rPr>
        <w:t>项目</w:t>
      </w:r>
      <w:r>
        <w:rPr>
          <w:rFonts w:eastAsia="黑体"/>
          <w:color w:val="auto"/>
          <w:sz w:val="30"/>
          <w:szCs w:val="30"/>
        </w:rPr>
        <w:t>管理人员表</w:t>
      </w:r>
    </w:p>
    <w:p>
      <w:pPr>
        <w:pStyle w:val="2"/>
        <w:ind w:left="63" w:right="63" w:firstLine="240"/>
        <w:jc w:val="left"/>
        <w:rPr>
          <w:rFonts w:eastAsia="仿宋_GB2312"/>
          <w:color w:val="auto"/>
          <w:kern w:val="2"/>
          <w:sz w:val="24"/>
          <w:szCs w:val="24"/>
        </w:rPr>
      </w:pPr>
      <w:r>
        <w:rPr>
          <w:rFonts w:hint="eastAsia" w:eastAsia="仿宋_GB2312"/>
          <w:color w:val="auto"/>
          <w:kern w:val="2"/>
          <w:sz w:val="24"/>
          <w:szCs w:val="24"/>
        </w:rPr>
        <w:t>工程名称：</w:t>
      </w:r>
      <w:r>
        <w:rPr>
          <w:rFonts w:hint="eastAsia" w:ascii="仿宋" w:hAnsi="仿宋" w:eastAsia="仿宋"/>
          <w:color w:val="auto"/>
          <w:sz w:val="32"/>
          <w:szCs w:val="32"/>
          <w:u w:val="single"/>
          <w:lang w:val="en-US" w:eastAsia="zh-CN"/>
        </w:rPr>
        <w:t xml:space="preserve">             </w:t>
      </w:r>
      <w:r>
        <w:rPr>
          <w:rFonts w:hint="eastAsia" w:ascii="宋体" w:hAnsi="宋体" w:eastAsia="仿宋" w:cs="宋体"/>
          <w:color w:val="auto"/>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r>
    </w:tbl>
    <w:p>
      <w:pPr>
        <w:ind w:firstLine="422" w:firstLineChars="200"/>
        <w:rPr>
          <w:b/>
          <w:bCs/>
          <w:color w:val="auto"/>
        </w:rPr>
      </w:pPr>
      <w:r>
        <w:rPr>
          <w:rFonts w:hint="eastAsia"/>
          <w:b/>
          <w:bCs/>
          <w:color w:val="auto"/>
        </w:rPr>
        <w:t>注：附上人员相对应证件。</w:t>
      </w:r>
    </w:p>
    <w:p>
      <w:pPr>
        <w:pStyle w:val="2"/>
        <w:ind w:left="63" w:right="63" w:firstLine="200"/>
        <w:rPr>
          <w:color w:val="auto"/>
        </w:rPr>
      </w:pPr>
    </w:p>
    <w:p>
      <w:pPr>
        <w:pStyle w:val="2"/>
        <w:ind w:left="0" w:leftChars="0" w:right="63" w:firstLine="0" w:firstLineChars="0"/>
        <w:jc w:val="both"/>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D708FE"/>
    <w:rsid w:val="02E749BB"/>
    <w:rsid w:val="02EF1979"/>
    <w:rsid w:val="032D0193"/>
    <w:rsid w:val="0367677F"/>
    <w:rsid w:val="03676E56"/>
    <w:rsid w:val="03710DC3"/>
    <w:rsid w:val="037F376B"/>
    <w:rsid w:val="039850B1"/>
    <w:rsid w:val="03A00125"/>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9841B5"/>
    <w:rsid w:val="05BF6198"/>
    <w:rsid w:val="05EE259E"/>
    <w:rsid w:val="05F052D3"/>
    <w:rsid w:val="05F7114B"/>
    <w:rsid w:val="05F717DB"/>
    <w:rsid w:val="06334120"/>
    <w:rsid w:val="066F6679"/>
    <w:rsid w:val="07014EB5"/>
    <w:rsid w:val="0736578B"/>
    <w:rsid w:val="073C746D"/>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24DA4"/>
    <w:rsid w:val="0A79432A"/>
    <w:rsid w:val="0A7F60F7"/>
    <w:rsid w:val="0AA42F47"/>
    <w:rsid w:val="0AAC6BE4"/>
    <w:rsid w:val="0AB32181"/>
    <w:rsid w:val="0AB61377"/>
    <w:rsid w:val="0ABE15FA"/>
    <w:rsid w:val="0ABF2AE9"/>
    <w:rsid w:val="0ADE2021"/>
    <w:rsid w:val="0AE66846"/>
    <w:rsid w:val="0B4A311D"/>
    <w:rsid w:val="0B7C0129"/>
    <w:rsid w:val="0BA056F7"/>
    <w:rsid w:val="0BAF2250"/>
    <w:rsid w:val="0BCD4706"/>
    <w:rsid w:val="0BD565E5"/>
    <w:rsid w:val="0BD85A16"/>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C41D67"/>
    <w:rsid w:val="0DC937C0"/>
    <w:rsid w:val="0DDE73FA"/>
    <w:rsid w:val="0E703A00"/>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345380"/>
    <w:rsid w:val="103A670E"/>
    <w:rsid w:val="10B412E9"/>
    <w:rsid w:val="11151C5F"/>
    <w:rsid w:val="11342AE3"/>
    <w:rsid w:val="11535CDA"/>
    <w:rsid w:val="11547BE0"/>
    <w:rsid w:val="11DE05A3"/>
    <w:rsid w:val="11E20196"/>
    <w:rsid w:val="11ED1981"/>
    <w:rsid w:val="11FF67AE"/>
    <w:rsid w:val="1214089F"/>
    <w:rsid w:val="122C41A2"/>
    <w:rsid w:val="125E177D"/>
    <w:rsid w:val="1260013F"/>
    <w:rsid w:val="12666D58"/>
    <w:rsid w:val="12C90B50"/>
    <w:rsid w:val="13110753"/>
    <w:rsid w:val="132F6AEF"/>
    <w:rsid w:val="135E32A2"/>
    <w:rsid w:val="13745BA1"/>
    <w:rsid w:val="13763A12"/>
    <w:rsid w:val="1392781A"/>
    <w:rsid w:val="13CD26E2"/>
    <w:rsid w:val="13D73774"/>
    <w:rsid w:val="14035E63"/>
    <w:rsid w:val="149B3D57"/>
    <w:rsid w:val="14BD4BDD"/>
    <w:rsid w:val="14DD050E"/>
    <w:rsid w:val="14E325B3"/>
    <w:rsid w:val="14F50E75"/>
    <w:rsid w:val="14F711DC"/>
    <w:rsid w:val="151B72C0"/>
    <w:rsid w:val="15461AA9"/>
    <w:rsid w:val="1546360D"/>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D7750"/>
    <w:rsid w:val="17AF79E2"/>
    <w:rsid w:val="17E76070"/>
    <w:rsid w:val="17FC683D"/>
    <w:rsid w:val="18367CDA"/>
    <w:rsid w:val="18A373BF"/>
    <w:rsid w:val="18D24FF5"/>
    <w:rsid w:val="18E5042A"/>
    <w:rsid w:val="18F5009D"/>
    <w:rsid w:val="191B4526"/>
    <w:rsid w:val="191C650D"/>
    <w:rsid w:val="19473076"/>
    <w:rsid w:val="19C26E47"/>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DDD10B4"/>
    <w:rsid w:val="1E837A61"/>
    <w:rsid w:val="1E851020"/>
    <w:rsid w:val="1EF403AD"/>
    <w:rsid w:val="1F207B44"/>
    <w:rsid w:val="1FA03DAE"/>
    <w:rsid w:val="1FAA3C18"/>
    <w:rsid w:val="1FD721E3"/>
    <w:rsid w:val="1FED51FB"/>
    <w:rsid w:val="1FF15AA8"/>
    <w:rsid w:val="200D1380"/>
    <w:rsid w:val="203D5C7A"/>
    <w:rsid w:val="204A18F4"/>
    <w:rsid w:val="204F4146"/>
    <w:rsid w:val="208B16DB"/>
    <w:rsid w:val="20CC075D"/>
    <w:rsid w:val="20FC47C3"/>
    <w:rsid w:val="210B711D"/>
    <w:rsid w:val="2127486C"/>
    <w:rsid w:val="217A2E8F"/>
    <w:rsid w:val="21AD2AA9"/>
    <w:rsid w:val="22B34C3F"/>
    <w:rsid w:val="22ED209B"/>
    <w:rsid w:val="22EE5862"/>
    <w:rsid w:val="23073830"/>
    <w:rsid w:val="231178C5"/>
    <w:rsid w:val="231263E5"/>
    <w:rsid w:val="236D774B"/>
    <w:rsid w:val="237E4173"/>
    <w:rsid w:val="23865D6B"/>
    <w:rsid w:val="239619AC"/>
    <w:rsid w:val="23CA4FAD"/>
    <w:rsid w:val="23EF57AD"/>
    <w:rsid w:val="2417309F"/>
    <w:rsid w:val="243E2265"/>
    <w:rsid w:val="2472448D"/>
    <w:rsid w:val="24B66543"/>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0F0122"/>
    <w:rsid w:val="27225448"/>
    <w:rsid w:val="27266761"/>
    <w:rsid w:val="2746156A"/>
    <w:rsid w:val="2758714A"/>
    <w:rsid w:val="278D5A4A"/>
    <w:rsid w:val="27936D0C"/>
    <w:rsid w:val="27C54098"/>
    <w:rsid w:val="27E8314E"/>
    <w:rsid w:val="280B7FEB"/>
    <w:rsid w:val="28450F6C"/>
    <w:rsid w:val="284B1F0D"/>
    <w:rsid w:val="284C16B1"/>
    <w:rsid w:val="28577024"/>
    <w:rsid w:val="28746F70"/>
    <w:rsid w:val="28A40C0E"/>
    <w:rsid w:val="28A66FD2"/>
    <w:rsid w:val="29081179"/>
    <w:rsid w:val="292422FD"/>
    <w:rsid w:val="2926030A"/>
    <w:rsid w:val="29426873"/>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906A33"/>
    <w:rsid w:val="2FB14A43"/>
    <w:rsid w:val="2FE47620"/>
    <w:rsid w:val="2FEE4A3B"/>
    <w:rsid w:val="2FEE5699"/>
    <w:rsid w:val="300C7997"/>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6A48D1"/>
    <w:rsid w:val="329C70DF"/>
    <w:rsid w:val="329D0E07"/>
    <w:rsid w:val="32A02E2C"/>
    <w:rsid w:val="32D811B7"/>
    <w:rsid w:val="32F857F4"/>
    <w:rsid w:val="32FE7E36"/>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8309F"/>
    <w:rsid w:val="344C2238"/>
    <w:rsid w:val="34505C47"/>
    <w:rsid w:val="34893634"/>
    <w:rsid w:val="34B93D28"/>
    <w:rsid w:val="34C01173"/>
    <w:rsid w:val="34C67B9A"/>
    <w:rsid w:val="34E300BF"/>
    <w:rsid w:val="351F234A"/>
    <w:rsid w:val="35530BF6"/>
    <w:rsid w:val="3589082B"/>
    <w:rsid w:val="35A84571"/>
    <w:rsid w:val="35C23AA6"/>
    <w:rsid w:val="360C2571"/>
    <w:rsid w:val="360D6341"/>
    <w:rsid w:val="36431F64"/>
    <w:rsid w:val="36AA2F1D"/>
    <w:rsid w:val="36DB1F61"/>
    <w:rsid w:val="376B2320"/>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4F4286"/>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AA6B90"/>
    <w:rsid w:val="3AE64A6A"/>
    <w:rsid w:val="3AF10675"/>
    <w:rsid w:val="3B256CDC"/>
    <w:rsid w:val="3B4343B6"/>
    <w:rsid w:val="3B4D3B9C"/>
    <w:rsid w:val="3B60679B"/>
    <w:rsid w:val="3B6D0AC3"/>
    <w:rsid w:val="3B920879"/>
    <w:rsid w:val="3BB72DC3"/>
    <w:rsid w:val="3C173B8D"/>
    <w:rsid w:val="3C2F12C0"/>
    <w:rsid w:val="3C36656E"/>
    <w:rsid w:val="3CEC1361"/>
    <w:rsid w:val="3D01611B"/>
    <w:rsid w:val="3D0C1E9C"/>
    <w:rsid w:val="3D2C178A"/>
    <w:rsid w:val="3D4B5A31"/>
    <w:rsid w:val="3D6067DA"/>
    <w:rsid w:val="3D792860"/>
    <w:rsid w:val="3D8651D2"/>
    <w:rsid w:val="3DA12DAE"/>
    <w:rsid w:val="3DD570E9"/>
    <w:rsid w:val="3DF20FA0"/>
    <w:rsid w:val="3DFC3DFD"/>
    <w:rsid w:val="3E0747AF"/>
    <w:rsid w:val="3E1A638D"/>
    <w:rsid w:val="3E636445"/>
    <w:rsid w:val="3EB1152D"/>
    <w:rsid w:val="3EBE056B"/>
    <w:rsid w:val="3EE44295"/>
    <w:rsid w:val="3EE67385"/>
    <w:rsid w:val="3F30557D"/>
    <w:rsid w:val="3F3C3A0D"/>
    <w:rsid w:val="3FCD4482"/>
    <w:rsid w:val="3FD203D8"/>
    <w:rsid w:val="3FDA2369"/>
    <w:rsid w:val="3FF85F20"/>
    <w:rsid w:val="3FFD7E54"/>
    <w:rsid w:val="40212731"/>
    <w:rsid w:val="402772FD"/>
    <w:rsid w:val="402E1A6D"/>
    <w:rsid w:val="406A0379"/>
    <w:rsid w:val="40800D9E"/>
    <w:rsid w:val="40C81B58"/>
    <w:rsid w:val="40D5764A"/>
    <w:rsid w:val="40FC04EE"/>
    <w:rsid w:val="41231EC9"/>
    <w:rsid w:val="414A240F"/>
    <w:rsid w:val="41D02DD0"/>
    <w:rsid w:val="423C377E"/>
    <w:rsid w:val="42652AD0"/>
    <w:rsid w:val="42954F01"/>
    <w:rsid w:val="436F71BF"/>
    <w:rsid w:val="437012D3"/>
    <w:rsid w:val="43795A45"/>
    <w:rsid w:val="437A2EB2"/>
    <w:rsid w:val="439F66B3"/>
    <w:rsid w:val="442C5A9F"/>
    <w:rsid w:val="4438633C"/>
    <w:rsid w:val="443C5FEA"/>
    <w:rsid w:val="44500D2A"/>
    <w:rsid w:val="44792B02"/>
    <w:rsid w:val="44F7272B"/>
    <w:rsid w:val="454B30F7"/>
    <w:rsid w:val="45657083"/>
    <w:rsid w:val="456617F3"/>
    <w:rsid w:val="45670197"/>
    <w:rsid w:val="45B10D60"/>
    <w:rsid w:val="45CC74A1"/>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A77FB3"/>
    <w:rsid w:val="4AD61D8B"/>
    <w:rsid w:val="4B566703"/>
    <w:rsid w:val="4B760EAB"/>
    <w:rsid w:val="4BE50202"/>
    <w:rsid w:val="4BE557FA"/>
    <w:rsid w:val="4C0175C3"/>
    <w:rsid w:val="4C203459"/>
    <w:rsid w:val="4C487E08"/>
    <w:rsid w:val="4C4F5739"/>
    <w:rsid w:val="4C665071"/>
    <w:rsid w:val="4C7B09B8"/>
    <w:rsid w:val="4C8236B1"/>
    <w:rsid w:val="4C9D17E9"/>
    <w:rsid w:val="4CA77B6B"/>
    <w:rsid w:val="4CC625AA"/>
    <w:rsid w:val="4D1F409E"/>
    <w:rsid w:val="4D252510"/>
    <w:rsid w:val="4D307A5C"/>
    <w:rsid w:val="4D6B2F5C"/>
    <w:rsid w:val="4D6F1D0C"/>
    <w:rsid w:val="4D755439"/>
    <w:rsid w:val="4DBC074D"/>
    <w:rsid w:val="4DBF5D16"/>
    <w:rsid w:val="4DC73A64"/>
    <w:rsid w:val="4DD070D5"/>
    <w:rsid w:val="4DE60D42"/>
    <w:rsid w:val="4E0E6937"/>
    <w:rsid w:val="4E175D28"/>
    <w:rsid w:val="4E69264D"/>
    <w:rsid w:val="4EC206EE"/>
    <w:rsid w:val="4ED13ABC"/>
    <w:rsid w:val="4ED652C6"/>
    <w:rsid w:val="4EFB7579"/>
    <w:rsid w:val="4EFD60A3"/>
    <w:rsid w:val="4F0720FD"/>
    <w:rsid w:val="4F0931EA"/>
    <w:rsid w:val="4F417C01"/>
    <w:rsid w:val="4F5F5E19"/>
    <w:rsid w:val="4F676E75"/>
    <w:rsid w:val="4F9C4AA9"/>
    <w:rsid w:val="50344358"/>
    <w:rsid w:val="504101F5"/>
    <w:rsid w:val="50484332"/>
    <w:rsid w:val="504B3F5C"/>
    <w:rsid w:val="5051596A"/>
    <w:rsid w:val="505D1263"/>
    <w:rsid w:val="50667369"/>
    <w:rsid w:val="509226B7"/>
    <w:rsid w:val="50E10D0C"/>
    <w:rsid w:val="5130038B"/>
    <w:rsid w:val="515060CC"/>
    <w:rsid w:val="51564AF1"/>
    <w:rsid w:val="51A108B3"/>
    <w:rsid w:val="51EC3B57"/>
    <w:rsid w:val="51F5100B"/>
    <w:rsid w:val="522D1344"/>
    <w:rsid w:val="5232731A"/>
    <w:rsid w:val="528A7AE7"/>
    <w:rsid w:val="529A2FFC"/>
    <w:rsid w:val="52E54F92"/>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C12963"/>
    <w:rsid w:val="57DC33A1"/>
    <w:rsid w:val="58042A75"/>
    <w:rsid w:val="58064939"/>
    <w:rsid w:val="58430E96"/>
    <w:rsid w:val="584B5C78"/>
    <w:rsid w:val="58513B77"/>
    <w:rsid w:val="586303D1"/>
    <w:rsid w:val="588501DB"/>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AE906AD"/>
    <w:rsid w:val="5B170EC1"/>
    <w:rsid w:val="5B174FED"/>
    <w:rsid w:val="5B306DB2"/>
    <w:rsid w:val="5B523BA8"/>
    <w:rsid w:val="5B5C3848"/>
    <w:rsid w:val="5B617A31"/>
    <w:rsid w:val="5B9073F7"/>
    <w:rsid w:val="5BAA245B"/>
    <w:rsid w:val="5BB57082"/>
    <w:rsid w:val="5BC01209"/>
    <w:rsid w:val="5C084785"/>
    <w:rsid w:val="5C2C1905"/>
    <w:rsid w:val="5C305BF2"/>
    <w:rsid w:val="5C3667FC"/>
    <w:rsid w:val="5C756A96"/>
    <w:rsid w:val="5C8B657B"/>
    <w:rsid w:val="5C8D11F2"/>
    <w:rsid w:val="5CC62602"/>
    <w:rsid w:val="5CF76BF4"/>
    <w:rsid w:val="5CFE542C"/>
    <w:rsid w:val="5D2C444A"/>
    <w:rsid w:val="5D320FCB"/>
    <w:rsid w:val="5D525483"/>
    <w:rsid w:val="5D694EF6"/>
    <w:rsid w:val="5D6A11C4"/>
    <w:rsid w:val="5DA12F2E"/>
    <w:rsid w:val="5DAE13CF"/>
    <w:rsid w:val="5DCD250B"/>
    <w:rsid w:val="5DDC456A"/>
    <w:rsid w:val="5DFF1159"/>
    <w:rsid w:val="5E2D5EE3"/>
    <w:rsid w:val="5E4279B3"/>
    <w:rsid w:val="5E57556F"/>
    <w:rsid w:val="5E6A285E"/>
    <w:rsid w:val="5E7078F9"/>
    <w:rsid w:val="5E711CDA"/>
    <w:rsid w:val="5E781148"/>
    <w:rsid w:val="5E8848F0"/>
    <w:rsid w:val="5EA61714"/>
    <w:rsid w:val="5EA83096"/>
    <w:rsid w:val="5EB13E19"/>
    <w:rsid w:val="5EBB524D"/>
    <w:rsid w:val="5ED905BB"/>
    <w:rsid w:val="5F3A110B"/>
    <w:rsid w:val="5F544ADE"/>
    <w:rsid w:val="5F9C3EC3"/>
    <w:rsid w:val="5FC0322F"/>
    <w:rsid w:val="5FD37C5B"/>
    <w:rsid w:val="5FDB2037"/>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1AC0D2D"/>
    <w:rsid w:val="62467775"/>
    <w:rsid w:val="6248295B"/>
    <w:rsid w:val="625515C6"/>
    <w:rsid w:val="628A613F"/>
    <w:rsid w:val="62936CE6"/>
    <w:rsid w:val="62CC2286"/>
    <w:rsid w:val="62D040B9"/>
    <w:rsid w:val="631C472A"/>
    <w:rsid w:val="63365241"/>
    <w:rsid w:val="634A476A"/>
    <w:rsid w:val="63613D1C"/>
    <w:rsid w:val="6363722B"/>
    <w:rsid w:val="63836E8B"/>
    <w:rsid w:val="63D52DC3"/>
    <w:rsid w:val="63EE2185"/>
    <w:rsid w:val="64103523"/>
    <w:rsid w:val="64130890"/>
    <w:rsid w:val="64144701"/>
    <w:rsid w:val="64474BA2"/>
    <w:rsid w:val="64DA205C"/>
    <w:rsid w:val="653611AD"/>
    <w:rsid w:val="65394866"/>
    <w:rsid w:val="65531F1D"/>
    <w:rsid w:val="6561130E"/>
    <w:rsid w:val="6571183F"/>
    <w:rsid w:val="657151FB"/>
    <w:rsid w:val="65735D84"/>
    <w:rsid w:val="6592214B"/>
    <w:rsid w:val="65CA5EB8"/>
    <w:rsid w:val="660957FC"/>
    <w:rsid w:val="66315FDE"/>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891BB9"/>
    <w:rsid w:val="69A17914"/>
    <w:rsid w:val="69FE102A"/>
    <w:rsid w:val="6A0D0E38"/>
    <w:rsid w:val="6ABA4B0F"/>
    <w:rsid w:val="6B2B2B84"/>
    <w:rsid w:val="6B355327"/>
    <w:rsid w:val="6B963D85"/>
    <w:rsid w:val="6BA57064"/>
    <w:rsid w:val="6BF9046F"/>
    <w:rsid w:val="6C08223F"/>
    <w:rsid w:val="6C133B4F"/>
    <w:rsid w:val="6C7B2A22"/>
    <w:rsid w:val="6CAE695B"/>
    <w:rsid w:val="6CDD11CD"/>
    <w:rsid w:val="6CE05267"/>
    <w:rsid w:val="6CE40271"/>
    <w:rsid w:val="6D20799A"/>
    <w:rsid w:val="6D556F64"/>
    <w:rsid w:val="6D9F74C0"/>
    <w:rsid w:val="6DCE6EF3"/>
    <w:rsid w:val="6DD9676B"/>
    <w:rsid w:val="6DE33D6B"/>
    <w:rsid w:val="6E2945E9"/>
    <w:rsid w:val="6E3A26D8"/>
    <w:rsid w:val="6E4A0B0A"/>
    <w:rsid w:val="6E500CD1"/>
    <w:rsid w:val="6E5C208F"/>
    <w:rsid w:val="6E681608"/>
    <w:rsid w:val="6E6A6527"/>
    <w:rsid w:val="6E7744F9"/>
    <w:rsid w:val="6E8D62C7"/>
    <w:rsid w:val="6EB1189B"/>
    <w:rsid w:val="6ECD321C"/>
    <w:rsid w:val="6EE14D3E"/>
    <w:rsid w:val="6F055553"/>
    <w:rsid w:val="6F2A0302"/>
    <w:rsid w:val="6F341AC6"/>
    <w:rsid w:val="6FC4529C"/>
    <w:rsid w:val="6FE724EF"/>
    <w:rsid w:val="703003EC"/>
    <w:rsid w:val="70694A66"/>
    <w:rsid w:val="706B4B17"/>
    <w:rsid w:val="70801458"/>
    <w:rsid w:val="70C94A80"/>
    <w:rsid w:val="7123259E"/>
    <w:rsid w:val="712A169B"/>
    <w:rsid w:val="713A5025"/>
    <w:rsid w:val="714054B2"/>
    <w:rsid w:val="71680B0F"/>
    <w:rsid w:val="71854B70"/>
    <w:rsid w:val="71D43515"/>
    <w:rsid w:val="71F95237"/>
    <w:rsid w:val="722503F1"/>
    <w:rsid w:val="722D514D"/>
    <w:rsid w:val="724B1DF0"/>
    <w:rsid w:val="725F4D5A"/>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3A6629"/>
    <w:rsid w:val="764C4219"/>
    <w:rsid w:val="764E771F"/>
    <w:rsid w:val="7681426F"/>
    <w:rsid w:val="7696652D"/>
    <w:rsid w:val="76C0056C"/>
    <w:rsid w:val="76F43E80"/>
    <w:rsid w:val="76FA7E48"/>
    <w:rsid w:val="76FD1966"/>
    <w:rsid w:val="773C430C"/>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87098C"/>
    <w:rsid w:val="79A80CEF"/>
    <w:rsid w:val="79AF1C6D"/>
    <w:rsid w:val="79CA7B2C"/>
    <w:rsid w:val="79CC6A81"/>
    <w:rsid w:val="79FC3536"/>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1"/>
    <w:semiHidden/>
    <w:qFormat/>
    <w:uiPriority w:val="0"/>
    <w:pPr>
      <w:jc w:val="left"/>
    </w:pPr>
    <w:rPr>
      <w:rFonts w:ascii="Arial" w:hAnsi="Arial" w:cs="Arial"/>
    </w:rPr>
  </w:style>
  <w:style w:type="paragraph" w:styleId="8">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9">
    <w:name w:val="Balloon Text"/>
    <w:basedOn w:val="1"/>
    <w:link w:val="26"/>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Emphasis"/>
    <w:basedOn w:val="14"/>
    <w:qFormat/>
    <w:uiPriority w:val="0"/>
    <w:rPr>
      <w:rFonts w:ascii="Times New Roman" w:hAnsi="Times New Roman" w:eastAsia="仿宋_GB2312"/>
      <w:iCs/>
      <w:sz w:val="28"/>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4"/>
    <w:link w:val="7"/>
    <w:semiHidden/>
    <w:qFormat/>
    <w:uiPriority w:val="0"/>
    <w:rPr>
      <w:rFonts w:ascii="Arial" w:hAnsi="Arial" w:eastAsia="宋体" w:cs="Arial"/>
      <w:szCs w:val="24"/>
    </w:rPr>
  </w:style>
  <w:style w:type="character" w:customStyle="1" w:styleId="22">
    <w:name w:val="页眉 Char"/>
    <w:basedOn w:val="14"/>
    <w:link w:val="11"/>
    <w:qFormat/>
    <w:uiPriority w:val="99"/>
    <w:rPr>
      <w:rFonts w:ascii="Times New Roman" w:hAnsi="Times New Roman" w:eastAsia="宋体" w:cs="Times New Roman"/>
      <w:sz w:val="18"/>
      <w:szCs w:val="18"/>
    </w:rPr>
  </w:style>
  <w:style w:type="character" w:customStyle="1" w:styleId="23">
    <w:name w:val="页脚 Char"/>
    <w:basedOn w:val="14"/>
    <w:link w:val="10"/>
    <w:qFormat/>
    <w:uiPriority w:val="99"/>
    <w:rPr>
      <w:rFonts w:ascii="Times New Roman" w:hAnsi="Times New Roman" w:eastAsia="宋体" w:cs="Times New Roman"/>
      <w:sz w:val="18"/>
      <w:szCs w:val="18"/>
    </w:rPr>
  </w:style>
  <w:style w:type="character" w:customStyle="1" w:styleId="24">
    <w:name w:val="标题 3 Char"/>
    <w:basedOn w:val="14"/>
    <w:link w:val="5"/>
    <w:qFormat/>
    <w:uiPriority w:val="0"/>
    <w:rPr>
      <w:rFonts w:ascii="Times New Roman" w:hAnsi="Times New Roman" w:eastAsia="宋体" w:cs="Times New Roman"/>
      <w:b/>
      <w:bCs/>
      <w:sz w:val="32"/>
      <w:szCs w:val="32"/>
    </w:rPr>
  </w:style>
  <w:style w:type="character" w:customStyle="1" w:styleId="25">
    <w:name w:val="正文文本缩进 Char"/>
    <w:basedOn w:val="14"/>
    <w:link w:val="8"/>
    <w:qFormat/>
    <w:uiPriority w:val="0"/>
    <w:rPr>
      <w:rFonts w:ascii="Times New Roman" w:hAnsi="Times New Roman" w:eastAsia="新宋体" w:cs="Times New Roman"/>
      <w:sz w:val="28"/>
      <w:szCs w:val="24"/>
    </w:rPr>
  </w:style>
  <w:style w:type="character" w:customStyle="1" w:styleId="26">
    <w:name w:val="批注框文本 Char"/>
    <w:basedOn w:val="14"/>
    <w:link w:val="9"/>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10152</Words>
  <Characters>10713</Characters>
  <Lines>82</Lines>
  <Paragraphs>23</Paragraphs>
  <TotalTime>50</TotalTime>
  <ScaleCrop>false</ScaleCrop>
  <LinksUpToDate>false</LinksUpToDate>
  <CharactersWithSpaces>11248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2021-12-12T01:38:00Z</cp:lastPrinted>
  <dcterms:modified xsi:type="dcterms:W3CDTF">2021-12-12T02:46:03Z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FAE67BDF6E2D4F759C06C48D5BAAC0DE</vt:lpwstr>
  </property>
</Properties>
</file>