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褚家漾小学配套临时停车场劳务分包工程</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b w:val="0"/>
          <w:bCs w:val="0"/>
          <w:color w:val="FF0000"/>
          <w:spacing w:val="0"/>
          <w:kern w:val="0"/>
          <w:sz w:val="21"/>
          <w:szCs w:val="21"/>
          <w:u w:val="single"/>
          <w:lang w:val="en-US" w:eastAsia="zh-CN" w:bidi="ar-SA"/>
        </w:rPr>
        <w:t>褚家漾小学配套临时停车场劳务分包工程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褚家漾小学配套临时停车场，包含场地混凝土平整、排水、简易实施、亮化等工程</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褚家漾小学配套临时停车场，包含场地混凝土平整、排水、简易实施、亮化等工程</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褚家漾小学配套临时停车场劳务分包工程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褚家漾小学配套临时停车场，包含场地混凝土平整、排水、简易实施、亮化等工程</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褚家漾小学</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2022年5月27日至2022年5月29日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13</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暂估价70万元，其中劳务暂估价14万元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bookmarkStart w:id="45" w:name="_GoBack"/>
      <w:bookmarkEnd w:id="45"/>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褚家漾小学配套临时停车场劳务分包工程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褚家漾小学配套临时停车场，包含场地混凝土平整、排水、简易实施、亮化等工程</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图纸和</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按招标人要求。</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开标顺序：一标段、二标段</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590983"/>
      <w:bookmarkStart w:id="3" w:name="_Toc144974543"/>
      <w:bookmarkStart w:id="4" w:name="_Toc246996219"/>
      <w:bookmarkStart w:id="5" w:name="_Toc152045575"/>
      <w:bookmarkStart w:id="6" w:name="_Toc179632593"/>
      <w:bookmarkStart w:id="7" w:name="_Toc296602462"/>
      <w:bookmarkStart w:id="8" w:name="_Toc246996962"/>
      <w:bookmarkStart w:id="9" w:name="_Toc152042351"/>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179632594"/>
      <w:bookmarkStart w:id="13" w:name="_Toc246996963"/>
      <w:bookmarkStart w:id="14" w:name="_Toc152042352"/>
      <w:bookmarkStart w:id="15" w:name="_Toc246996220"/>
      <w:bookmarkStart w:id="16" w:name="_Toc152045576"/>
      <w:bookmarkStart w:id="17" w:name="_Toc296602463"/>
      <w:bookmarkStart w:id="18" w:name="_Toc24708573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47085735"/>
      <w:bookmarkStart w:id="21" w:name="_Toc296602464"/>
      <w:bookmarkStart w:id="22" w:name="_Toc144974545"/>
      <w:bookmarkStart w:id="23" w:name="_Toc246996221"/>
      <w:bookmarkStart w:id="24" w:name="_Toc179632595"/>
      <w:bookmarkStart w:id="25" w:name="_Toc152045577"/>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179632596"/>
      <w:bookmarkStart w:id="29" w:name="_Toc246996965"/>
      <w:bookmarkStart w:id="30" w:name="_Toc296602465"/>
      <w:bookmarkStart w:id="31" w:name="_Toc246996222"/>
      <w:bookmarkStart w:id="32" w:name="_Toc152042354"/>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152045579"/>
      <w:bookmarkStart w:id="38" w:name="_Toc246996966"/>
      <w:bookmarkStart w:id="39" w:name="_Toc247085737"/>
      <w:bookmarkStart w:id="40" w:name="_Toc246996223"/>
      <w:bookmarkStart w:id="41" w:name="_Toc179632597"/>
      <w:bookmarkStart w:id="42" w:name="_Toc15204235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以业主确认及委托的第三方审计公司和招标单位结算为准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碎石、混凝土、模板、简易设施、路灯、电线电缆、排水管</w:t>
      </w:r>
      <w:r>
        <w:rPr>
          <w:rFonts w:hint="eastAsia" w:ascii="宋体" w:hAnsi="宋体" w:cs="TimesNewRomanPSMT"/>
          <w:b/>
          <w:bCs/>
          <w:color w:val="0000FF"/>
          <w:kern w:val="0"/>
          <w:sz w:val="21"/>
          <w:szCs w:val="21"/>
          <w:u w:val="single"/>
          <w:lang w:val="en-US" w:eastAsia="zh-CN"/>
        </w:rPr>
        <w:t>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lang w:val="en-US" w:eastAsia="zh-CN"/>
        </w:rPr>
        <w:t>各标段</w:t>
      </w: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FC39DC"/>
    <w:rsid w:val="3A0F0192"/>
    <w:rsid w:val="3A142266"/>
    <w:rsid w:val="3A2E0889"/>
    <w:rsid w:val="3A451C64"/>
    <w:rsid w:val="3A4D2260"/>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C13C7"/>
    <w:rsid w:val="54AF3E2F"/>
    <w:rsid w:val="54B81E43"/>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801458"/>
    <w:rsid w:val="708C67C6"/>
    <w:rsid w:val="70AF6E6D"/>
    <w:rsid w:val="70C66482"/>
    <w:rsid w:val="70C94A80"/>
    <w:rsid w:val="70D0706A"/>
    <w:rsid w:val="7123259E"/>
    <w:rsid w:val="713A5025"/>
    <w:rsid w:val="71680B0F"/>
    <w:rsid w:val="71854B70"/>
    <w:rsid w:val="71B763EC"/>
    <w:rsid w:val="71EF104F"/>
    <w:rsid w:val="71F95237"/>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24872</Words>
  <Characters>25725</Characters>
  <Lines>82</Lines>
  <Paragraphs>23</Paragraphs>
  <TotalTime>3</TotalTime>
  <ScaleCrop>false</ScaleCrop>
  <LinksUpToDate>false</LinksUpToDate>
  <CharactersWithSpaces>26734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2022-05-27T08:09:36Z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