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pStyle w:val="10"/>
        <w:ind w:left="0" w:leftChars="0" w:firstLine="0" w:firstLineChars="0"/>
        <w:jc w:val="center"/>
        <w:rPr>
          <w:rFonts w:hint="eastAsia"/>
          <w:lang w:val="en-US" w:eastAsia="zh-CN"/>
        </w:rPr>
      </w:pPr>
      <w:r>
        <w:rPr>
          <w:rFonts w:hint="eastAsia" w:asciiTheme="majorEastAsia" w:hAnsiTheme="majorEastAsia" w:eastAsiaTheme="majorEastAsia" w:cstheme="majorEastAsia"/>
          <w:b/>
          <w:color w:val="000000"/>
          <w:sz w:val="48"/>
          <w:szCs w:val="48"/>
          <w:lang w:val="en-US" w:eastAsia="zh-CN"/>
        </w:rPr>
        <w:t>2022年頔南东区块沿河景观修复劳务分包工程</w:t>
      </w:r>
    </w:p>
    <w:p>
      <w:pPr>
        <w:pStyle w:val="10"/>
        <w:rPr>
          <w:rFonts w:hint="eastAsia"/>
          <w:lang w:val="en-US" w:eastAsia="zh-CN"/>
        </w:rPr>
      </w:pPr>
    </w:p>
    <w:p>
      <w:pPr>
        <w:rPr>
          <w:rFonts w:hint="eastAsia"/>
          <w:lang w:val="en-US" w:eastAsia="zh-CN"/>
        </w:rPr>
      </w:pPr>
    </w:p>
    <w:p>
      <w:pPr>
        <w:pStyle w:val="9"/>
        <w:rPr>
          <w:rFonts w:hint="eastAsia"/>
          <w:lang w:val="en-US" w:eastAsia="zh-CN"/>
        </w:rPr>
      </w:pPr>
    </w:p>
    <w:p>
      <w:pPr>
        <w:pStyle w:val="10"/>
        <w:rPr>
          <w:rFonts w:hint="eastAsia"/>
          <w:lang w:val="en-US" w:eastAsia="zh-CN"/>
        </w:rPr>
      </w:pPr>
    </w:p>
    <w:p>
      <w:pPr>
        <w:pStyle w:val="9"/>
        <w:rPr>
          <w:rFonts w:hint="eastAsia"/>
          <w:lang w:val="en-US" w:eastAsia="zh-CN"/>
        </w:rPr>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9"/>
      </w:pPr>
    </w:p>
    <w:p>
      <w:pPr>
        <w:pStyle w:val="9"/>
      </w:pPr>
    </w:p>
    <w:p>
      <w:pPr>
        <w:jc w:val="center"/>
        <w:rPr>
          <w:rFonts w:hint="eastAsia"/>
          <w:lang w:val="en-US" w:eastAsia="zh-CN"/>
        </w:rPr>
      </w:pPr>
      <w:r>
        <w:rPr>
          <w:rFonts w:hint="eastAsia" w:ascii="宋体" w:hAnsi="宋体"/>
          <w:b/>
          <w:bCs/>
          <w:sz w:val="36"/>
          <w:szCs w:val="36"/>
        </w:rPr>
        <w:t>招标编号：2022-07-00</w:t>
      </w:r>
      <w:r>
        <w:rPr>
          <w:rFonts w:hint="eastAsia" w:ascii="宋体" w:hAnsi="宋体"/>
          <w:b/>
          <w:bCs/>
          <w:sz w:val="36"/>
          <w:szCs w:val="36"/>
          <w:lang w:val="en-US" w:eastAsia="zh-CN"/>
        </w:rPr>
        <w:t>9</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pStyle w:val="10"/>
        <w:ind w:left="0" w:leftChars="0" w:firstLine="0" w:firstLineChars="0"/>
      </w:pPr>
    </w:p>
    <w:p>
      <w:pPr>
        <w:pStyle w:val="10"/>
      </w:pPr>
    </w:p>
    <w:p>
      <w:pPr>
        <w:jc w:val="center"/>
        <w:rPr>
          <w:rFonts w:ascii="宋体" w:hAnsi="宋体"/>
          <w:b/>
          <w:sz w:val="30"/>
          <w:szCs w:val="30"/>
        </w:rPr>
      </w:pPr>
      <w:r>
        <w:rPr>
          <w:rFonts w:hint="eastAsia" w:ascii="宋体" w:hAnsi="宋体"/>
          <w:b/>
          <w:sz w:val="30"/>
          <w:szCs w:val="30"/>
          <w:lang w:eastAsia="zh-CN"/>
        </w:rPr>
        <w:t>招标人</w:t>
      </w:r>
      <w:r>
        <w:rPr>
          <w:rFonts w:hint="eastAsia" w:ascii="宋体" w:hAnsi="宋体"/>
          <w:b/>
          <w:sz w:val="30"/>
          <w:szCs w:val="30"/>
        </w:rPr>
        <w:t>：湖州南浔城投城市建设集团有限公司</w:t>
      </w:r>
    </w:p>
    <w:p>
      <w:pPr>
        <w:jc w:val="center"/>
        <w:rPr>
          <w:rFonts w:hint="eastAsia" w:ascii="宋体" w:hAnsi="宋体"/>
          <w:b/>
          <w:sz w:val="30"/>
          <w:szCs w:val="30"/>
        </w:rPr>
      </w:pPr>
      <w:r>
        <w:rPr>
          <w:rFonts w:hint="eastAsia" w:ascii="宋体" w:hAnsi="宋体"/>
          <w:b/>
          <w:sz w:val="30"/>
          <w:szCs w:val="30"/>
        </w:rPr>
        <w:t>202</w:t>
      </w:r>
      <w:r>
        <w:rPr>
          <w:rFonts w:hint="eastAsia" w:ascii="宋体" w:hAnsi="宋体"/>
          <w:b/>
          <w:sz w:val="30"/>
          <w:szCs w:val="30"/>
          <w:lang w:val="en-US" w:eastAsia="zh-CN"/>
        </w:rPr>
        <w:t>2</w:t>
      </w:r>
      <w:r>
        <w:rPr>
          <w:rFonts w:hint="eastAsia" w:ascii="宋体" w:hAnsi="宋体"/>
          <w:b/>
          <w:sz w:val="30"/>
          <w:szCs w:val="30"/>
        </w:rPr>
        <w:t>年</w:t>
      </w:r>
      <w:r>
        <w:rPr>
          <w:rFonts w:hint="eastAsia" w:ascii="宋体" w:hAnsi="宋体"/>
          <w:b/>
          <w:sz w:val="30"/>
          <w:szCs w:val="30"/>
          <w:lang w:val="en-US" w:eastAsia="zh-CN"/>
        </w:rPr>
        <w:t>7</w:t>
      </w:r>
      <w:r>
        <w:rPr>
          <w:rFonts w:hint="eastAsia" w:ascii="宋体" w:hAnsi="宋体"/>
          <w:b/>
          <w:sz w:val="30"/>
          <w:szCs w:val="30"/>
        </w:rPr>
        <w:t xml:space="preserve">月 </w:t>
      </w:r>
    </w:p>
    <w:p>
      <w:pPr>
        <w:pStyle w:val="9"/>
      </w:pPr>
    </w:p>
    <w:p>
      <w:pPr>
        <w:pStyle w:val="10"/>
      </w:pPr>
    </w:p>
    <w:p/>
    <w:p>
      <w:pPr>
        <w:keepNext w:val="0"/>
        <w:keepLines w:val="0"/>
        <w:pageBreakBefore w:val="0"/>
        <w:widowControl w:val="0"/>
        <w:kinsoku/>
        <w:wordWrap/>
        <w:overflowPunct/>
        <w:topLinePunct w:val="0"/>
        <w:autoSpaceDE w:val="0"/>
        <w:autoSpaceDN w:val="0"/>
        <w:bidi w:val="0"/>
        <w:adjustRightInd w:val="0"/>
        <w:snapToGrid/>
        <w:spacing w:line="440" w:lineRule="exact"/>
        <w:jc w:val="center"/>
        <w:rPr>
          <w:rFonts w:ascii="宋体" w:hAnsi="宋体" w:cs="黑体"/>
          <w:b/>
          <w:kern w:val="0"/>
          <w:sz w:val="32"/>
          <w:szCs w:val="32"/>
        </w:rPr>
      </w:pPr>
      <w:r>
        <w:rPr>
          <w:rFonts w:hint="eastAsia" w:ascii="宋体" w:hAnsi="宋体" w:cs="黑体"/>
          <w:b/>
          <w:kern w:val="0"/>
          <w:sz w:val="32"/>
          <w:szCs w:val="32"/>
        </w:rPr>
        <w:t>第一章</w:t>
      </w:r>
      <w:bookmarkStart w:id="0" w:name="招标须知"/>
      <w:r>
        <w:rPr>
          <w:rFonts w:hint="eastAsia" w:ascii="宋体" w:hAnsi="宋体" w:cs="黑体"/>
          <w:b/>
          <w:kern w:val="0"/>
          <w:sz w:val="32"/>
          <w:szCs w:val="32"/>
          <w:lang w:val="en-US" w:eastAsia="zh-CN"/>
        </w:rPr>
        <w:t xml:space="preserve"> </w:t>
      </w:r>
      <w:r>
        <w:rPr>
          <w:rFonts w:hint="eastAsia" w:ascii="宋体" w:hAnsi="宋体" w:cs="黑体"/>
          <w:b/>
          <w:kern w:val="0"/>
          <w:sz w:val="32"/>
          <w:szCs w:val="32"/>
        </w:rPr>
        <w:t>招标须知</w:t>
      </w:r>
      <w:bookmarkEnd w:id="0"/>
    </w:p>
    <w:p>
      <w:pPr>
        <w:pStyle w:val="9"/>
        <w:spacing w:after="0"/>
        <w:ind w:right="0" w:firstLine="0" w:firstLineChars="0"/>
        <w:jc w:val="both"/>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宋体"/>
          <w:b w:val="0"/>
          <w:bCs w:val="0"/>
          <w:color w:val="FF0000"/>
          <w:spacing w:val="0"/>
          <w:kern w:val="0"/>
          <w:sz w:val="21"/>
          <w:szCs w:val="21"/>
          <w:u w:val="single"/>
          <w:lang w:val="en-US" w:eastAsia="zh-CN" w:bidi="ar-SA"/>
        </w:rPr>
        <w:t xml:space="preserve"> 2022年頔南东区块沿河景观修复工程</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eastAsia="宋体" w:cs="宋体"/>
          <w:b w:val="0"/>
          <w:bCs w:val="0"/>
          <w:color w:val="FF0000"/>
          <w:kern w:val="0"/>
          <w:sz w:val="21"/>
          <w:szCs w:val="21"/>
          <w:u w:val="none"/>
          <w:lang w:val="en-US" w:eastAsia="zh-CN" w:bidi="ar-SA"/>
        </w:rPr>
      </w:pPr>
      <w:r>
        <w:rPr>
          <w:rFonts w:hint="eastAsia" w:ascii="宋体" w:hAnsi="宋体" w:cs="TimesNewRomanPSMT"/>
          <w:b/>
          <w:bCs/>
          <w:kern w:val="0"/>
          <w:sz w:val="21"/>
          <w:szCs w:val="21"/>
        </w:rPr>
        <w:t>2.1 工程概况：</w:t>
      </w:r>
      <w:r>
        <w:rPr>
          <w:rFonts w:hint="eastAsia" w:ascii="宋体" w:hAnsi="宋体" w:cs="宋体"/>
          <w:b w:val="0"/>
          <w:bCs w:val="0"/>
          <w:color w:val="FF0000"/>
          <w:spacing w:val="0"/>
          <w:kern w:val="0"/>
          <w:sz w:val="21"/>
          <w:szCs w:val="21"/>
          <w:u w:val="none"/>
          <w:lang w:val="en-US" w:eastAsia="zh-CN" w:bidi="ar-SA"/>
        </w:rPr>
        <w:t>頔南东区块沿河景观，修复部分破损路面、绿化种植及新建排水沟、花坛、坡道、台阶等</w:t>
      </w:r>
      <w:r>
        <w:rPr>
          <w:rFonts w:hint="default" w:ascii="宋体" w:hAnsi="宋体" w:eastAsia="宋体" w:cs="宋体"/>
          <w:b w:val="0"/>
          <w:bCs w:val="0"/>
          <w:color w:val="auto"/>
          <w:kern w:val="0"/>
          <w:sz w:val="21"/>
          <w:szCs w:val="21"/>
          <w:u w:val="none"/>
          <w:lang w:val="zh-CN" w:eastAsia="zh-CN" w:bidi="ar-SA"/>
        </w:rPr>
        <w:t>。</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cs="TimesNewRomanPSMT"/>
          <w:color w:val="FF0000"/>
          <w:kern w:val="0"/>
          <w:sz w:val="21"/>
          <w:szCs w:val="21"/>
          <w:highlight w:val="yellow"/>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eastAsia" w:ascii="宋体" w:hAnsi="宋体" w:cs="TimesNewRomanPSMT"/>
          <w:b w:val="0"/>
          <w:bCs w:val="0"/>
          <w:color w:val="FF0000"/>
          <w:kern w:val="0"/>
          <w:sz w:val="21"/>
          <w:szCs w:val="21"/>
          <w:highlight w:val="none"/>
          <w:lang w:val="en-US" w:eastAsia="zh-CN"/>
        </w:rPr>
        <w:t>图纸范围内的部分</w:t>
      </w:r>
      <w:r>
        <w:rPr>
          <w:rFonts w:hint="eastAsia" w:ascii="宋体" w:hAnsi="宋体" w:cs="宋体"/>
          <w:b w:val="0"/>
          <w:color w:val="FF0000"/>
          <w:sz w:val="21"/>
          <w:szCs w:val="21"/>
          <w:lang w:val="en-US" w:eastAsia="zh-CN"/>
        </w:rPr>
        <w:t>原状破损路面拆除及修复、路基修复、</w:t>
      </w:r>
      <w:r>
        <w:rPr>
          <w:rFonts w:hint="eastAsia" w:ascii="宋体" w:hAnsi="宋体" w:cs="TimesNewRomanPSMT"/>
          <w:b w:val="0"/>
          <w:bCs w:val="0"/>
          <w:color w:val="FF0000"/>
          <w:kern w:val="0"/>
          <w:sz w:val="21"/>
          <w:szCs w:val="21"/>
          <w:highlight w:val="none"/>
          <w:lang w:val="en-US" w:eastAsia="zh-CN"/>
        </w:rPr>
        <w:t>绿化种植及新建排水沟、花坛、坡道、台阶等施工内容，</w:t>
      </w:r>
      <w:r>
        <w:rPr>
          <w:rFonts w:hint="eastAsia" w:cs="宋体"/>
          <w:b w:val="0"/>
          <w:bCs w:val="0"/>
          <w:color w:val="FF0000"/>
          <w:kern w:val="0"/>
          <w:sz w:val="21"/>
          <w:szCs w:val="21"/>
          <w:highlight w:val="none"/>
          <w:u w:val="none"/>
          <w:lang w:val="en-US" w:eastAsia="zh-CN"/>
        </w:rPr>
        <w:t>具体的</w:t>
      </w:r>
      <w:r>
        <w:rPr>
          <w:rFonts w:hint="eastAsia" w:ascii="宋体" w:hAnsi="宋体" w:eastAsia="宋体" w:cs="宋体"/>
          <w:b w:val="0"/>
          <w:bCs w:val="0"/>
          <w:color w:val="FF0000"/>
          <w:kern w:val="0"/>
          <w:sz w:val="21"/>
          <w:szCs w:val="21"/>
          <w:highlight w:val="none"/>
          <w:u w:val="none"/>
          <w:lang w:val="en-US" w:eastAsia="zh-CN" w:bidi="ar-SA"/>
        </w:rPr>
        <w:t>施工范围</w:t>
      </w:r>
      <w:r>
        <w:rPr>
          <w:rFonts w:hint="eastAsia" w:cs="宋体"/>
          <w:b w:val="0"/>
          <w:bCs w:val="0"/>
          <w:color w:val="FF0000"/>
          <w:kern w:val="0"/>
          <w:sz w:val="21"/>
          <w:szCs w:val="21"/>
          <w:highlight w:val="none"/>
          <w:u w:val="none"/>
          <w:lang w:val="en-US" w:eastAsia="zh-CN" w:bidi="ar-SA"/>
        </w:rPr>
        <w:t>和工作内容</w:t>
      </w:r>
      <w:r>
        <w:rPr>
          <w:rFonts w:hint="eastAsia" w:ascii="宋体" w:hAnsi="宋体" w:eastAsia="宋体" w:cs="宋体"/>
          <w:b w:val="0"/>
          <w:bCs w:val="0"/>
          <w:color w:val="FF0000"/>
          <w:kern w:val="0"/>
          <w:sz w:val="21"/>
          <w:szCs w:val="21"/>
          <w:highlight w:val="none"/>
          <w:u w:val="none"/>
          <w:lang w:val="en-US" w:eastAsia="zh-CN" w:bidi="ar-SA"/>
        </w:rPr>
        <w:t>以</w:t>
      </w:r>
      <w:r>
        <w:rPr>
          <w:rFonts w:hint="eastAsia" w:ascii="宋体" w:hAnsi="宋体" w:cs="宋体"/>
          <w:b w:val="0"/>
          <w:bCs w:val="0"/>
          <w:color w:val="FF0000"/>
          <w:kern w:val="0"/>
          <w:sz w:val="21"/>
          <w:szCs w:val="21"/>
          <w:highlight w:val="none"/>
          <w:u w:val="none"/>
          <w:lang w:val="en-US" w:eastAsia="zh-CN" w:bidi="ar-SA"/>
        </w:rPr>
        <w:t>施工图、现场情况、</w:t>
      </w:r>
      <w:r>
        <w:rPr>
          <w:rFonts w:hint="eastAsia" w:cs="宋体"/>
          <w:b w:val="0"/>
          <w:bCs w:val="0"/>
          <w:color w:val="FF0000"/>
          <w:kern w:val="0"/>
          <w:sz w:val="21"/>
          <w:szCs w:val="21"/>
          <w:highlight w:val="none"/>
          <w:u w:val="none"/>
          <w:lang w:val="en-US" w:eastAsia="zh-CN" w:bidi="ar-SA"/>
        </w:rPr>
        <w:t>招标人</w:t>
      </w:r>
      <w:r>
        <w:rPr>
          <w:rFonts w:hint="eastAsia" w:ascii="宋体" w:hAnsi="宋体" w:eastAsia="宋体" w:cs="宋体"/>
          <w:b w:val="0"/>
          <w:bCs w:val="0"/>
          <w:color w:val="FF0000"/>
          <w:kern w:val="0"/>
          <w:sz w:val="21"/>
          <w:szCs w:val="21"/>
          <w:highlight w:val="none"/>
          <w:u w:val="none"/>
          <w:lang w:val="en-US" w:eastAsia="zh-CN" w:bidi="ar-SA"/>
        </w:rPr>
        <w:t>要求为准，直至满足功能性要求及设计单位、业主单位要求并达到竣工验收合格为止</w:t>
      </w:r>
      <w:r>
        <w:rPr>
          <w:rFonts w:hint="eastAsia" w:ascii="宋体" w:hAnsi="宋体" w:cs="宋体"/>
          <w:b w:val="0"/>
          <w:bCs w:val="0"/>
          <w:color w:val="FF0000"/>
          <w:kern w:val="0"/>
          <w:sz w:val="21"/>
          <w:szCs w:val="21"/>
          <w:highlight w:val="none"/>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cs="宋体"/>
          <w:b w:val="0"/>
          <w:bCs w:val="0"/>
          <w:color w:val="FF0000"/>
          <w:spacing w:val="0"/>
          <w:kern w:val="0"/>
          <w:sz w:val="21"/>
          <w:szCs w:val="21"/>
          <w:u w:val="single"/>
          <w:lang w:val="en-US" w:eastAsia="zh-CN" w:bidi="ar-SA"/>
        </w:rPr>
        <w:t>2022年頔南东区块沿河景观修复劳务分包工程</w:t>
      </w:r>
      <w:r>
        <w:rPr>
          <w:rFonts w:hint="eastAsia" w:ascii="宋体" w:hAnsi="宋体" w:cs="宋体"/>
          <w:kern w:val="0"/>
          <w:sz w:val="21"/>
          <w:szCs w:val="21"/>
        </w:rPr>
        <w:t>。</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ascii="宋体" w:hAnsi="宋体" w:cs="TimesNewRomanPSMT"/>
          <w:color w:val="FF0000"/>
          <w:kern w:val="0"/>
          <w:sz w:val="21"/>
          <w:szCs w:val="21"/>
        </w:rPr>
      </w:pPr>
      <w:r>
        <w:rPr>
          <w:rFonts w:hint="eastAsia" w:ascii="宋体" w:hAnsi="宋体" w:cs="TimesNewRomanPSMT"/>
          <w:kern w:val="0"/>
          <w:sz w:val="21"/>
          <w:szCs w:val="21"/>
        </w:rPr>
        <w:t xml:space="preserve">2.4.1 </w:t>
      </w:r>
      <w:r>
        <w:rPr>
          <w:rFonts w:hint="eastAsia" w:ascii="宋体" w:hAnsi="宋体" w:cs="TimesNewRomanPSMT"/>
          <w:b/>
          <w:bCs/>
          <w:kern w:val="0"/>
          <w:sz w:val="21"/>
          <w:szCs w:val="21"/>
        </w:rPr>
        <w:t>主要施工内容及要求为</w:t>
      </w:r>
      <w:r>
        <w:rPr>
          <w:rFonts w:hint="eastAsia" w:cs="TimesNewRomanPSMT"/>
          <w:kern w:val="0"/>
          <w:sz w:val="21"/>
          <w:szCs w:val="21"/>
          <w:lang w:eastAsia="zh-CN"/>
        </w:rPr>
        <w:t>：</w:t>
      </w:r>
      <w:r>
        <w:rPr>
          <w:rFonts w:hint="eastAsia" w:ascii="宋体" w:hAnsi="宋体" w:cs="TimesNewRomanPSMT"/>
          <w:b w:val="0"/>
          <w:bCs w:val="0"/>
          <w:color w:val="FF0000"/>
          <w:kern w:val="0"/>
          <w:sz w:val="21"/>
          <w:szCs w:val="21"/>
          <w:highlight w:val="none"/>
          <w:lang w:val="en-US" w:eastAsia="zh-CN"/>
        </w:rPr>
        <w:t>图纸范围内的部分</w:t>
      </w:r>
      <w:r>
        <w:rPr>
          <w:rFonts w:hint="eastAsia" w:ascii="宋体" w:hAnsi="宋体" w:cs="宋体"/>
          <w:b w:val="0"/>
          <w:color w:val="FF0000"/>
          <w:sz w:val="21"/>
          <w:szCs w:val="21"/>
          <w:lang w:val="en-US" w:eastAsia="zh-CN"/>
        </w:rPr>
        <w:t>原状破损路面拆除及修复、路基修复、</w:t>
      </w:r>
      <w:r>
        <w:rPr>
          <w:rFonts w:hint="eastAsia" w:ascii="宋体" w:hAnsi="宋体" w:cs="TimesNewRomanPSMT"/>
          <w:b w:val="0"/>
          <w:bCs w:val="0"/>
          <w:color w:val="FF0000"/>
          <w:kern w:val="0"/>
          <w:sz w:val="21"/>
          <w:szCs w:val="21"/>
          <w:highlight w:val="none"/>
          <w:lang w:val="en-US" w:eastAsia="zh-CN"/>
        </w:rPr>
        <w:t>绿化种植及新建排水沟、花坛、坡道、台阶等施工内容，</w:t>
      </w:r>
      <w:r>
        <w:rPr>
          <w:rFonts w:hint="eastAsia" w:cs="宋体"/>
          <w:b w:val="0"/>
          <w:bCs w:val="0"/>
          <w:color w:val="FF0000"/>
          <w:kern w:val="0"/>
          <w:sz w:val="21"/>
          <w:szCs w:val="21"/>
          <w:highlight w:val="none"/>
          <w:u w:val="none"/>
          <w:lang w:val="en-US" w:eastAsia="zh-CN"/>
        </w:rPr>
        <w:t>具体的</w:t>
      </w:r>
      <w:r>
        <w:rPr>
          <w:rFonts w:hint="eastAsia" w:ascii="宋体" w:hAnsi="宋体" w:eastAsia="宋体" w:cs="宋体"/>
          <w:b w:val="0"/>
          <w:bCs w:val="0"/>
          <w:color w:val="FF0000"/>
          <w:kern w:val="0"/>
          <w:sz w:val="21"/>
          <w:szCs w:val="21"/>
          <w:highlight w:val="none"/>
          <w:u w:val="none"/>
          <w:lang w:val="en-US" w:eastAsia="zh-CN" w:bidi="ar-SA"/>
        </w:rPr>
        <w:t>施工范围</w:t>
      </w:r>
      <w:r>
        <w:rPr>
          <w:rFonts w:hint="eastAsia" w:cs="宋体"/>
          <w:b w:val="0"/>
          <w:bCs w:val="0"/>
          <w:color w:val="FF0000"/>
          <w:kern w:val="0"/>
          <w:sz w:val="21"/>
          <w:szCs w:val="21"/>
          <w:highlight w:val="none"/>
          <w:u w:val="none"/>
          <w:lang w:val="en-US" w:eastAsia="zh-CN" w:bidi="ar-SA"/>
        </w:rPr>
        <w:t>和工作内容</w:t>
      </w:r>
      <w:r>
        <w:rPr>
          <w:rFonts w:hint="eastAsia" w:ascii="宋体" w:hAnsi="宋体" w:eastAsia="宋体" w:cs="宋体"/>
          <w:b w:val="0"/>
          <w:bCs w:val="0"/>
          <w:color w:val="FF0000"/>
          <w:kern w:val="0"/>
          <w:sz w:val="21"/>
          <w:szCs w:val="21"/>
          <w:highlight w:val="none"/>
          <w:u w:val="none"/>
          <w:lang w:val="en-US" w:eastAsia="zh-CN" w:bidi="ar-SA"/>
        </w:rPr>
        <w:t>以</w:t>
      </w:r>
      <w:r>
        <w:rPr>
          <w:rFonts w:hint="eastAsia" w:ascii="宋体" w:hAnsi="宋体" w:cs="宋体"/>
          <w:b w:val="0"/>
          <w:bCs w:val="0"/>
          <w:color w:val="FF0000"/>
          <w:kern w:val="0"/>
          <w:sz w:val="21"/>
          <w:szCs w:val="21"/>
          <w:highlight w:val="none"/>
          <w:u w:val="none"/>
          <w:lang w:val="en-US" w:eastAsia="zh-CN" w:bidi="ar-SA"/>
        </w:rPr>
        <w:t>施工图、现场情况、</w:t>
      </w:r>
      <w:r>
        <w:rPr>
          <w:rFonts w:hint="eastAsia" w:cs="宋体"/>
          <w:b w:val="0"/>
          <w:bCs w:val="0"/>
          <w:color w:val="FF0000"/>
          <w:kern w:val="0"/>
          <w:sz w:val="21"/>
          <w:szCs w:val="21"/>
          <w:highlight w:val="none"/>
          <w:u w:val="none"/>
          <w:lang w:val="en-US" w:eastAsia="zh-CN" w:bidi="ar-SA"/>
        </w:rPr>
        <w:t>招标人</w:t>
      </w:r>
      <w:r>
        <w:rPr>
          <w:rFonts w:hint="eastAsia" w:ascii="宋体" w:hAnsi="宋体" w:eastAsia="宋体" w:cs="宋体"/>
          <w:b w:val="0"/>
          <w:bCs w:val="0"/>
          <w:color w:val="FF0000"/>
          <w:kern w:val="0"/>
          <w:sz w:val="21"/>
          <w:szCs w:val="21"/>
          <w:highlight w:val="none"/>
          <w:u w:val="none"/>
          <w:lang w:val="en-US" w:eastAsia="zh-CN" w:bidi="ar-SA"/>
        </w:rPr>
        <w:t>要求为准，直至满足功能性要求及设计单位、业主单位要求并达到竣工验收合格为止</w:t>
      </w:r>
      <w:r>
        <w:rPr>
          <w:rFonts w:hint="eastAsia" w:ascii="宋体" w:hAnsi="宋体" w:cs="宋体"/>
          <w:b w:val="0"/>
          <w:bCs w:val="0"/>
          <w:color w:val="FF0000"/>
          <w:kern w:val="0"/>
          <w:sz w:val="21"/>
          <w:szCs w:val="21"/>
          <w:highlight w:val="none"/>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TimesNewRomanPSMT"/>
          <w:color w:val="FF0000"/>
          <w:kern w:val="0"/>
          <w:sz w:val="21"/>
          <w:szCs w:val="21"/>
          <w:lang w:val="en-US" w:eastAsia="zh-CN"/>
        </w:rPr>
        <w:t>湖州市</w:t>
      </w:r>
      <w:r>
        <w:rPr>
          <w:rFonts w:hint="eastAsia" w:ascii="宋体" w:hAnsi="宋体" w:cs="宋体"/>
          <w:b w:val="0"/>
          <w:bCs w:val="0"/>
          <w:color w:val="FF0000"/>
          <w:spacing w:val="0"/>
          <w:kern w:val="0"/>
          <w:sz w:val="21"/>
          <w:szCs w:val="21"/>
          <w:u w:val="none"/>
          <w:lang w:val="en-US" w:eastAsia="zh-CN" w:bidi="ar-SA"/>
        </w:rPr>
        <w:t>南浔頔南东区块</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eastAsia="宋体" w:cs="黑体"/>
          <w:b/>
          <w:kern w:val="0"/>
          <w:sz w:val="21"/>
          <w:szCs w:val="21"/>
          <w:lang w:eastAsia="zh-CN"/>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r>
        <w:rPr>
          <w:rFonts w:hint="eastAsia" w:ascii="宋体" w:hAnsi="宋体" w:cs="黑体"/>
          <w:b/>
          <w:kern w:val="0"/>
          <w:sz w:val="21"/>
          <w:szCs w:val="21"/>
          <w:lang w:eastAsia="zh-CN"/>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hint="default" w:ascii="宋体" w:hAnsi="宋体" w:eastAsia="宋体" w:cs="宋体"/>
          <w:kern w:val="0"/>
          <w:sz w:val="21"/>
          <w:szCs w:val="21"/>
          <w:lang w:val="en-US" w:eastAsia="zh-CN"/>
        </w:rPr>
      </w:pPr>
      <w:r>
        <w:rPr>
          <w:rFonts w:hint="eastAsia" w:ascii="宋体" w:hAnsi="宋体" w:cs="宋体"/>
          <w:kern w:val="0"/>
          <w:sz w:val="21"/>
          <w:szCs w:val="21"/>
        </w:rPr>
        <w:t>本次招标要求投标人</w:t>
      </w:r>
      <w:r>
        <w:rPr>
          <w:rFonts w:hint="eastAsia" w:ascii="宋体" w:hAnsi="宋体" w:cs="宋体"/>
          <w:kern w:val="0"/>
          <w:sz w:val="21"/>
          <w:szCs w:val="21"/>
          <w:lang w:val="en-US" w:eastAsia="zh-CN"/>
        </w:rPr>
        <w:t>资格：1、已入湖州南浔城投城市建设集团有限公司</w:t>
      </w:r>
      <w:r>
        <w:rPr>
          <w:rFonts w:hint="eastAsia" w:ascii="宋体" w:hAnsi="宋体" w:cs="宋体"/>
          <w:color w:val="4F81BD" w:themeColor="accent1"/>
          <w:kern w:val="0"/>
          <w:sz w:val="21"/>
          <w:szCs w:val="21"/>
          <w:highlight w:val="yellow"/>
          <w:lang w:val="en-US" w:eastAsia="zh-CN"/>
          <w14:textFill>
            <w14:solidFill>
              <w14:schemeClr w14:val="accent1"/>
            </w14:solidFill>
          </w14:textFill>
        </w:rPr>
        <w:t>市政、绿化劳务资质分包库</w:t>
      </w:r>
      <w:r>
        <w:rPr>
          <w:rFonts w:hint="eastAsia" w:ascii="宋体" w:hAnsi="宋体" w:cs="宋体"/>
          <w:kern w:val="0"/>
          <w:sz w:val="21"/>
          <w:szCs w:val="21"/>
          <w:lang w:eastAsia="zh-CN"/>
        </w:rPr>
        <w:t>；</w:t>
      </w:r>
      <w:r>
        <w:rPr>
          <w:rFonts w:hint="eastAsia" w:ascii="宋体" w:hAnsi="宋体" w:cs="宋体"/>
          <w:kern w:val="0"/>
          <w:sz w:val="21"/>
          <w:szCs w:val="21"/>
          <w:lang w:val="en-US" w:eastAsia="zh-CN"/>
        </w:rPr>
        <w:t>2、具备劳务资质。</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2022年7月27日至2022年7月29日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w:t>
      </w:r>
      <w:r>
        <w:rPr>
          <w:rFonts w:hint="eastAsia" w:ascii="宋体" w:hAnsi="宋体" w:cs="TimesNewRomanPSMT"/>
          <w:kern w:val="0"/>
          <w:sz w:val="21"/>
          <w:szCs w:val="21"/>
          <w:lang w:val="en-US" w:eastAsia="zh-CN"/>
        </w:rPr>
        <w:t>1</w:t>
      </w:r>
      <w:r>
        <w:rPr>
          <w:rFonts w:hint="eastAsia" w:ascii="宋体" w:hAnsi="宋体" w:cs="TimesNewRomanPSMT"/>
          <w:kern w:val="0"/>
          <w:sz w:val="21"/>
          <w:szCs w:val="21"/>
        </w:rPr>
        <w:t>投</w:t>
      </w:r>
      <w:r>
        <w:rPr>
          <w:rFonts w:hint="eastAsia" w:ascii="宋体" w:hAnsi="宋体" w:cs="仿宋_GB2312"/>
          <w:kern w:val="0"/>
          <w:sz w:val="21"/>
          <w:szCs w:val="21"/>
        </w:rPr>
        <w:t>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TimesNewRomanPSMT"/>
          <w:kern w:val="0"/>
          <w:sz w:val="21"/>
          <w:szCs w:val="21"/>
        </w:rPr>
        <w:t>5.2此工程分包</w:t>
      </w:r>
      <w:r>
        <w:rPr>
          <w:rFonts w:hint="eastAsia" w:ascii="宋体" w:hAnsi="宋体" w:cs="TimesNewRomanPSMT"/>
          <w:kern w:val="0"/>
          <w:sz w:val="21"/>
          <w:szCs w:val="21"/>
          <w:lang w:val="en-US" w:eastAsia="zh-CN"/>
        </w:rPr>
        <w:t>招标</w:t>
      </w:r>
      <w:r>
        <w:rPr>
          <w:rFonts w:hint="eastAsia" w:ascii="宋体" w:hAnsi="宋体" w:cs="仿宋_GB2312"/>
          <w:color w:val="FF0000"/>
          <w:kern w:val="0"/>
          <w:sz w:val="21"/>
          <w:szCs w:val="21"/>
        </w:rPr>
        <w:t>基础下浮率为：</w:t>
      </w:r>
      <w:r>
        <w:rPr>
          <w:rFonts w:hint="eastAsia" w:ascii="宋体" w:hAnsi="宋体" w:cs="仿宋_GB2312"/>
          <w:color w:val="FF0000"/>
          <w:kern w:val="0"/>
          <w:sz w:val="21"/>
          <w:szCs w:val="21"/>
          <w:highlight w:val="yellow"/>
          <w:u w:val="none"/>
          <w:lang w:val="en-US" w:eastAsia="zh-CN"/>
        </w:rPr>
        <w:t>12</w:t>
      </w:r>
      <w:r>
        <w:rPr>
          <w:rFonts w:hint="eastAsia" w:ascii="宋体" w:hAnsi="宋体" w:cs="仿宋_GB2312"/>
          <w:color w:val="FF0000"/>
          <w:kern w:val="0"/>
          <w:sz w:val="21"/>
          <w:szCs w:val="21"/>
          <w:u w:val="none"/>
        </w:rPr>
        <w:t>%</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不含招标人与业主约定的下浮费率，暂估价97万元，其中劳务暂估价24万元</w:t>
      </w:r>
      <w:r>
        <w:rPr>
          <w:rFonts w:hint="eastAsia" w:ascii="宋体" w:hAnsi="宋体" w:cs="仿宋_GB2312"/>
          <w:color w:val="FF0000"/>
          <w:kern w:val="0"/>
          <w:sz w:val="21"/>
          <w:szCs w:val="21"/>
          <w:lang w:eastAsia="zh-CN"/>
        </w:rPr>
        <w:t>），</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kern w:val="0"/>
          <w:sz w:val="21"/>
          <w:szCs w:val="21"/>
        </w:rPr>
        <w:t>，否则作为废标处理</w:t>
      </w:r>
      <w:r>
        <w:rPr>
          <w:rFonts w:hint="eastAsia" w:ascii="宋体" w:hAnsi="宋体" w:cs="仿宋_GB2312"/>
          <w:kern w:val="0"/>
          <w:sz w:val="21"/>
          <w:szCs w:val="21"/>
          <w:lang w:eastAsia="zh-CN"/>
        </w:rPr>
        <w:t>，</w:t>
      </w:r>
      <w:r>
        <w:rPr>
          <w:rFonts w:hint="eastAsia" w:ascii="宋体" w:hAnsi="宋体" w:cs="仿宋_GB2312"/>
          <w:kern w:val="0"/>
          <w:sz w:val="21"/>
          <w:szCs w:val="21"/>
          <w:u w:val="single"/>
          <w:lang w:eastAsia="zh-CN"/>
        </w:rPr>
        <w:t>（</w:t>
      </w:r>
      <w:r>
        <w:rPr>
          <w:rFonts w:hint="eastAsia" w:ascii="宋体" w:hAnsi="宋体" w:cs="仿宋_GB2312"/>
          <w:kern w:val="0"/>
          <w:sz w:val="21"/>
          <w:szCs w:val="21"/>
          <w:u w:val="single"/>
          <w:lang w:val="en-US" w:eastAsia="zh-CN"/>
        </w:rPr>
        <w:t>报价保留一位小数</w:t>
      </w:r>
      <w:r>
        <w:rPr>
          <w:rFonts w:hint="eastAsia" w:ascii="宋体" w:hAnsi="宋体" w:cs="仿宋_GB2312"/>
          <w:kern w:val="0"/>
          <w:sz w:val="21"/>
          <w:szCs w:val="21"/>
          <w:u w:val="single"/>
          <w:lang w:eastAsia="zh-CN"/>
        </w:rPr>
        <w:t>）</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仿宋_GB2312"/>
          <w:kern w:val="0"/>
          <w:sz w:val="21"/>
          <w:szCs w:val="21"/>
        </w:rPr>
      </w:pPr>
      <w:r>
        <w:rPr>
          <w:rFonts w:hint="eastAsia" w:ascii="宋体" w:hAnsi="宋体" w:cs="仿宋_GB2312"/>
          <w:kern w:val="0"/>
          <w:sz w:val="21"/>
          <w:szCs w:val="21"/>
        </w:rPr>
        <w:t>5.3投标时所附文件包括：《投标函》、《法人授权委托书》、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w:t>
      </w:r>
      <w:r>
        <w:rPr>
          <w:rFonts w:hint="eastAsia" w:ascii="宋体" w:hAnsi="宋体" w:cs="仿宋_GB2312"/>
          <w:sz w:val="21"/>
          <w:szCs w:val="21"/>
          <w:lang w:eastAsia="zh-CN"/>
        </w:rPr>
        <w:t>招标人</w:t>
      </w:r>
      <w:r>
        <w:rPr>
          <w:rFonts w:hint="eastAsia" w:ascii="宋体" w:hAnsi="宋体" w:cs="仿宋_GB2312"/>
          <w:sz w:val="21"/>
          <w:szCs w:val="21"/>
        </w:rPr>
        <w:t>不接收投标文件。</w:t>
      </w:r>
    </w:p>
    <w:p>
      <w:pPr>
        <w:pStyle w:val="9"/>
        <w:spacing w:after="0" w:line="240" w:lineRule="auto"/>
        <w:ind w:left="0" w:leftChars="0" w:right="0" w:rightChars="0" w:firstLine="0" w:firstLineChars="0"/>
        <w:jc w:val="both"/>
        <w:rPr>
          <w:rFonts w:hint="eastAsia"/>
        </w:rPr>
      </w:pPr>
    </w:p>
    <w:p>
      <w:pPr>
        <w:pStyle w:val="10"/>
        <w:rPr>
          <w:rFonts w:hint="eastAsia"/>
        </w:rPr>
      </w:pPr>
    </w:p>
    <w:p>
      <w:pPr>
        <w:rPr>
          <w:rFonts w:hint="eastAsia"/>
        </w:rPr>
      </w:pPr>
    </w:p>
    <w:p>
      <w:pPr>
        <w:pStyle w:val="9"/>
        <w:rPr>
          <w:rFonts w:hint="eastAsia"/>
        </w:rPr>
      </w:pPr>
    </w:p>
    <w:p>
      <w:pPr>
        <w:pStyle w:val="9"/>
        <w:ind w:left="0" w:leftChars="0" w:firstLine="0" w:firstLineChars="0"/>
        <w:jc w:val="both"/>
        <w:rPr>
          <w:rFonts w:hint="eastAsia"/>
        </w:rPr>
      </w:pPr>
    </w:p>
    <w:p>
      <w:pPr>
        <w:pStyle w:val="9"/>
        <w:ind w:left="0" w:leftChars="0" w:firstLine="0" w:firstLineChars="0"/>
        <w:jc w:val="both"/>
        <w:rPr>
          <w:rFonts w:hint="eastAsia"/>
        </w:rPr>
      </w:pPr>
    </w:p>
    <w:p>
      <w:pPr>
        <w:pStyle w:val="10"/>
        <w:rPr>
          <w:rFonts w:hint="eastAsia"/>
        </w:rPr>
      </w:pPr>
    </w:p>
    <w:p>
      <w:pPr>
        <w:rPr>
          <w:rFonts w:hint="eastAsia"/>
        </w:rPr>
      </w:pPr>
    </w:p>
    <w:p>
      <w:pPr>
        <w:rPr>
          <w:rFonts w:hint="eastAsia"/>
        </w:rPr>
      </w:pPr>
    </w:p>
    <w:p>
      <w:pPr>
        <w:pStyle w:val="10"/>
        <w:ind w:left="0" w:leftChars="0" w:firstLine="0" w:firstLineChars="0"/>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 w:val="32"/>
          <w:szCs w:val="32"/>
          <w:u w:val="none"/>
        </w:rPr>
      </w:pPr>
      <w:r>
        <w:rPr>
          <w:rFonts w:hint="eastAsia" w:ascii="宋体" w:hAnsi="宋体" w:cs="黑体"/>
          <w:b/>
          <w:kern w:val="0"/>
          <w:sz w:val="32"/>
          <w:szCs w:val="32"/>
          <w:u w:val="none"/>
        </w:rPr>
        <w:t>第二章</w:t>
      </w:r>
      <w:bookmarkStart w:id="1" w:name="投标人须知"/>
      <w:r>
        <w:rPr>
          <w:rFonts w:hint="eastAsia" w:ascii="宋体" w:hAnsi="宋体" w:cs="黑体"/>
          <w:b/>
          <w:kern w:val="0"/>
          <w:sz w:val="32"/>
          <w:szCs w:val="32"/>
          <w:u w:val="none"/>
          <w:lang w:val="en-US" w:eastAsia="zh-CN"/>
        </w:rPr>
        <w:t xml:space="preserve"> </w:t>
      </w:r>
      <w:r>
        <w:rPr>
          <w:rFonts w:hint="eastAsia" w:ascii="宋体" w:hAnsi="宋体" w:cs="黑体"/>
          <w:b/>
          <w:kern w:val="0"/>
          <w:sz w:val="32"/>
          <w:szCs w:val="32"/>
          <w:u w:val="none"/>
        </w:rPr>
        <w:t>投标人须知</w:t>
      </w:r>
      <w:bookmarkEnd w:id="1"/>
    </w:p>
    <w:p>
      <w:pPr>
        <w:autoSpaceDE w:val="0"/>
        <w:autoSpaceDN w:val="0"/>
        <w:adjustRightInd w:val="0"/>
        <w:spacing w:line="360" w:lineRule="auto"/>
        <w:jc w:val="center"/>
        <w:rPr>
          <w:rFonts w:ascii="宋体" w:hAnsi="宋体" w:cs="黑体"/>
          <w:b/>
          <w:bCs/>
          <w:kern w:val="0"/>
          <w:sz w:val="28"/>
          <w:szCs w:val="28"/>
        </w:rPr>
      </w:pPr>
      <w:r>
        <w:rPr>
          <w:rFonts w:hint="eastAsia" w:ascii="宋体" w:hAnsi="宋体" w:cs="黑体"/>
          <w:b/>
          <w:bCs/>
          <w:kern w:val="0"/>
          <w:sz w:val="28"/>
          <w:szCs w:val="28"/>
        </w:rPr>
        <w:t>投标人须知前附表</w:t>
      </w:r>
    </w:p>
    <w:tbl>
      <w:tblPr>
        <w:tblStyle w:val="15"/>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2"/>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2"/>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2"/>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22"/>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22"/>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2"/>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22"/>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2"/>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2"/>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22"/>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2"/>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line="360" w:lineRule="auto"/>
              <w:jc w:val="both"/>
              <w:rPr>
                <w:rFonts w:hint="default" w:hAnsi="宋体" w:eastAsia="宋体" w:cs="仿宋_GB2312"/>
                <w:color w:val="auto"/>
                <w:sz w:val="21"/>
                <w:szCs w:val="21"/>
                <w:lang w:val="en-US" w:eastAsia="zh-CN"/>
              </w:rPr>
            </w:pPr>
            <w:r>
              <w:rPr>
                <w:rFonts w:hint="eastAsia" w:hAnsi="宋体" w:cs="Times New Roman"/>
                <w:color w:val="auto"/>
                <w:sz w:val="21"/>
                <w:szCs w:val="21"/>
              </w:rPr>
              <w:t>0572-3018</w:t>
            </w:r>
            <w:r>
              <w:rPr>
                <w:rFonts w:hint="eastAsia" w:hAnsi="宋体" w:cs="Times New Roman"/>
                <w:color w:val="auto"/>
                <w:sz w:val="21"/>
                <w:szCs w:val="21"/>
                <w:lang w:val="en-US" w:eastAsia="zh-CN"/>
              </w:rPr>
              <w:t>269</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22"/>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2"/>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22"/>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2"/>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22"/>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2"/>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2"/>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2"/>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cs="宋体"/>
                <w:b w:val="0"/>
                <w:bCs w:val="0"/>
                <w:color w:val="FF0000"/>
                <w:spacing w:val="0"/>
                <w:kern w:val="0"/>
                <w:sz w:val="21"/>
                <w:szCs w:val="21"/>
                <w:u w:val="none"/>
                <w:lang w:val="en-US" w:eastAsia="zh-CN" w:bidi="ar-SA"/>
              </w:rPr>
              <w:t>2022年頔南东区块沿河景观修复劳务分包工程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22"/>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22"/>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default" w:hAnsi="宋体"/>
                <w:color w:val="FF0000"/>
                <w:szCs w:val="21"/>
                <w:lang w:val="en-US"/>
              </w:rPr>
            </w:pPr>
            <w:r>
              <w:rPr>
                <w:rFonts w:hint="eastAsia" w:ascii="宋体" w:hAnsi="宋体" w:cs="TimesNewRomanPSMT"/>
                <w:b w:val="0"/>
                <w:bCs w:val="0"/>
                <w:color w:val="FF0000"/>
                <w:kern w:val="0"/>
                <w:sz w:val="21"/>
                <w:szCs w:val="21"/>
                <w:highlight w:val="none"/>
                <w:lang w:val="en-US" w:eastAsia="zh-CN"/>
              </w:rPr>
              <w:t>图纸范围内的部分</w:t>
            </w:r>
            <w:r>
              <w:rPr>
                <w:rFonts w:hint="eastAsia" w:ascii="宋体" w:hAnsi="宋体" w:cs="宋体"/>
                <w:b w:val="0"/>
                <w:color w:val="FF0000"/>
                <w:sz w:val="21"/>
                <w:szCs w:val="21"/>
                <w:lang w:val="en-US" w:eastAsia="zh-CN"/>
              </w:rPr>
              <w:t>原状破损路面拆除及修复、路基修复、</w:t>
            </w:r>
            <w:r>
              <w:rPr>
                <w:rFonts w:hint="eastAsia" w:ascii="宋体" w:hAnsi="宋体" w:cs="TimesNewRomanPSMT"/>
                <w:b w:val="0"/>
                <w:bCs w:val="0"/>
                <w:color w:val="FF0000"/>
                <w:kern w:val="0"/>
                <w:sz w:val="21"/>
                <w:szCs w:val="21"/>
                <w:highlight w:val="none"/>
                <w:lang w:val="en-US" w:eastAsia="zh-CN"/>
              </w:rPr>
              <w:t>绿化种植及新建排水沟、花坛、坡道、台阶等施工内容，</w:t>
            </w:r>
            <w:r>
              <w:rPr>
                <w:rFonts w:hint="eastAsia" w:cs="宋体"/>
                <w:b w:val="0"/>
                <w:bCs w:val="0"/>
                <w:color w:val="FF0000"/>
                <w:kern w:val="0"/>
                <w:sz w:val="21"/>
                <w:szCs w:val="21"/>
                <w:highlight w:val="none"/>
                <w:u w:val="none"/>
                <w:lang w:val="en-US" w:eastAsia="zh-CN"/>
              </w:rPr>
              <w:t>具体的</w:t>
            </w:r>
            <w:r>
              <w:rPr>
                <w:rFonts w:hint="eastAsia" w:ascii="宋体" w:hAnsi="宋体" w:eastAsia="宋体" w:cs="宋体"/>
                <w:b w:val="0"/>
                <w:bCs w:val="0"/>
                <w:color w:val="FF0000"/>
                <w:kern w:val="0"/>
                <w:sz w:val="21"/>
                <w:szCs w:val="21"/>
                <w:highlight w:val="none"/>
                <w:u w:val="none"/>
                <w:lang w:val="en-US" w:eastAsia="zh-CN" w:bidi="ar-SA"/>
              </w:rPr>
              <w:t>施工范围</w:t>
            </w:r>
            <w:r>
              <w:rPr>
                <w:rFonts w:hint="eastAsia" w:cs="宋体"/>
                <w:b w:val="0"/>
                <w:bCs w:val="0"/>
                <w:color w:val="FF0000"/>
                <w:kern w:val="0"/>
                <w:sz w:val="21"/>
                <w:szCs w:val="21"/>
                <w:highlight w:val="none"/>
                <w:u w:val="none"/>
                <w:lang w:val="en-US" w:eastAsia="zh-CN" w:bidi="ar-SA"/>
              </w:rPr>
              <w:t>和工作内容</w:t>
            </w:r>
            <w:r>
              <w:rPr>
                <w:rFonts w:hint="eastAsia" w:ascii="宋体" w:hAnsi="宋体" w:eastAsia="宋体" w:cs="宋体"/>
                <w:b w:val="0"/>
                <w:bCs w:val="0"/>
                <w:color w:val="FF0000"/>
                <w:kern w:val="0"/>
                <w:sz w:val="21"/>
                <w:szCs w:val="21"/>
                <w:highlight w:val="none"/>
                <w:u w:val="none"/>
                <w:lang w:val="en-US" w:eastAsia="zh-CN" w:bidi="ar-SA"/>
              </w:rPr>
              <w:t>以</w:t>
            </w:r>
            <w:r>
              <w:rPr>
                <w:rFonts w:hint="eastAsia" w:ascii="宋体" w:hAnsi="宋体" w:cs="宋体"/>
                <w:b w:val="0"/>
                <w:bCs w:val="0"/>
                <w:color w:val="FF0000"/>
                <w:kern w:val="0"/>
                <w:sz w:val="21"/>
                <w:szCs w:val="21"/>
                <w:highlight w:val="none"/>
                <w:u w:val="none"/>
                <w:lang w:val="en-US" w:eastAsia="zh-CN" w:bidi="ar-SA"/>
              </w:rPr>
              <w:t>施工图、现场情况、</w:t>
            </w:r>
            <w:r>
              <w:rPr>
                <w:rFonts w:hint="eastAsia" w:cs="宋体"/>
                <w:b w:val="0"/>
                <w:bCs w:val="0"/>
                <w:color w:val="FF0000"/>
                <w:kern w:val="0"/>
                <w:sz w:val="21"/>
                <w:szCs w:val="21"/>
                <w:highlight w:val="none"/>
                <w:u w:val="none"/>
                <w:lang w:val="en-US" w:eastAsia="zh-CN" w:bidi="ar-SA"/>
              </w:rPr>
              <w:t>招标人</w:t>
            </w:r>
            <w:r>
              <w:rPr>
                <w:rFonts w:hint="eastAsia" w:ascii="宋体" w:hAnsi="宋体" w:eastAsia="宋体" w:cs="宋体"/>
                <w:b w:val="0"/>
                <w:bCs w:val="0"/>
                <w:color w:val="FF0000"/>
                <w:kern w:val="0"/>
                <w:sz w:val="21"/>
                <w:szCs w:val="21"/>
                <w:highlight w:val="none"/>
                <w:u w:val="none"/>
                <w:lang w:val="en-US" w:eastAsia="zh-CN" w:bidi="ar-SA"/>
              </w:rPr>
              <w:t>要求为准，直至满足功能性要求及设计单位、业主单位要求并达到竣工验收合格为止</w:t>
            </w:r>
            <w:r>
              <w:rPr>
                <w:rFonts w:hint="eastAsia" w:ascii="宋体" w:hAnsi="宋体" w:cs="宋体"/>
                <w:b w:val="0"/>
                <w:bCs w:val="0"/>
                <w:color w:val="FF0000"/>
                <w:kern w:val="0"/>
                <w:sz w:val="21"/>
                <w:szCs w:val="21"/>
                <w:highlight w:val="none"/>
                <w:u w:val="none"/>
                <w:lang w:val="en-US" w:eastAsia="zh-CN" w:bidi="ar-SA"/>
              </w:rPr>
              <w:t>。</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22"/>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22"/>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2"/>
              <w:spacing w:line="360" w:lineRule="auto"/>
              <w:jc w:val="both"/>
              <w:rPr>
                <w:rFonts w:hint="default" w:hAnsi="宋体" w:eastAsia="宋体" w:cs="Times New Roman"/>
                <w:color w:val="auto"/>
                <w:sz w:val="21"/>
                <w:szCs w:val="21"/>
                <w:lang w:val="en-US" w:eastAsia="zh-CN"/>
              </w:rPr>
            </w:pPr>
            <w:r>
              <w:rPr>
                <w:rFonts w:hint="eastAsia" w:hAnsi="宋体"/>
                <w:color w:val="auto"/>
                <w:spacing w:val="-6"/>
                <w:sz w:val="21"/>
                <w:szCs w:val="21"/>
              </w:rPr>
              <w:t>绝对工期：</w:t>
            </w:r>
            <w:r>
              <w:rPr>
                <w:rFonts w:hint="eastAsia" w:hAnsi="宋体"/>
                <w:color w:val="FF0000"/>
                <w:spacing w:val="-6"/>
                <w:sz w:val="21"/>
                <w:szCs w:val="21"/>
                <w:lang w:val="en-US" w:eastAsia="zh-CN"/>
              </w:rPr>
              <w:t>25日历天</w:t>
            </w:r>
            <w:r>
              <w:rPr>
                <w:rFonts w:hint="eastAsia" w:hAnsi="宋体"/>
                <w:color w:val="auto"/>
                <w:spacing w:val="-6"/>
                <w:sz w:val="21"/>
                <w:szCs w:val="21"/>
                <w:lang w:val="en-US" w:eastAsia="zh-CN"/>
              </w:rPr>
              <w:t>。</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22"/>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22"/>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2"/>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按招标人要求</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22"/>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22"/>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2"/>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不组织</w:t>
            </w:r>
            <w:r>
              <w:rPr>
                <w:rFonts w:hint="eastAsia" w:ascii="宋体" w:hAnsi="宋体" w:cs="宋体"/>
                <w:kern w:val="0"/>
                <w:szCs w:val="21"/>
                <w:lang w:eastAsia="zh-CN"/>
              </w:rPr>
              <w:t>，</w:t>
            </w:r>
            <w:r>
              <w:rPr>
                <w:rFonts w:hint="eastAsia" w:ascii="宋体" w:hAnsi="宋体" w:cs="宋体"/>
                <w:kern w:val="0"/>
                <w:szCs w:val="21"/>
                <w:lang w:val="en-US" w:eastAsia="zh-CN"/>
              </w:rPr>
              <w:t>自行踏勘</w:t>
            </w:r>
            <w:r>
              <w:rPr>
                <w:rFonts w:hint="eastAsia" w:ascii="宋体" w:hAnsi="宋体" w:cs="宋体"/>
                <w:kern w:val="0"/>
                <w:szCs w:val="21"/>
              </w:rPr>
              <w:t xml:space="preserve">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w:t>
            </w:r>
            <w:r>
              <w:rPr>
                <w:rFonts w:hint="eastAsia" w:ascii="宋体" w:hAnsi="宋体" w:cs="仿宋_GB2312"/>
                <w:bCs/>
                <w:kern w:val="0"/>
                <w:szCs w:val="21"/>
                <w:highlight w:val="yellow"/>
                <w:lang w:val="en-US" w:eastAsia="zh-CN"/>
              </w:rPr>
              <w:t>2</w:t>
            </w:r>
            <w:r>
              <w:rPr>
                <w:rFonts w:hint="eastAsia" w:ascii="宋体" w:hAnsi="宋体" w:cs="仿宋_GB2312"/>
                <w:bCs/>
                <w:kern w:val="0"/>
                <w:szCs w:val="21"/>
                <w:highlight w:val="yellow"/>
              </w:rPr>
              <w:t>年</w:t>
            </w:r>
            <w:r>
              <w:rPr>
                <w:rFonts w:hint="eastAsia" w:ascii="宋体" w:hAnsi="宋体" w:cs="仿宋_GB2312"/>
                <w:bCs/>
                <w:kern w:val="0"/>
                <w:szCs w:val="21"/>
                <w:highlight w:val="yellow"/>
                <w:lang w:val="en-US" w:eastAsia="zh-CN"/>
              </w:rPr>
              <w:t>7</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29</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15时</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kern w:val="0"/>
                <w:szCs w:val="21"/>
                <w:highlight w:val="yellow"/>
                <w:lang w:val="en-US" w:eastAsia="zh-CN"/>
              </w:rPr>
            </w:pPr>
            <w:r>
              <w:rPr>
                <w:rFonts w:hint="eastAsia" w:ascii="宋体" w:hAnsi="宋体"/>
                <w:kern w:val="0"/>
                <w:szCs w:val="21"/>
                <w:highlight w:val="none"/>
                <w:lang w:val="en-US" w:eastAsia="zh-CN"/>
              </w:rPr>
              <w:t>无</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hint="default" w:ascii="宋体" w:hAnsi="宋体" w:eastAsia="宋体"/>
                <w:kern w:val="0"/>
                <w:szCs w:val="21"/>
                <w:lang w:val="en-US" w:eastAsia="zh-CN"/>
              </w:rPr>
            </w:pPr>
            <w:r>
              <w:rPr>
                <w:rFonts w:hint="eastAsia" w:ascii="宋体" w:hAnsi="宋体"/>
                <w:kern w:val="0"/>
                <w:szCs w:val="21"/>
                <w:lang w:val="en-US" w:eastAsia="zh-CN"/>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hint="default" w:ascii="宋体" w:hAnsi="宋体" w:eastAsia="宋体" w:cs="宋体"/>
                <w:kern w:val="0"/>
                <w:szCs w:val="21"/>
                <w:lang w:val="en-US" w:eastAsia="zh-CN"/>
              </w:rPr>
            </w:pPr>
            <w:r>
              <w:rPr>
                <w:rFonts w:hint="eastAsia" w:ascii="宋体" w:hAnsi="宋体" w:cs="宋体"/>
                <w:b/>
                <w:bCs/>
                <w:kern w:val="0"/>
                <w:szCs w:val="21"/>
                <w:lang w:val="en-US" w:eastAsia="zh-CN"/>
              </w:rPr>
              <w:t>投标文件的组成</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hint="eastAsia"/>
              </w:rPr>
            </w:pPr>
            <w:r>
              <w:rPr>
                <w:rFonts w:hint="eastAsia" w:ascii="宋体" w:hAnsi="宋体" w:cs="仿宋_GB2312"/>
                <w:kern w:val="0"/>
                <w:sz w:val="21"/>
                <w:szCs w:val="21"/>
              </w:rPr>
              <w:t>《投标函》、《法人授权委托书》、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hint="eastAsia" w:ascii="宋体" w:hAnsi="宋体" w:eastAsia="宋体"/>
                <w:kern w:val="0"/>
                <w:szCs w:val="21"/>
                <w:lang w:eastAsia="zh-CN"/>
              </w:rPr>
            </w:pPr>
            <w:r>
              <w:rPr>
                <w:rFonts w:ascii="宋体" w:hAnsi="宋体"/>
                <w:kern w:val="0"/>
                <w:szCs w:val="21"/>
              </w:rPr>
              <w:t>4.</w:t>
            </w:r>
            <w:r>
              <w:rPr>
                <w:rFonts w:hint="eastAsia" w:ascii="宋体" w:hAnsi="宋体"/>
                <w:kern w:val="0"/>
                <w:szCs w:val="21"/>
                <w:lang w:val="en-US" w:eastAsia="zh-CN"/>
              </w:rPr>
              <w:t>2</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b/>
                <w:bCs/>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w:t>
            </w:r>
            <w:r>
              <w:rPr>
                <w:rFonts w:hint="eastAsia" w:ascii="宋体" w:hAnsi="宋体"/>
                <w:kern w:val="0"/>
                <w:szCs w:val="21"/>
                <w:lang w:eastAsia="zh-CN"/>
              </w:rPr>
              <w:t>，</w:t>
            </w:r>
            <w:r>
              <w:rPr>
                <w:rFonts w:hint="eastAsia" w:ascii="宋体" w:hAnsi="宋体"/>
                <w:kern w:val="0"/>
                <w:szCs w:val="21"/>
                <w:lang w:val="en-US" w:eastAsia="zh-CN"/>
              </w:rPr>
              <w:t>正本一份</w:t>
            </w:r>
            <w:r>
              <w:rPr>
                <w:rFonts w:hint="eastAsia" w:ascii="宋体" w:hAnsi="宋体"/>
                <w:kern w:val="0"/>
                <w:szCs w:val="21"/>
              </w:rPr>
              <w:t>，密封后于投标截止前递交至建设集团公司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w:t>
            </w:r>
            <w:r>
              <w:rPr>
                <w:rFonts w:hint="eastAsia"/>
                <w:lang w:val="en-US" w:eastAsia="zh-CN"/>
              </w:rPr>
              <w:t>法人</w:t>
            </w:r>
            <w:r>
              <w:rPr>
                <w:rFonts w:hint="eastAsia"/>
              </w:rPr>
              <w:t>签字</w:t>
            </w:r>
            <w:r>
              <w:rPr>
                <w:rFonts w:hint="eastAsia"/>
                <w:lang w:eastAsia="zh-CN"/>
              </w:rPr>
              <w:t>、</w:t>
            </w:r>
            <w:r>
              <w:rPr>
                <w:rFonts w:hint="eastAsia"/>
              </w:rPr>
              <w:t>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eastAsia="宋体"/>
                <w:kern w:val="0"/>
                <w:szCs w:val="21"/>
                <w:lang w:val="en-US" w:eastAsia="zh-CN"/>
              </w:rPr>
            </w:pPr>
            <w:r>
              <w:rPr>
                <w:rFonts w:hint="eastAsia" w:ascii="宋体" w:hAnsi="宋体"/>
                <w:kern w:val="0"/>
                <w:szCs w:val="21"/>
                <w:lang w:val="en-US" w:eastAsia="zh-CN"/>
              </w:rPr>
              <w:t>4.3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eastAsia="宋体" w:cs="宋体"/>
                <w:kern w:val="0"/>
                <w:sz w:val="21"/>
                <w:szCs w:val="21"/>
                <w:highlight w:val="yellow"/>
                <w:lang w:val="en-US" w:eastAsia="zh-CN" w:bidi="ar-SA"/>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eastAsia="宋体" w:cs="Times New Roman"/>
                <w:kern w:val="0"/>
                <w:sz w:val="21"/>
                <w:szCs w:val="21"/>
                <w:lang w:val="en-US" w:eastAsia="zh-CN" w:bidi="ar-SA"/>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7"/>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w:t>
      </w:r>
      <w:r>
        <w:rPr>
          <w:rFonts w:hint="eastAsia" w:ascii="宋体" w:hAnsi="宋体" w:cs="仿宋_GB2312"/>
          <w:color w:val="FF0000"/>
          <w:kern w:val="0"/>
          <w:szCs w:val="21"/>
          <w:lang w:val="en-US" w:eastAsia="zh-CN"/>
        </w:rPr>
        <w:t>施工图；（7）</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9</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w:t>
      </w:r>
      <w:r>
        <w:rPr>
          <w:rFonts w:hint="eastAsia" w:ascii="宋体" w:hAnsi="宋体" w:cs="仿宋_GB2312"/>
          <w:kern w:val="0"/>
          <w:sz w:val="21"/>
          <w:szCs w:val="21"/>
        </w:rPr>
        <w:t>《投标函》、《法人授权委托书》、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w:t>
      </w:r>
      <w:r>
        <w:rPr>
          <w:rFonts w:hint="eastAsia" w:ascii="宋体" w:hAnsi="宋体" w:cs="仿宋_GB2312"/>
          <w:kern w:val="0"/>
          <w:szCs w:val="21"/>
        </w:rPr>
        <w:t>，分包项目管理人员名单附相对应人员的有效证件。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hint="eastAsia" w:ascii="宋体" w:hAnsi="宋体" w:cs="仿宋_GB2312"/>
          <w:kern w:val="0"/>
          <w:szCs w:val="21"/>
          <w:u w:val="single"/>
        </w:rPr>
      </w:pPr>
      <w:r>
        <w:rPr>
          <w:rFonts w:ascii="宋体" w:hAnsi="宋体" w:cs="仿宋_GB2312"/>
          <w:kern w:val="0"/>
          <w:szCs w:val="21"/>
        </w:rPr>
        <w:t xml:space="preserve">3.2.2 </w:t>
      </w:r>
      <w:r>
        <w:rPr>
          <w:rFonts w:hint="eastAsia" w:ascii="宋体" w:hAnsi="宋体" w:cs="仿宋_GB2312"/>
          <w:kern w:val="0"/>
          <w:szCs w:val="21"/>
        </w:rPr>
        <w:t>报价范围：</w:t>
      </w:r>
      <w:r>
        <w:rPr>
          <w:rFonts w:hint="eastAsia" w:ascii="宋体" w:hAnsi="宋体" w:cs="仿宋_GB2312"/>
          <w:kern w:val="0"/>
          <w:szCs w:val="21"/>
          <w:u w:val="single"/>
        </w:rPr>
        <w:t>包含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pStyle w:val="35"/>
        <w:adjustRightInd w:val="0"/>
        <w:snapToGrid w:val="0"/>
        <w:spacing w:line="288" w:lineRule="auto"/>
        <w:rPr>
          <w:rFonts w:hint="eastAsia" w:ascii="宋体" w:hAnsi="宋体" w:eastAsia="宋体" w:cs="仿宋_GB2312"/>
          <w:kern w:val="0"/>
          <w:sz w:val="21"/>
          <w:szCs w:val="21"/>
          <w:lang w:val="en-US" w:eastAsia="zh-CN" w:bidi="ar-SA"/>
        </w:rPr>
      </w:pPr>
      <w:r>
        <w:rPr>
          <w:rFonts w:hint="eastAsia" w:cs="宋体"/>
          <w:sz w:val="21"/>
          <w:szCs w:val="21"/>
          <w:lang w:val="en-US" w:eastAsia="zh-CN"/>
        </w:rPr>
        <w:t>3.2.3</w:t>
      </w:r>
      <w:r>
        <w:rPr>
          <w:rFonts w:hint="eastAsia" w:ascii="宋体" w:hAnsi="宋体" w:eastAsia="宋体" w:cs="仿宋_GB2312"/>
          <w:kern w:val="0"/>
          <w:sz w:val="21"/>
          <w:szCs w:val="21"/>
          <w:lang w:val="en-US" w:eastAsia="zh-CN" w:bidi="ar-SA"/>
        </w:rPr>
        <w:t>投标报价有算术错误的，评标委员会按以下原则对投标报价进行修正，修正的价格经投标人书面确认后具有约束力。投标人不接受修正价格的，评标委员会应当否决其投标。</w:t>
      </w:r>
    </w:p>
    <w:p>
      <w:pPr>
        <w:pStyle w:val="35"/>
        <w:adjustRightInd w:val="0"/>
        <w:snapToGrid w:val="0"/>
        <w:spacing w:line="288" w:lineRule="auto"/>
        <w:rPr>
          <w:rFonts w:hint="eastAsia" w:ascii="宋体" w:hAnsi="宋体" w:eastAsia="宋体" w:cs="仿宋_GB2312"/>
          <w:kern w:val="0"/>
          <w:sz w:val="21"/>
          <w:szCs w:val="21"/>
          <w:lang w:val="en-US" w:eastAsia="zh-CN" w:bidi="ar-SA"/>
        </w:rPr>
      </w:pPr>
      <w:bookmarkStart w:id="2" w:name="_Toc152042383"/>
      <w:r>
        <w:rPr>
          <w:rFonts w:hint="eastAsia" w:ascii="宋体" w:hAnsi="宋体" w:eastAsia="宋体" w:cs="仿宋_GB2312"/>
          <w:kern w:val="0"/>
          <w:sz w:val="21"/>
          <w:szCs w:val="21"/>
          <w:lang w:val="en-US" w:eastAsia="zh-CN" w:bidi="ar-SA"/>
        </w:rPr>
        <w:t>（1）投标文件中的大写金额与小写金额不一致的，以大写金额为准；</w:t>
      </w:r>
      <w:bookmarkEnd w:id="2"/>
    </w:p>
    <w:p>
      <w:pPr>
        <w:pStyle w:val="35"/>
        <w:adjustRightInd w:val="0"/>
        <w:snapToGrid w:val="0"/>
        <w:spacing w:line="288" w:lineRule="auto"/>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（2）总价金额与依据单价计算出的结果不一致的，以单价金额为准修正总价，但单价金额小数点有明显错误的除外。</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：无</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w:t>
      </w:r>
      <w:r>
        <w:rPr>
          <w:rFonts w:hint="eastAsia" w:ascii="宋体" w:hAnsi="宋体" w:cs="仿宋_GB2312"/>
          <w:kern w:val="0"/>
          <w:szCs w:val="21"/>
          <w:lang w:eastAsia="zh-CN"/>
        </w:rPr>
        <w:t>“</w:t>
      </w:r>
      <w:r>
        <w:rPr>
          <w:rFonts w:hint="eastAsia" w:ascii="宋体" w:hAnsi="宋体"/>
          <w:sz w:val="21"/>
          <w:szCs w:val="21"/>
        </w:rPr>
        <w:t>投标人须知第</w:t>
      </w:r>
      <w:r>
        <w:rPr>
          <w:rFonts w:hint="eastAsia" w:ascii="宋体" w:hAnsi="宋体"/>
          <w:sz w:val="21"/>
          <w:szCs w:val="21"/>
          <w:lang w:val="en-US" w:eastAsia="zh-CN"/>
        </w:rPr>
        <w:t>4</w:t>
      </w:r>
      <w:r>
        <w:rPr>
          <w:rFonts w:hint="eastAsia" w:ascii="宋体" w:hAnsi="宋体"/>
          <w:sz w:val="21"/>
          <w:szCs w:val="21"/>
        </w:rPr>
        <w:t>.1条投标文件的组成”及</w:t>
      </w:r>
      <w:r>
        <w:rPr>
          <w:rFonts w:hint="eastAsia" w:ascii="宋体" w:hAnsi="宋体" w:cs="仿宋_GB2312"/>
          <w:kern w:val="0"/>
          <w:szCs w:val="21"/>
        </w:rPr>
        <w:t xml:space="preserve"> “</w:t>
      </w:r>
      <w:r>
        <w:rPr>
          <w:rFonts w:hint="eastAsia" w:ascii="宋体" w:hAnsi="宋体" w:cs="仿宋_GB2312"/>
          <w:kern w:val="0"/>
          <w:szCs w:val="21"/>
          <w:lang w:val="en-US" w:eastAsia="zh-CN"/>
        </w:rPr>
        <w:t>第六章</w:t>
      </w:r>
      <w:r>
        <w:rPr>
          <w:rFonts w:hint="eastAsia" w:ascii="宋体" w:hAnsi="宋体" w:cs="仿宋_GB2312"/>
          <w:kern w:val="0"/>
          <w:szCs w:val="21"/>
        </w:rPr>
        <w:t>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hint="eastAsia"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numPr>
          <w:ilvl w:val="0"/>
          <w:numId w:val="2"/>
        </w:num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 xml:space="preserve">6.3评标办法: </w:t>
      </w:r>
      <w:r>
        <w:rPr>
          <w:rFonts w:hint="eastAsia" w:ascii="宋体" w:hAnsi="宋体" w:cs="仿宋_GB2312"/>
          <w:kern w:val="0"/>
          <w:szCs w:val="21"/>
          <w:lang w:val="en-US" w:eastAsia="zh-CN"/>
        </w:rPr>
        <w:t>见第三章</w:t>
      </w:r>
      <w:r>
        <w:rPr>
          <w:rFonts w:hint="eastAsia" w:ascii="宋体" w:hAnsi="宋体" w:cs="仿宋_GB2312"/>
          <w:kern w:val="0"/>
          <w:szCs w:val="21"/>
        </w:rPr>
        <w:t>。</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auto"/>
          <w:kern w:val="0"/>
          <w:szCs w:val="21"/>
          <w:u w:val="single"/>
          <w:lang w:val="en-US" w:eastAsia="zh-CN"/>
        </w:rPr>
        <w:t>/</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color w:val="0000FF"/>
          <w:kern w:val="0"/>
          <w:szCs w:val="21"/>
          <w:lang w:eastAsia="zh-CN"/>
        </w:rPr>
        <w:t>。</w:t>
      </w:r>
      <w:r>
        <w:rPr>
          <w:rFonts w:hint="eastAsia" w:ascii="宋体" w:hAnsi="宋体" w:cs="仿宋_GB2312"/>
          <w:color w:val="0000FF"/>
          <w:kern w:val="0"/>
          <w:szCs w:val="21"/>
          <w:lang w:val="en-US" w:eastAsia="zh-CN"/>
        </w:rPr>
        <w:t>根据公司制度</w:t>
      </w:r>
      <w:r>
        <w:rPr>
          <w:rFonts w:hint="eastAsia" w:ascii="宋体" w:cs="仿宋_GB2312"/>
          <w:kern w:val="0"/>
          <w:szCs w:val="21"/>
        </w:rPr>
        <w:t>原则上由第一推选人中标</w:t>
      </w:r>
      <w:r>
        <w:rPr>
          <w:rFonts w:hint="eastAsia" w:ascii="宋体" w:cs="仿宋_GB2312"/>
          <w:kern w:val="0"/>
          <w:szCs w:val="21"/>
          <w:lang w:eastAsia="zh-CN"/>
        </w:rPr>
        <w:t>。</w:t>
      </w:r>
      <w:r>
        <w:rPr>
          <w:rFonts w:hint="eastAsia" w:ascii="宋体" w:cs="仿宋_GB2312"/>
          <w:kern w:val="0"/>
          <w:szCs w:val="21"/>
          <w:lang w:val="en-US" w:eastAsia="zh-CN"/>
        </w:rPr>
        <w:t>原则上投标人如</w:t>
      </w:r>
      <w:r>
        <w:rPr>
          <w:rFonts w:hint="eastAsia" w:ascii="宋体" w:cs="仿宋_GB2312"/>
          <w:color w:val="0000FF"/>
          <w:kern w:val="0"/>
          <w:szCs w:val="21"/>
          <w:lang w:val="en-US" w:eastAsia="zh-CN"/>
        </w:rPr>
        <w:t>在本公司的在建项目数量有3个或以上的，根据本次项目招标的内容、施工工期等，评标小组有权否决其中标资格，投标人完全知晓并服从</w:t>
      </w:r>
      <w:r>
        <w:rPr>
          <w:rFonts w:hint="eastAsia" w:ascii="宋体" w:cs="仿宋_GB2312"/>
          <w:color w:val="0000FF"/>
          <w:kern w:val="0"/>
          <w:szCs w:val="21"/>
        </w:rPr>
        <w:t>。</w:t>
      </w:r>
    </w:p>
    <w:p>
      <w:pPr>
        <w:autoSpaceDE w:val="0"/>
        <w:autoSpaceDN w:val="0"/>
        <w:adjustRightInd w:val="0"/>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rPr>
          <w:rFonts w:hint="eastAsia"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cs="仿宋_GB2312"/>
          <w:color w:val="0000FF"/>
          <w:kern w:val="0"/>
          <w:szCs w:val="21"/>
          <w:lang w:val="en-US" w:eastAsia="zh-CN"/>
        </w:rPr>
        <w:t>在签订合同前，中标人应按投标人须知前附表规定的金额、担保形式和招标文件“合同条款及格式”规定的履约担保格式向招标人提交履约担保，若已经缴纳入库保证金的投标人，可不缴纳此项费用。</w:t>
      </w:r>
    </w:p>
    <w:p>
      <w:pPr>
        <w:pStyle w:val="9"/>
        <w:keepNext w:val="0"/>
        <w:keepLines w:val="0"/>
        <w:pageBreakBefore w:val="0"/>
        <w:widowControl w:val="0"/>
        <w:kinsoku/>
        <w:wordWrap/>
        <w:overflowPunct/>
        <w:topLinePunct w:val="0"/>
        <w:bidi w:val="0"/>
        <w:spacing w:after="0" w:line="320" w:lineRule="exact"/>
        <w:ind w:left="0" w:leftChars="0" w:right="0" w:rightChars="0" w:firstLine="0" w:firstLineChars="0"/>
        <w:jc w:val="left"/>
        <w:rPr>
          <w:rFonts w:hint="eastAsia"/>
          <w:lang w:val="en-US" w:eastAsia="zh-CN"/>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 </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hint="default" w:ascii="宋体" w:hAnsi="宋体" w:eastAsia="宋体" w:cs="黑体"/>
          <w:b/>
          <w:kern w:val="0"/>
          <w:szCs w:val="21"/>
          <w:lang w:val="en-US" w:eastAsia="zh-CN"/>
        </w:rPr>
      </w:pPr>
      <w:r>
        <w:rPr>
          <w:rFonts w:ascii="宋体" w:hAnsi="宋体" w:cs="TimesNewRomanPSMT"/>
          <w:b/>
          <w:kern w:val="0"/>
          <w:szCs w:val="21"/>
        </w:rPr>
        <w:t xml:space="preserve">8. </w:t>
      </w:r>
      <w:r>
        <w:rPr>
          <w:rFonts w:hint="eastAsia" w:ascii="宋体" w:hAnsi="宋体" w:cs="黑体"/>
          <w:b/>
          <w:kern w:val="0"/>
          <w:szCs w:val="21"/>
        </w:rPr>
        <w:t>重新招标和不再招标</w:t>
      </w:r>
      <w:r>
        <w:rPr>
          <w:rFonts w:hint="eastAsia" w:ascii="宋体" w:hAnsi="宋体" w:cs="黑体"/>
          <w:b/>
          <w:kern w:val="0"/>
          <w:szCs w:val="21"/>
          <w:lang w:eastAsia="zh-CN"/>
        </w:rPr>
        <w:t>、</w:t>
      </w:r>
      <w:r>
        <w:rPr>
          <w:rFonts w:hint="eastAsia" w:ascii="宋体" w:hAnsi="宋体" w:cs="黑体"/>
          <w:b/>
          <w:kern w:val="0"/>
          <w:szCs w:val="21"/>
          <w:lang w:val="en-US" w:eastAsia="zh-CN"/>
        </w:rPr>
        <w:t>否决投标</w:t>
      </w:r>
    </w:p>
    <w:p>
      <w:pPr>
        <w:autoSpaceDE w:val="0"/>
        <w:autoSpaceDN w:val="0"/>
        <w:adjustRightInd w:val="0"/>
        <w:jc w:val="left"/>
        <w:rPr>
          <w:rFonts w:ascii="宋体" w:hAnsi="宋体" w:cs="黑体"/>
          <w:kern w:val="0"/>
          <w:szCs w:val="21"/>
        </w:rPr>
      </w:pPr>
      <w:r>
        <w:rPr>
          <w:rFonts w:ascii="宋体" w:hAnsi="宋体" w:cs="TimesNewRomanPSMT"/>
          <w:kern w:val="0"/>
          <w:szCs w:val="21"/>
        </w:rPr>
        <w:t>8.1</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hint="eastAsia" w:ascii="宋体" w:hAnsi="宋体" w:cs="仿宋_GB2312"/>
          <w:color w:val="auto"/>
          <w:kern w:val="0"/>
          <w:szCs w:val="21"/>
        </w:rPr>
        <w:t>（</w:t>
      </w:r>
      <w:r>
        <w:rPr>
          <w:rFonts w:ascii="宋体" w:hAnsi="宋体" w:cs="TimesNewRomanPSMT"/>
          <w:color w:val="auto"/>
          <w:kern w:val="0"/>
          <w:szCs w:val="21"/>
        </w:rPr>
        <w:t>1</w:t>
      </w:r>
      <w:r>
        <w:rPr>
          <w:rFonts w:hint="eastAsia" w:ascii="宋体" w:hAnsi="宋体" w:cs="仿宋_GB2312"/>
          <w:color w:val="auto"/>
          <w:kern w:val="0"/>
          <w:szCs w:val="21"/>
        </w:rPr>
        <w:t>）投标截止时间止，投标人少于</w:t>
      </w:r>
      <w:r>
        <w:rPr>
          <w:rFonts w:hint="eastAsia" w:ascii="宋体" w:hAnsi="宋体" w:cs="TimesNewRomanPSMT"/>
          <w:color w:val="auto"/>
          <w:kern w:val="0"/>
          <w:szCs w:val="21"/>
        </w:rPr>
        <w:t>3</w:t>
      </w:r>
      <w:r>
        <w:rPr>
          <w:rFonts w:hint="eastAsia" w:ascii="宋体" w:hAnsi="宋体" w:cs="仿宋_GB2312"/>
          <w:color w:val="auto"/>
          <w:kern w:val="0"/>
          <w:szCs w:val="21"/>
        </w:rPr>
        <w:t>个的；（</w:t>
      </w:r>
      <w:r>
        <w:rPr>
          <w:rFonts w:hint="eastAsia" w:ascii="宋体" w:hAnsi="宋体" w:cs="TimesNewRomanPSMT"/>
          <w:color w:val="auto"/>
          <w:kern w:val="0"/>
          <w:szCs w:val="21"/>
          <w:lang w:val="en-US" w:eastAsia="zh-CN"/>
        </w:rPr>
        <w:t>2</w:t>
      </w:r>
      <w:r>
        <w:rPr>
          <w:rFonts w:hint="eastAsia" w:ascii="宋体" w:hAnsi="宋体" w:cs="仿宋_GB2312"/>
          <w:color w:val="auto"/>
          <w:kern w:val="0"/>
          <w:szCs w:val="21"/>
        </w:rPr>
        <w:t>）</w:t>
      </w:r>
      <w:r>
        <w:rPr>
          <w:rFonts w:hint="eastAsia" w:ascii="宋体" w:hAnsi="宋体" w:cs="仿宋_GB2312"/>
          <w:color w:val="auto"/>
          <w:kern w:val="0"/>
          <w:szCs w:val="21"/>
          <w:lang w:val="en-US" w:eastAsia="zh-CN"/>
        </w:rPr>
        <w:t>有效投标报价</w:t>
      </w:r>
      <w:r>
        <w:rPr>
          <w:rFonts w:hint="eastAsia" w:ascii="宋体" w:hAnsi="宋体" w:cs="仿宋_GB2312"/>
          <w:color w:val="auto"/>
          <w:kern w:val="0"/>
          <w:szCs w:val="21"/>
        </w:rPr>
        <w:t>少于</w:t>
      </w:r>
      <w:r>
        <w:rPr>
          <w:rFonts w:hint="eastAsia" w:ascii="宋体" w:hAnsi="宋体" w:cs="TimesNewRomanPSMT"/>
          <w:color w:val="auto"/>
          <w:kern w:val="0"/>
          <w:szCs w:val="21"/>
        </w:rPr>
        <w:t>3</w:t>
      </w:r>
      <w:r>
        <w:rPr>
          <w:rFonts w:hint="eastAsia" w:ascii="宋体" w:hAnsi="宋体" w:cs="仿宋_GB2312"/>
          <w:color w:val="auto"/>
          <w:kern w:val="0"/>
          <w:szCs w:val="21"/>
        </w:rPr>
        <w:t>个的；（</w:t>
      </w:r>
      <w:r>
        <w:rPr>
          <w:rFonts w:hint="eastAsia" w:ascii="宋体" w:hAnsi="宋体" w:cs="TimesNewRomanPSMT"/>
          <w:color w:val="auto"/>
          <w:kern w:val="0"/>
          <w:szCs w:val="21"/>
          <w:lang w:val="en-US" w:eastAsia="zh-CN"/>
        </w:rPr>
        <w:t>3</w:t>
      </w:r>
      <w:r>
        <w:rPr>
          <w:rFonts w:hint="eastAsia" w:ascii="宋体" w:hAnsi="宋体" w:cs="仿宋_GB2312"/>
          <w:color w:val="auto"/>
          <w:kern w:val="0"/>
          <w:szCs w:val="21"/>
        </w:rPr>
        <w:t>）经评标小组评审后否决所有投标的</w:t>
      </w:r>
      <w:r>
        <w:rPr>
          <w:rFonts w:hint="eastAsia" w:ascii="宋体" w:hAnsi="宋体" w:eastAsia="宋体" w:cs="仿宋_GB2312"/>
          <w:color w:val="auto"/>
          <w:kern w:val="0"/>
          <w:szCs w:val="21"/>
          <w:lang w:eastAsia="zh-CN"/>
        </w:rPr>
        <w:t>；（</w:t>
      </w:r>
      <w:r>
        <w:rPr>
          <w:rFonts w:hint="eastAsia" w:ascii="宋体" w:hAnsi="宋体" w:eastAsia="宋体" w:cs="仿宋_GB2312"/>
          <w:color w:val="auto"/>
          <w:kern w:val="0"/>
          <w:szCs w:val="21"/>
          <w:lang w:val="en-US" w:eastAsia="zh-CN"/>
        </w:rPr>
        <w:t>4</w:t>
      </w:r>
      <w:r>
        <w:rPr>
          <w:rFonts w:hint="eastAsia" w:ascii="宋体" w:hAnsi="宋体" w:eastAsia="宋体" w:cs="仿宋_GB2312"/>
          <w:color w:val="auto"/>
          <w:kern w:val="0"/>
          <w:szCs w:val="21"/>
          <w:lang w:eastAsia="zh-CN"/>
        </w:rPr>
        <w:t>）</w:t>
      </w:r>
      <w:r>
        <w:rPr>
          <w:rFonts w:hint="eastAsia" w:ascii="宋体" w:hAnsi="宋体" w:eastAsia="宋体" w:cs="仿宋_GB2312"/>
          <w:color w:val="auto"/>
          <w:kern w:val="0"/>
          <w:szCs w:val="21"/>
        </w:rPr>
        <w:t>实质上没有响应</w:t>
      </w:r>
      <w:r>
        <w:rPr>
          <w:rFonts w:hint="eastAsia" w:ascii="宋体" w:hAnsi="宋体" w:eastAsia="宋体" w:cs="仿宋_GB2312"/>
          <w:color w:val="auto"/>
          <w:kern w:val="0"/>
          <w:szCs w:val="21"/>
          <w:lang w:val="en-US" w:eastAsia="zh-CN"/>
        </w:rPr>
        <w:t>招标</w:t>
      </w:r>
      <w:r>
        <w:rPr>
          <w:rFonts w:hint="eastAsia" w:ascii="宋体" w:hAnsi="宋体" w:eastAsia="宋体" w:cs="仿宋_GB2312"/>
          <w:color w:val="auto"/>
          <w:kern w:val="0"/>
          <w:szCs w:val="21"/>
          <w:lang w:eastAsia="zh-CN"/>
        </w:rPr>
        <w:t>文件</w:t>
      </w:r>
      <w:r>
        <w:rPr>
          <w:rFonts w:hint="eastAsia" w:ascii="宋体" w:hAnsi="宋体" w:eastAsia="宋体" w:cs="仿宋_GB2312"/>
          <w:color w:val="auto"/>
          <w:kern w:val="0"/>
          <w:szCs w:val="21"/>
        </w:rPr>
        <w:t>要求的投标。</w:t>
      </w:r>
    </w:p>
    <w:p>
      <w:pPr>
        <w:autoSpaceDE w:val="0"/>
        <w:autoSpaceDN w:val="0"/>
        <w:adjustRightInd w:val="0"/>
        <w:jc w:val="left"/>
        <w:rPr>
          <w:rFonts w:hint="eastAsia" w:ascii="宋体" w:hAnsi="宋体" w:cs="仿宋_GB2312"/>
          <w:kern w:val="0"/>
          <w:szCs w:val="21"/>
        </w:rPr>
      </w:pPr>
      <w:r>
        <w:rPr>
          <w:rFonts w:hint="eastAsia" w:ascii="宋体" w:hAnsi="宋体" w:cs="仿宋_GB2312"/>
          <w:kern w:val="0"/>
          <w:szCs w:val="21"/>
        </w:rPr>
        <w:t>8.2不再招标：重新招标后投标人仍少于3个或者所有投标被否决的，经招标人领导批准后不再进行招标。</w:t>
      </w:r>
    </w:p>
    <w:p>
      <w:pPr>
        <w:autoSpaceDE w:val="0"/>
        <w:autoSpaceDN w:val="0"/>
        <w:adjustRightInd w:val="0"/>
        <w:jc w:val="left"/>
        <w:rPr>
          <w:rFonts w:hint="eastAsia" w:ascii="宋体" w:hAnsi="宋体" w:cs="仿宋_GB2312"/>
          <w:color w:val="auto"/>
          <w:kern w:val="0"/>
          <w:szCs w:val="21"/>
          <w:lang w:val="en-US" w:eastAsia="zh-CN"/>
        </w:rPr>
      </w:pPr>
      <w:r>
        <w:rPr>
          <w:rFonts w:hint="eastAsia" w:ascii="宋体" w:hAnsi="宋体" w:cs="仿宋_GB2312"/>
          <w:color w:val="auto"/>
          <w:kern w:val="0"/>
          <w:szCs w:val="21"/>
          <w:lang w:val="en-US" w:eastAsia="zh-CN"/>
        </w:rPr>
        <w:t>8.3否决投标</w:t>
      </w:r>
    </w:p>
    <w:p>
      <w:pPr>
        <w:snapToGrid w:val="0"/>
        <w:rPr>
          <w:rFonts w:hint="eastAsia" w:ascii="宋体" w:hAnsi="宋体"/>
          <w:color w:val="auto"/>
          <w:sz w:val="21"/>
          <w:szCs w:val="21"/>
        </w:rPr>
      </w:pPr>
      <w:r>
        <w:rPr>
          <w:rFonts w:hint="eastAsia" w:ascii="宋体" w:hAnsi="宋体"/>
          <w:color w:val="auto"/>
          <w:sz w:val="21"/>
          <w:szCs w:val="21"/>
        </w:rPr>
        <w:t>投标文件存在以下情形之一的，由评标委员会审核并经过询标程序，其投标文件将被否决：</w:t>
      </w:r>
      <w:r>
        <w:rPr>
          <w:rFonts w:hint="eastAsia" w:ascii="宋体" w:hAnsi="宋体"/>
          <w:color w:val="auto"/>
          <w:sz w:val="21"/>
          <w:szCs w:val="21"/>
          <w:lang w:eastAsia="zh-CN"/>
        </w:rPr>
        <w:t>（</w:t>
      </w:r>
      <w:r>
        <w:rPr>
          <w:rFonts w:hint="eastAsia" w:ascii="宋体" w:hAnsi="宋体"/>
          <w:color w:val="auto"/>
          <w:sz w:val="21"/>
          <w:szCs w:val="21"/>
          <w:lang w:val="en-US" w:eastAsia="zh-CN"/>
        </w:rPr>
        <w:t>1</w:t>
      </w:r>
      <w:r>
        <w:rPr>
          <w:rFonts w:hint="eastAsia" w:ascii="宋体" w:hAnsi="宋体"/>
          <w:color w:val="auto"/>
          <w:sz w:val="21"/>
          <w:szCs w:val="21"/>
          <w:lang w:eastAsia="zh-CN"/>
        </w:rPr>
        <w:t>）</w:t>
      </w:r>
      <w:r>
        <w:rPr>
          <w:rFonts w:hint="eastAsia" w:ascii="宋体" w:hAnsi="宋体"/>
          <w:color w:val="auto"/>
          <w:sz w:val="21"/>
          <w:szCs w:val="21"/>
        </w:rPr>
        <w:t>投标人不满足招标文件载明的企业资质、人员资格、安全生产许可证、业绩条件（若有）的；</w:t>
      </w:r>
      <w:r>
        <w:rPr>
          <w:rFonts w:hint="eastAsia" w:ascii="宋体" w:hAnsi="宋体"/>
          <w:color w:val="auto"/>
          <w:sz w:val="21"/>
          <w:szCs w:val="21"/>
          <w:lang w:eastAsia="zh-CN"/>
        </w:rPr>
        <w:t>（</w:t>
      </w:r>
      <w:r>
        <w:rPr>
          <w:rFonts w:hint="eastAsia" w:ascii="宋体" w:hAnsi="宋体"/>
          <w:color w:val="auto"/>
          <w:sz w:val="21"/>
          <w:szCs w:val="21"/>
          <w:lang w:val="en-US" w:eastAsia="zh-CN"/>
        </w:rPr>
        <w:t>2</w:t>
      </w:r>
      <w:r>
        <w:rPr>
          <w:rFonts w:hint="eastAsia" w:ascii="宋体" w:hAnsi="宋体"/>
          <w:color w:val="auto"/>
          <w:sz w:val="21"/>
          <w:szCs w:val="21"/>
          <w:lang w:eastAsia="zh-CN"/>
        </w:rPr>
        <w:t>）</w:t>
      </w:r>
      <w:r>
        <w:rPr>
          <w:rFonts w:hint="eastAsia" w:ascii="宋体" w:hAnsi="宋体"/>
          <w:color w:val="auto"/>
          <w:sz w:val="21"/>
          <w:szCs w:val="21"/>
          <w:lang w:val="en-US" w:eastAsia="zh-CN"/>
        </w:rPr>
        <w:t>投标文件的组成里</w:t>
      </w:r>
      <w:r>
        <w:rPr>
          <w:rFonts w:hint="eastAsia" w:ascii="宋体" w:hAnsi="宋体"/>
          <w:color w:val="auto"/>
          <w:sz w:val="21"/>
          <w:szCs w:val="21"/>
        </w:rPr>
        <w:t>资料缺项的；</w:t>
      </w:r>
      <w:r>
        <w:rPr>
          <w:rFonts w:hint="eastAsia" w:ascii="宋体" w:hAnsi="宋体"/>
          <w:color w:val="auto"/>
          <w:sz w:val="21"/>
          <w:szCs w:val="21"/>
          <w:lang w:eastAsia="zh-CN"/>
        </w:rPr>
        <w:t>（</w:t>
      </w:r>
      <w:r>
        <w:rPr>
          <w:rFonts w:hint="eastAsia" w:ascii="宋体" w:hAnsi="宋体"/>
          <w:color w:val="auto"/>
          <w:sz w:val="21"/>
          <w:szCs w:val="21"/>
          <w:lang w:val="en-US" w:eastAsia="zh-CN"/>
        </w:rPr>
        <w:t>3</w:t>
      </w:r>
      <w:r>
        <w:rPr>
          <w:rFonts w:hint="eastAsia" w:ascii="宋体" w:hAnsi="宋体"/>
          <w:color w:val="auto"/>
          <w:sz w:val="21"/>
          <w:szCs w:val="21"/>
          <w:lang w:eastAsia="zh-CN"/>
        </w:rPr>
        <w:t>）</w:t>
      </w:r>
      <w:r>
        <w:rPr>
          <w:rFonts w:hint="eastAsia" w:ascii="宋体" w:hAnsi="宋体"/>
          <w:color w:val="auto"/>
          <w:sz w:val="21"/>
          <w:szCs w:val="21"/>
        </w:rPr>
        <w:t>投标人被有关行政监管部门依法限制投标且在限制期内的；</w:t>
      </w:r>
      <w:r>
        <w:rPr>
          <w:rFonts w:hint="eastAsia" w:ascii="宋体" w:hAnsi="宋体"/>
          <w:color w:val="auto"/>
          <w:sz w:val="21"/>
          <w:szCs w:val="21"/>
          <w:lang w:eastAsia="zh-CN"/>
        </w:rPr>
        <w:t>（</w:t>
      </w:r>
      <w:r>
        <w:rPr>
          <w:rFonts w:hint="eastAsia" w:ascii="宋体" w:hAnsi="宋体"/>
          <w:color w:val="auto"/>
          <w:sz w:val="21"/>
          <w:szCs w:val="21"/>
          <w:lang w:val="en-US" w:eastAsia="zh-CN"/>
        </w:rPr>
        <w:t>4</w:t>
      </w:r>
      <w:r>
        <w:rPr>
          <w:rFonts w:hint="eastAsia" w:ascii="宋体" w:hAnsi="宋体"/>
          <w:color w:val="auto"/>
          <w:sz w:val="21"/>
          <w:szCs w:val="21"/>
          <w:lang w:eastAsia="zh-CN"/>
        </w:rPr>
        <w:t>）</w:t>
      </w:r>
      <w:r>
        <w:rPr>
          <w:rFonts w:hint="eastAsia" w:ascii="宋体" w:hAnsi="宋体"/>
          <w:color w:val="auto"/>
          <w:sz w:val="21"/>
          <w:szCs w:val="21"/>
        </w:rPr>
        <w:t>投标报价</w:t>
      </w:r>
      <w:r>
        <w:rPr>
          <w:rFonts w:hint="eastAsia" w:ascii="宋体" w:hAnsi="宋体"/>
          <w:color w:val="auto"/>
          <w:sz w:val="21"/>
          <w:szCs w:val="21"/>
          <w:lang w:val="en-US" w:eastAsia="zh-CN"/>
        </w:rPr>
        <w:t>低于基础下浮率</w:t>
      </w:r>
      <w:r>
        <w:rPr>
          <w:rFonts w:hint="eastAsia" w:ascii="宋体" w:hAnsi="宋体"/>
          <w:color w:val="auto"/>
          <w:sz w:val="21"/>
          <w:szCs w:val="21"/>
        </w:rPr>
        <w:t>的；</w:t>
      </w:r>
      <w:r>
        <w:rPr>
          <w:rFonts w:hint="eastAsia" w:ascii="宋体" w:hAnsi="宋体"/>
          <w:color w:val="auto"/>
          <w:sz w:val="21"/>
          <w:szCs w:val="21"/>
          <w:lang w:eastAsia="zh-CN"/>
        </w:rPr>
        <w:t>（</w:t>
      </w:r>
      <w:r>
        <w:rPr>
          <w:rFonts w:hint="eastAsia" w:ascii="宋体" w:hAnsi="宋体"/>
          <w:color w:val="auto"/>
          <w:sz w:val="21"/>
          <w:szCs w:val="21"/>
          <w:lang w:val="en-US" w:eastAsia="zh-CN"/>
        </w:rPr>
        <w:t>5</w:t>
      </w:r>
      <w:r>
        <w:rPr>
          <w:rFonts w:hint="eastAsia" w:ascii="宋体" w:hAnsi="宋体"/>
          <w:color w:val="auto"/>
          <w:sz w:val="21"/>
          <w:szCs w:val="21"/>
          <w:lang w:eastAsia="zh-CN"/>
        </w:rPr>
        <w:t>）</w:t>
      </w:r>
      <w:r>
        <w:rPr>
          <w:rFonts w:hint="eastAsia" w:ascii="宋体" w:hAnsi="宋体"/>
          <w:color w:val="auto"/>
          <w:sz w:val="21"/>
          <w:szCs w:val="21"/>
        </w:rPr>
        <w:t>投标文件附有招标人不能接受的条件的；</w:t>
      </w:r>
      <w:r>
        <w:rPr>
          <w:rFonts w:hint="eastAsia" w:ascii="宋体" w:hAnsi="宋体"/>
          <w:color w:val="auto"/>
          <w:sz w:val="21"/>
          <w:szCs w:val="21"/>
          <w:lang w:eastAsia="zh-CN"/>
        </w:rPr>
        <w:t>（</w:t>
      </w:r>
      <w:r>
        <w:rPr>
          <w:rFonts w:hint="eastAsia" w:ascii="宋体" w:hAnsi="宋体"/>
          <w:color w:val="auto"/>
          <w:sz w:val="21"/>
          <w:szCs w:val="21"/>
          <w:lang w:val="en-US" w:eastAsia="zh-CN"/>
        </w:rPr>
        <w:t>6</w:t>
      </w:r>
      <w:r>
        <w:rPr>
          <w:rFonts w:hint="eastAsia" w:ascii="宋体" w:hAnsi="宋体"/>
          <w:color w:val="auto"/>
          <w:sz w:val="21"/>
          <w:szCs w:val="21"/>
          <w:lang w:eastAsia="zh-CN"/>
        </w:rPr>
        <w:t>）</w:t>
      </w:r>
      <w:r>
        <w:rPr>
          <w:rFonts w:hint="eastAsia" w:ascii="宋体" w:hAnsi="宋体"/>
          <w:color w:val="auto"/>
          <w:sz w:val="21"/>
          <w:szCs w:val="21"/>
        </w:rPr>
        <w:t>未按要求签字盖章的</w:t>
      </w:r>
      <w:r>
        <w:rPr>
          <w:rFonts w:hint="eastAsia" w:ascii="宋体" w:hAnsi="宋体"/>
          <w:color w:val="auto"/>
          <w:sz w:val="21"/>
          <w:szCs w:val="21"/>
          <w:lang w:eastAsia="zh-CN"/>
        </w:rPr>
        <w:t>；（</w:t>
      </w:r>
      <w:r>
        <w:rPr>
          <w:rFonts w:hint="eastAsia" w:ascii="宋体" w:hAnsi="宋体"/>
          <w:color w:val="auto"/>
          <w:sz w:val="21"/>
          <w:szCs w:val="21"/>
          <w:lang w:val="en-US" w:eastAsia="zh-CN"/>
        </w:rPr>
        <w:t>5</w:t>
      </w:r>
      <w:r>
        <w:rPr>
          <w:rFonts w:hint="eastAsia" w:ascii="宋体" w:hAnsi="宋体"/>
          <w:color w:val="auto"/>
          <w:sz w:val="21"/>
          <w:szCs w:val="21"/>
          <w:lang w:eastAsia="zh-CN"/>
        </w:rPr>
        <w:t>）</w:t>
      </w:r>
      <w:r>
        <w:rPr>
          <w:rFonts w:hint="eastAsia" w:ascii="宋体" w:hAnsi="宋体"/>
          <w:color w:val="auto"/>
          <w:sz w:val="21"/>
          <w:szCs w:val="21"/>
        </w:rPr>
        <w:t>存在法律、法规、规章规定的其它否决投标情况的：</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3" w:name="_Toc152045575"/>
      <w:bookmarkStart w:id="4" w:name="_Toc296602462"/>
      <w:bookmarkStart w:id="5" w:name="_Toc247085733"/>
      <w:bookmarkStart w:id="6" w:name="_Toc296590983"/>
      <w:bookmarkStart w:id="7" w:name="_Toc246996219"/>
      <w:bookmarkStart w:id="8" w:name="_Toc179632593"/>
      <w:bookmarkStart w:id="9" w:name="_Toc144974543"/>
      <w:bookmarkStart w:id="10" w:name="_Toc152042351"/>
      <w:bookmarkStart w:id="11" w:name="_Toc246996962"/>
      <w:r>
        <w:rPr>
          <w:rFonts w:hint="eastAsia" w:ascii="宋体" w:hAnsi="宋体" w:cs="TimesNewRomanPSMT"/>
          <w:kern w:val="0"/>
          <w:szCs w:val="21"/>
        </w:rPr>
        <w:t>9.1 对招标人的纪律要求</w:t>
      </w:r>
      <w:bookmarkEnd w:id="3"/>
      <w:bookmarkEnd w:id="4"/>
      <w:bookmarkEnd w:id="5"/>
      <w:bookmarkEnd w:id="6"/>
      <w:bookmarkEnd w:id="7"/>
      <w:bookmarkEnd w:id="8"/>
      <w:bookmarkEnd w:id="9"/>
      <w:bookmarkEnd w:id="10"/>
      <w:bookmarkEnd w:id="11"/>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2" w:name="_Toc144974544"/>
      <w:bookmarkStart w:id="13" w:name="_Toc152042352"/>
      <w:bookmarkStart w:id="14" w:name="_Toc179632594"/>
      <w:bookmarkStart w:id="15" w:name="_Toc296602463"/>
      <w:bookmarkStart w:id="16" w:name="_Toc246996963"/>
      <w:bookmarkStart w:id="17" w:name="_Toc246996220"/>
      <w:bookmarkStart w:id="18" w:name="_Toc247085734"/>
      <w:bookmarkStart w:id="19" w:name="_Toc152045576"/>
      <w:r>
        <w:rPr>
          <w:rFonts w:hint="eastAsia" w:ascii="宋体" w:hAnsi="宋体" w:cs="TimesNewRomanPSMT"/>
          <w:kern w:val="0"/>
          <w:szCs w:val="21"/>
        </w:rPr>
        <w:t>9.2 对投标人的纪律要求</w:t>
      </w:r>
      <w:bookmarkEnd w:id="12"/>
      <w:bookmarkEnd w:id="13"/>
      <w:bookmarkEnd w:id="14"/>
      <w:bookmarkEnd w:id="15"/>
      <w:bookmarkEnd w:id="16"/>
      <w:bookmarkEnd w:id="17"/>
      <w:bookmarkEnd w:id="18"/>
      <w:bookmarkEnd w:id="19"/>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20" w:name="_Toc246996221"/>
      <w:bookmarkStart w:id="21" w:name="_Toc296602464"/>
      <w:bookmarkStart w:id="22" w:name="_Toc246996964"/>
      <w:bookmarkStart w:id="23" w:name="_Toc152042353"/>
      <w:bookmarkStart w:id="24" w:name="_Toc152045577"/>
      <w:bookmarkStart w:id="25" w:name="_Toc179632595"/>
      <w:bookmarkStart w:id="26" w:name="_Toc144974545"/>
      <w:bookmarkStart w:id="27" w:name="_Toc247085735"/>
      <w:r>
        <w:rPr>
          <w:rFonts w:hint="eastAsia" w:ascii="宋体" w:hAnsi="宋体" w:cs="TimesNewRomanPSMT"/>
          <w:kern w:val="0"/>
          <w:szCs w:val="21"/>
        </w:rPr>
        <w:t>9.3 对评标委员会成员的纪律要求</w:t>
      </w:r>
      <w:bookmarkEnd w:id="20"/>
      <w:bookmarkEnd w:id="21"/>
      <w:bookmarkEnd w:id="22"/>
      <w:bookmarkEnd w:id="23"/>
      <w:bookmarkEnd w:id="24"/>
      <w:bookmarkEnd w:id="25"/>
      <w:bookmarkEnd w:id="26"/>
      <w:bookmarkEnd w:id="27"/>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8" w:name="_Toc152045578"/>
      <w:bookmarkStart w:id="29" w:name="_Toc246996965"/>
      <w:bookmarkStart w:id="30" w:name="_Toc247085736"/>
      <w:bookmarkStart w:id="31" w:name="_Toc152042354"/>
      <w:bookmarkStart w:id="32" w:name="_Toc179632596"/>
      <w:bookmarkStart w:id="33" w:name="_Toc246996222"/>
      <w:bookmarkStart w:id="34" w:name="_Toc296602465"/>
      <w:bookmarkStart w:id="35" w:name="_Toc144974546"/>
      <w:r>
        <w:rPr>
          <w:rFonts w:hint="eastAsia" w:ascii="宋体" w:hAnsi="宋体" w:cs="TimesNewRomanPSMT"/>
          <w:kern w:val="0"/>
          <w:szCs w:val="21"/>
        </w:rPr>
        <w:t>9.4 对与评标活动有关的工作人员的纪律要求</w:t>
      </w:r>
      <w:bookmarkEnd w:id="28"/>
      <w:bookmarkEnd w:id="29"/>
      <w:bookmarkEnd w:id="30"/>
      <w:bookmarkEnd w:id="31"/>
      <w:bookmarkEnd w:id="32"/>
      <w:bookmarkEnd w:id="33"/>
      <w:bookmarkEnd w:id="34"/>
    </w:p>
    <w:p>
      <w:pPr>
        <w:autoSpaceDE w:val="0"/>
        <w:autoSpaceDN w:val="0"/>
        <w:adjustRightInd w:val="0"/>
        <w:jc w:val="left"/>
        <w:rPr>
          <w:rFonts w:ascii="宋体" w:hAnsi="宋体" w:cs="TimesNewRomanPSMT"/>
          <w:kern w:val="0"/>
          <w:szCs w:val="21"/>
        </w:rPr>
      </w:pPr>
      <w:bookmarkStart w:id="36"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6"/>
    </w:p>
    <w:p>
      <w:pPr>
        <w:autoSpaceDE w:val="0"/>
        <w:autoSpaceDN w:val="0"/>
        <w:adjustRightInd w:val="0"/>
        <w:jc w:val="left"/>
        <w:rPr>
          <w:rFonts w:hint="eastAsia" w:ascii="宋体" w:hAnsi="宋体" w:cs="TimesNewRomanPSMT"/>
          <w:kern w:val="0"/>
          <w:szCs w:val="21"/>
        </w:rPr>
      </w:pPr>
      <w:bookmarkStart w:id="37" w:name="_Toc152045579"/>
      <w:bookmarkStart w:id="38" w:name="_Toc246996966"/>
      <w:bookmarkStart w:id="39" w:name="_Toc246996223"/>
      <w:bookmarkStart w:id="40" w:name="_Toc296602466"/>
      <w:bookmarkStart w:id="41" w:name="_Toc152042356"/>
      <w:bookmarkStart w:id="42" w:name="_Toc179632597"/>
      <w:bookmarkStart w:id="43" w:name="_Toc247085737"/>
      <w:r>
        <w:rPr>
          <w:rFonts w:hint="eastAsia" w:ascii="宋体" w:hAnsi="宋体" w:cs="TimesNewRomanPSMT"/>
          <w:kern w:val="0"/>
          <w:szCs w:val="21"/>
        </w:rPr>
        <w:t>9.5 投诉</w:t>
      </w:r>
      <w:bookmarkEnd w:id="35"/>
      <w:bookmarkEnd w:id="37"/>
      <w:bookmarkEnd w:id="38"/>
      <w:bookmarkEnd w:id="39"/>
      <w:bookmarkEnd w:id="40"/>
      <w:bookmarkEnd w:id="41"/>
      <w:bookmarkEnd w:id="42"/>
      <w:bookmarkEnd w:id="43"/>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both"/>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 w:val="32"/>
          <w:szCs w:val="32"/>
          <w:lang w:val="en-US" w:eastAsia="zh-CN"/>
        </w:rPr>
      </w:pPr>
      <w:r>
        <w:rPr>
          <w:rFonts w:hint="eastAsia" w:ascii="宋体" w:hAnsi="宋体" w:cs="TimesNewRomanPSMT"/>
          <w:b/>
          <w:kern w:val="0"/>
          <w:sz w:val="32"/>
          <w:szCs w:val="32"/>
          <w:lang w:val="en-US" w:eastAsia="zh-CN"/>
        </w:rPr>
        <w:t>第三章 评分方法</w:t>
      </w:r>
    </w:p>
    <w:tbl>
      <w:tblPr>
        <w:tblStyle w:val="15"/>
        <w:tblpPr w:leftFromText="180" w:rightFromText="180" w:vertAnchor="text" w:horzAnchor="page" w:tblpX="765" w:tblpY="365"/>
        <w:tblOverlap w:val="never"/>
        <w:tblW w:w="10350" w:type="dxa"/>
        <w:tblInd w:w="0" w:type="dxa"/>
        <w:tblLayout w:type="fixed"/>
        <w:tblCellMar>
          <w:top w:w="0" w:type="dxa"/>
          <w:left w:w="108" w:type="dxa"/>
          <w:bottom w:w="0" w:type="dxa"/>
          <w:right w:w="108" w:type="dxa"/>
        </w:tblCellMar>
      </w:tblPr>
      <w:tblGrid>
        <w:gridCol w:w="772"/>
        <w:gridCol w:w="945"/>
        <w:gridCol w:w="2018"/>
        <w:gridCol w:w="840"/>
        <w:gridCol w:w="5775"/>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1833" w:hRule="atLeast"/>
        </w:trPr>
        <w:tc>
          <w:tcPr>
            <w:tcW w:w="772"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ascii="宋体" w:cs="宋体"/>
                <w:kern w:val="0"/>
                <w:szCs w:val="21"/>
              </w:rPr>
            </w:pPr>
            <w:r>
              <w:rPr>
                <w:rFonts w:hint="eastAsia" w:ascii="宋体" w:hAnsi="宋体" w:cs="宋体"/>
                <w:color w:val="000000"/>
                <w:sz w:val="21"/>
                <w:szCs w:val="21"/>
                <w:lang w:val="en-US" w:eastAsia="zh-CN"/>
              </w:rPr>
              <w:t>最低有效报价得100分，次低有效报价得99分，以此类推。</w:t>
            </w:r>
            <w:r>
              <w:rPr>
                <w:rFonts w:hint="eastAsia" w:ascii="宋体" w:hAnsi="宋体" w:cs="仿宋_GB2312"/>
                <w:kern w:val="0"/>
                <w:sz w:val="21"/>
                <w:szCs w:val="21"/>
                <w:u w:val="none"/>
                <w:lang w:eastAsia="zh-CN"/>
              </w:rPr>
              <w:t>（</w:t>
            </w:r>
            <w:r>
              <w:rPr>
                <w:rFonts w:hint="eastAsia" w:ascii="宋体" w:hAnsi="宋体" w:cs="仿宋_GB2312"/>
                <w:kern w:val="0"/>
                <w:sz w:val="21"/>
                <w:szCs w:val="21"/>
                <w:u w:val="none"/>
                <w:lang w:val="en-US" w:eastAsia="zh-CN"/>
              </w:rPr>
              <w:t>报价保留一位小数</w:t>
            </w:r>
            <w:r>
              <w:rPr>
                <w:rFonts w:hint="eastAsia" w:ascii="宋体" w:hAnsi="宋体" w:cs="仿宋_GB2312"/>
                <w:kern w:val="0"/>
                <w:sz w:val="21"/>
                <w:szCs w:val="21"/>
                <w:u w:val="none"/>
                <w:lang w:eastAsia="zh-CN"/>
              </w:rPr>
              <w:t>）</w:t>
            </w:r>
          </w:p>
        </w:tc>
      </w:tr>
    </w:tbl>
    <w:p>
      <w:pPr>
        <w:autoSpaceDE w:val="0"/>
        <w:autoSpaceDN w:val="0"/>
        <w:adjustRightInd w:val="0"/>
        <w:jc w:val="center"/>
        <w:rPr>
          <w:rFonts w:hint="eastAsia" w:ascii="宋体" w:hAnsi="宋体" w:cs="TimesNewRomanPSMT"/>
          <w:b/>
          <w:kern w:val="0"/>
          <w:szCs w:val="21"/>
        </w:rPr>
      </w:pPr>
    </w:p>
    <w:p>
      <w:pPr>
        <w:pStyle w:val="9"/>
        <w:rPr>
          <w:rFonts w:hint="eastAsia"/>
        </w:rPr>
      </w:pPr>
    </w:p>
    <w:p>
      <w:pPr>
        <w:autoSpaceDE w:val="0"/>
        <w:autoSpaceDN w:val="0"/>
        <w:adjustRightInd w:val="0"/>
        <w:jc w:val="left"/>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注：</w:t>
      </w:r>
      <w:r>
        <w:rPr>
          <w:rFonts w:hint="eastAsia" w:ascii="宋体" w:hAnsi="宋体" w:eastAsia="宋体" w:cs="宋体"/>
          <w:b w:val="0"/>
          <w:bCs/>
          <w:sz w:val="21"/>
          <w:szCs w:val="21"/>
          <w:lang w:bidi="ar"/>
        </w:rPr>
        <w:t>如出现投标报价相同者，采用随机抽签或评标委员会商议决定</w:t>
      </w:r>
      <w:r>
        <w:rPr>
          <w:rFonts w:hint="eastAsia" w:ascii="宋体" w:hAnsi="宋体" w:eastAsia="宋体" w:cs="宋体"/>
          <w:b w:val="0"/>
          <w:bCs/>
          <w:sz w:val="21"/>
          <w:szCs w:val="21"/>
          <w:lang w:eastAsia="zh-CN" w:bidi="ar"/>
        </w:rPr>
        <w:t>。</w:t>
      </w: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pStyle w:val="9"/>
        <w:rPr>
          <w:rFonts w:hint="eastAsia"/>
        </w:rPr>
      </w:pPr>
    </w:p>
    <w:p>
      <w:pPr>
        <w:pStyle w:val="9"/>
        <w:ind w:left="0" w:leftChars="0" w:firstLine="0" w:firstLineChars="0"/>
        <w:jc w:val="both"/>
        <w:rPr>
          <w:rFonts w:hint="eastAsia"/>
        </w:rPr>
      </w:pPr>
    </w:p>
    <w:p>
      <w:pPr>
        <w:autoSpaceDE w:val="0"/>
        <w:autoSpaceDN w:val="0"/>
        <w:adjustRightInd w:val="0"/>
        <w:jc w:val="center"/>
        <w:rPr>
          <w:rFonts w:ascii="宋体" w:hAnsi="宋体" w:cs="TimesNewRomanPSMT"/>
          <w:b/>
          <w:kern w:val="0"/>
          <w:sz w:val="32"/>
          <w:szCs w:val="32"/>
        </w:rPr>
      </w:pPr>
      <w:r>
        <w:rPr>
          <w:rFonts w:hint="eastAsia" w:ascii="宋体" w:hAnsi="宋体" w:cs="TimesNewRomanPSMT"/>
          <w:b/>
          <w:kern w:val="0"/>
          <w:sz w:val="32"/>
          <w:szCs w:val="32"/>
        </w:rPr>
        <w:t>第四章</w:t>
      </w:r>
      <w:r>
        <w:rPr>
          <w:rFonts w:hint="eastAsia" w:ascii="宋体" w:hAnsi="宋体" w:cs="TimesNewRomanPSMT"/>
          <w:b/>
          <w:kern w:val="0"/>
          <w:sz w:val="32"/>
          <w:szCs w:val="32"/>
          <w:lang w:val="en-US" w:eastAsia="zh-CN"/>
        </w:rPr>
        <w:t xml:space="preserve"> </w:t>
      </w:r>
      <w:r>
        <w:rPr>
          <w:rFonts w:hint="eastAsia" w:ascii="宋体" w:hAnsi="宋体" w:cs="TimesNewRomanPSMT"/>
          <w:b/>
          <w:kern w:val="0"/>
          <w:sz w:val="32"/>
          <w:szCs w:val="32"/>
        </w:rPr>
        <w:t>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14:textFill>
            <w14:solidFill>
              <w14:schemeClr w14:val="accent1"/>
            </w14:solidFill>
          </w14:textFill>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val="0"/>
          <w:bCs w:val="0"/>
          <w:color w:val="0000FF"/>
          <w:szCs w:val="21"/>
          <w:u w:val="none"/>
          <w:lang w:val="en-US" w:eastAsia="zh-CN"/>
        </w:rPr>
        <w:t>结算审计价*（1-中标下浮率）-其他扣款</w:t>
      </w:r>
      <w:r>
        <w:rPr>
          <w:rFonts w:hint="eastAsia" w:ascii="宋体" w:hAnsi="宋体" w:cs="TimesNewRomanPSMT"/>
          <w:b/>
          <w:bCs/>
          <w:color w:val="0000FF"/>
          <w:szCs w:val="21"/>
          <w:u w:val="none"/>
          <w:lang w:val="en-US" w:eastAsia="zh-CN"/>
        </w:rPr>
        <w:t>，</w:t>
      </w:r>
      <w:r>
        <w:rPr>
          <w:rFonts w:hint="eastAsia" w:ascii="宋体" w:hAnsi="宋体" w:cs="TimesNewRomanPSMT"/>
          <w:b w:val="0"/>
          <w:bCs w:val="0"/>
          <w:color w:val="FF0000"/>
          <w:szCs w:val="21"/>
          <w:u w:val="none"/>
          <w:lang w:val="en-US" w:eastAsia="zh-CN"/>
        </w:rPr>
        <w:t>招标人与业主的下浮费率为3%</w:t>
      </w:r>
      <w:r>
        <w:rPr>
          <w:rFonts w:hint="eastAsia" w:ascii="宋体" w:hAnsi="宋体" w:cs="TimesNewRomanPSMT"/>
          <w:b w:val="0"/>
          <w:bCs w:val="0"/>
          <w:color w:val="0000FF"/>
          <w:szCs w:val="21"/>
          <w:u w:val="none"/>
          <w:lang w:val="en-US" w:eastAsia="zh-CN"/>
        </w:rPr>
        <w:t>，结算审计价</w:t>
      </w:r>
      <w:r>
        <w:rPr>
          <w:rFonts w:hint="eastAsia" w:ascii="宋体" w:hAnsi="宋体" w:cs="TimesNewRomanPSMT"/>
          <w:color w:val="0000FF"/>
          <w:szCs w:val="21"/>
          <w:lang w:val="en-US" w:eastAsia="zh-CN"/>
        </w:rPr>
        <w:t>为业主确认及委托的第三方审计公司和招标单位的结算</w:t>
      </w:r>
      <w:r>
        <w:rPr>
          <w:rFonts w:hint="eastAsia" w:ascii="宋体" w:hAnsi="宋体" w:cs="TimesNewRomanPSMT"/>
          <w:color w:val="0000FF"/>
          <w:szCs w:val="21"/>
          <w:lang w:val="zh-CN" w:eastAsia="zh-CN"/>
        </w:rPr>
        <w:t>。</w:t>
      </w:r>
      <w:bookmarkStart w:id="46" w:name="_GoBack"/>
      <w:bookmarkEnd w:id="46"/>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花岗岩、混凝土、黄砂、碎石、水泥等主材  </w:t>
      </w:r>
      <w:r>
        <w:rPr>
          <w:rFonts w:hint="eastAsia" w:ascii="宋体" w:hAnsi="宋体" w:cs="TimesNewRomanPSMT"/>
          <w:b/>
          <w:bCs/>
          <w:kern w:val="0"/>
          <w:szCs w:val="21"/>
        </w:rPr>
        <w:t>由</w:t>
      </w:r>
      <w:r>
        <w:rPr>
          <w:rFonts w:hint="eastAsia" w:ascii="宋体" w:hAnsi="宋体" w:cs="TimesNewRomanPSMT"/>
          <w:b/>
          <w:bCs/>
          <w:kern w:val="0"/>
          <w:szCs w:val="21"/>
          <w:lang w:eastAsia="zh-CN"/>
        </w:rPr>
        <w:t>招标人</w:t>
      </w:r>
      <w:r>
        <w:rPr>
          <w:rFonts w:hint="eastAsia" w:ascii="宋体" w:hAnsi="宋体" w:cs="TimesNewRomanPSMT"/>
          <w:b/>
          <w:bCs/>
          <w:kern w:val="0"/>
          <w:szCs w:val="21"/>
        </w:rPr>
        <w:t>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autoSpaceDE w:val="0"/>
        <w:autoSpaceDN w:val="0"/>
        <w:adjustRightInd w:val="0"/>
        <w:spacing w:line="240" w:lineRule="auto"/>
        <w:jc w:val="left"/>
        <w:rPr>
          <w:rFonts w:hint="default" w:eastAsia="宋体"/>
          <w:color w:val="FF0000"/>
          <w:sz w:val="21"/>
          <w:szCs w:val="21"/>
          <w:lang w:val="en-US" w:eastAsia="zh-CN"/>
        </w:rPr>
      </w:pPr>
      <w:r>
        <w:rPr>
          <w:rFonts w:hint="eastAsia" w:ascii="宋体" w:hAnsi="宋体" w:cs="TimesNewRomanPSMT"/>
          <w:b/>
          <w:bCs/>
          <w:color w:val="FF0000"/>
          <w:kern w:val="0"/>
          <w:sz w:val="21"/>
          <w:szCs w:val="21"/>
        </w:rPr>
        <w:t>费用支付方式：</w:t>
      </w:r>
      <w:r>
        <w:rPr>
          <w:rFonts w:hint="eastAsia" w:ascii="宋体" w:hAnsi="宋体" w:cs="TimesNewRomanPSMT"/>
          <w:b/>
          <w:bCs/>
          <w:color w:val="FF0000"/>
          <w:kern w:val="0"/>
          <w:sz w:val="21"/>
          <w:szCs w:val="21"/>
          <w:lang w:val="en-US" w:eastAsia="zh-CN"/>
        </w:rPr>
        <w:t>工程完工后凭竣工验收证书、项目移交证书及完成送审结算资料后支付至实际完成合格工程量的50%，审计完成支付至审计价下浮后的95%，尾款质保期满后一个月内付清（无息）</w:t>
      </w:r>
      <w:r>
        <w:rPr>
          <w:rFonts w:hint="eastAsia" w:ascii="宋体" w:hAnsi="宋体" w:cs="宋体"/>
          <w:b/>
          <w:color w:val="FF0000"/>
          <w:szCs w:val="21"/>
          <w:u w:val="none"/>
          <w:lang w:val="en-US"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spacing w:beforeLines="0" w:afterLines="0" w:line="360" w:lineRule="exact"/>
        <w:jc w:val="left"/>
        <w:rPr>
          <w:rFonts w:hint="eastAsia" w:ascii="宋体" w:hAnsi="宋体" w:cs="TimesNewRomanPSMT"/>
          <w:kern w:val="0"/>
          <w:szCs w:val="21"/>
          <w:u w:val="none"/>
        </w:rPr>
      </w:pPr>
      <w:r>
        <w:rPr>
          <w:rFonts w:hint="eastAsia" w:ascii="宋体" w:hAnsi="宋体" w:cs="TimesNewRomanPSMT"/>
          <w:kern w:val="0"/>
          <w:szCs w:val="21"/>
          <w:u w:val="none"/>
        </w:rPr>
        <w:t>在本工程竣工验收后（现场临时设施撤离、清场完成、交付符合政府相关部门和招标人要求的竣工资料，配合招标人竣工验收等），投标人在竣工验收合格后</w:t>
      </w:r>
      <w:r>
        <w:rPr>
          <w:rFonts w:hint="eastAsia" w:ascii="宋体" w:hAnsi="宋体" w:cs="TimesNewRomanPSMT"/>
          <w:kern w:val="0"/>
          <w:szCs w:val="21"/>
          <w:u w:val="none"/>
          <w:lang w:val="en-US" w:eastAsia="zh-CN"/>
        </w:rPr>
        <w:t>15</w:t>
      </w:r>
      <w:r>
        <w:rPr>
          <w:rFonts w:hint="eastAsia" w:ascii="宋体" w:hAnsi="宋体" w:cs="TimesNewRomanPSMT"/>
          <w:kern w:val="0"/>
          <w:szCs w:val="21"/>
          <w:u w:val="none"/>
        </w:rPr>
        <w:t>天内完成并提交工程结算至招标人，</w:t>
      </w:r>
      <w:r>
        <w:rPr>
          <w:rFonts w:hint="eastAsia" w:ascii="宋体" w:hAnsi="宋体" w:cs="TimesNewRomanPSMT"/>
          <w:kern w:val="0"/>
          <w:szCs w:val="21"/>
          <w:u w:val="none"/>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u w:val="none"/>
        </w:rPr>
        <w:t>招标人应在</w:t>
      </w:r>
      <w:r>
        <w:rPr>
          <w:rFonts w:hint="eastAsia" w:ascii="宋体" w:hAnsi="宋体" w:cs="TimesNewRomanPSMT"/>
          <w:kern w:val="0"/>
          <w:szCs w:val="21"/>
          <w:u w:val="none"/>
          <w:lang w:val="en-US" w:eastAsia="zh-CN"/>
        </w:rPr>
        <w:t>2</w:t>
      </w:r>
      <w:r>
        <w:rPr>
          <w:rFonts w:hint="eastAsia" w:ascii="宋体" w:hAnsi="宋体" w:cs="TimesNewRomanPSMT"/>
          <w:kern w:val="0"/>
          <w:szCs w:val="21"/>
          <w:u w:val="none"/>
        </w:rPr>
        <w:t>个月内完成结算的审核工作。</w:t>
      </w:r>
      <w:r>
        <w:rPr>
          <w:rFonts w:hint="eastAsia" w:ascii="宋体" w:hAnsi="宋体" w:cs="TimesNewRomanPSMT"/>
          <w:kern w:val="0"/>
          <w:szCs w:val="21"/>
          <w:u w:val="none"/>
          <w:lang w:val="en-US" w:eastAsia="zh-CN"/>
        </w:rPr>
        <w:t>送审资料按招标人要求装订成册，最终结算审计核减率超过10%，对中标人处以核减金额20%的罚款，最终结算审计核减率超过20%，对中标人处以核减金额50%的罚款。招标人接收结算资料后原则上不再接收增补资料，要求中标人提供的除外。如有遗漏而增补现象，需招标人签字确认再移交招标人，并处中标人增补送审金额5%的罚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9"/>
        <w:spacing w:after="0" w:line="240" w:lineRule="auto"/>
        <w:ind w:left="0" w:leftChars="0" w:right="0" w:rightChars="0" w:firstLine="0" w:firstLineChars="0"/>
        <w:jc w:val="both"/>
        <w:rPr>
          <w:rFonts w:hint="eastAsia" w:ascii="宋体" w:hAnsi="宋体" w:cs="TimesNewRomanPSMT"/>
          <w:bCs/>
          <w:color w:val="00B050"/>
          <w:sz w:val="21"/>
          <w:szCs w:val="21"/>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1</w:t>
      </w:r>
      <w:r>
        <w:rPr>
          <w:rFonts w:hint="eastAsia" w:ascii="宋体" w:hAnsi="宋体" w:cs="TimesNewRomanPSMT"/>
          <w:bCs/>
          <w:color w:val="00B050"/>
          <w:sz w:val="21"/>
          <w:szCs w:val="21"/>
        </w:rPr>
        <w:t>投标人必须按时发放民工生活费，不得无故上访讨薪或发生民工上访讨薪事件，否则每发生一起扣除5000元，民工工资履约保证金扣完后则直接在工程款中进行扣除。</w:t>
      </w:r>
    </w:p>
    <w:p>
      <w:pPr>
        <w:pStyle w:val="9"/>
        <w:spacing w:after="0" w:line="240" w:lineRule="auto"/>
        <w:ind w:left="0" w:leftChars="0" w:right="0" w:rightChars="0" w:firstLine="0" w:firstLineChars="0"/>
        <w:jc w:val="both"/>
        <w:rPr>
          <w:rFonts w:hint="eastAsia" w:ascii="宋体" w:hAnsi="宋体" w:cs="TimesNewRomanPSMT"/>
          <w:bCs/>
          <w:color w:val="00B050"/>
          <w:sz w:val="21"/>
          <w:szCs w:val="21"/>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2</w:t>
      </w:r>
      <w:r>
        <w:rPr>
          <w:rFonts w:hint="eastAsia" w:ascii="宋体" w:hAnsi="宋体" w:cs="TimesNewRomanPSMT"/>
          <w:bCs/>
          <w:color w:val="00B05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9"/>
        <w:spacing w:after="0" w:line="240" w:lineRule="auto"/>
        <w:ind w:left="0" w:leftChars="0" w:right="0" w:rightChars="0" w:firstLine="0" w:firstLineChars="0"/>
        <w:jc w:val="both"/>
        <w:rPr>
          <w:rFonts w:hint="eastAsia" w:ascii="宋体" w:hAnsi="宋体" w:cs="TimesNewRomanPSMT"/>
          <w:bCs/>
          <w:color w:val="00B050"/>
          <w:sz w:val="21"/>
          <w:szCs w:val="21"/>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3</w:t>
      </w:r>
      <w:r>
        <w:rPr>
          <w:rFonts w:hint="eastAsia" w:ascii="宋体" w:hAnsi="宋体" w:cs="TimesNewRomanPSMT"/>
          <w:bCs/>
          <w:color w:val="00B05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9"/>
        <w:spacing w:after="0" w:line="240" w:lineRule="auto"/>
        <w:ind w:left="0" w:leftChars="0" w:right="0" w:rightChars="0" w:firstLine="0" w:firstLineChars="0"/>
        <w:jc w:val="both"/>
        <w:rPr>
          <w:rFonts w:hint="eastAsia" w:ascii="宋体" w:hAnsi="宋体" w:cs="TimesNewRomanPSMT"/>
          <w:bCs/>
          <w:color w:val="00B050"/>
          <w:sz w:val="21"/>
          <w:szCs w:val="21"/>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4</w:t>
      </w:r>
      <w:r>
        <w:rPr>
          <w:rFonts w:hint="eastAsia" w:ascii="宋体" w:hAnsi="宋体" w:cs="TimesNewRomanPSMT"/>
          <w:bCs/>
          <w:color w:val="00B05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9"/>
        <w:spacing w:after="0" w:line="240" w:lineRule="auto"/>
        <w:ind w:left="0" w:leftChars="0" w:right="0" w:rightChars="0" w:firstLine="0" w:firstLineChars="0"/>
        <w:jc w:val="both"/>
        <w:rPr>
          <w:rFonts w:hint="eastAsia" w:ascii="宋体" w:hAnsi="宋体" w:cs="TimesNewRomanPSMT"/>
          <w:bCs/>
          <w:color w:val="00B050"/>
          <w:sz w:val="21"/>
          <w:szCs w:val="21"/>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5</w:t>
      </w:r>
      <w:r>
        <w:rPr>
          <w:rFonts w:hint="eastAsia" w:ascii="宋体" w:hAnsi="宋体" w:cs="TimesNewRomanPSMT"/>
          <w:bCs/>
          <w:color w:val="00B050"/>
          <w:sz w:val="21"/>
          <w:szCs w:val="21"/>
        </w:rPr>
        <w:t>投标人一旦中标后承诺在3天内组织管理班子及工人进场开始施工，在</w:t>
      </w:r>
      <w:r>
        <w:rPr>
          <w:rFonts w:hint="eastAsia" w:ascii="宋体" w:hAnsi="宋体" w:cs="TimesNewRomanPSMT"/>
          <w:bCs/>
          <w:color w:val="00B050"/>
          <w:sz w:val="21"/>
          <w:szCs w:val="21"/>
          <w:lang w:val="en-US" w:eastAsia="zh-CN"/>
        </w:rPr>
        <w:t>7</w:t>
      </w:r>
      <w:r>
        <w:rPr>
          <w:rFonts w:hint="eastAsia" w:ascii="宋体" w:hAnsi="宋体" w:cs="TimesNewRomanPSMT"/>
          <w:bCs/>
          <w:color w:val="00B05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9"/>
        <w:spacing w:after="0" w:line="240" w:lineRule="auto"/>
        <w:ind w:left="0" w:leftChars="0" w:right="0" w:rightChars="0" w:firstLine="0" w:firstLineChars="0"/>
        <w:jc w:val="both"/>
        <w:rPr>
          <w:rFonts w:hint="eastAsia" w:ascii="宋体" w:hAnsi="宋体" w:cs="TimesNewRomanPSMT"/>
          <w:bCs/>
          <w:color w:val="00B050"/>
          <w:sz w:val="21"/>
          <w:szCs w:val="21"/>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rPr>
      </w:pPr>
      <w:r>
        <w:rPr>
          <w:rFonts w:hint="eastAsia" w:ascii="宋体" w:hAnsi="宋体" w:cs="宋体"/>
          <w:b w:val="0"/>
          <w:bCs/>
          <w:color w:val="auto"/>
          <w:szCs w:val="21"/>
        </w:rPr>
        <w:t>3.17根据湖建发〔2013〕66号文件精神，中标人应当切实做好建筑施工扬尘治理工作。中标人在施工期间应注意周边环境的保护，防范因施工造成的扬尘污染，路面保持畅通且干净整洁，并且所有产生的废料应集中堆放及时进行外运处理，不得影响周边环境，因此产生的费用由中标人自行考虑计入投标报价中，若发现处理不当，对环境造成影响的，招标人、监理及业主有权力罚款</w:t>
      </w:r>
      <w:r>
        <w:rPr>
          <w:rFonts w:hint="eastAsia" w:ascii="宋体" w:hAnsi="宋体" w:cs="宋体"/>
          <w:b w:val="0"/>
          <w:bCs/>
          <w:color w:val="auto"/>
          <w:szCs w:val="21"/>
          <w:lang w:val="en-US" w:eastAsia="zh-CN"/>
        </w:rPr>
        <w:t>20000</w:t>
      </w:r>
      <w:r>
        <w:rPr>
          <w:rFonts w:hint="eastAsia" w:ascii="宋体" w:hAnsi="宋体" w:cs="宋体"/>
          <w:b w:val="0"/>
          <w:bCs/>
          <w:color w:val="auto"/>
          <w:szCs w:val="21"/>
        </w:rPr>
        <w:t>元/次，同一问题若被连续发现，则每加发一张督促单，罚金较前一次翻一倍。</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rPr>
      </w:pPr>
      <w:r>
        <w:rPr>
          <w:rFonts w:hint="eastAsia" w:ascii="宋体" w:hAnsi="宋体" w:cs="宋体"/>
          <w:b w:val="0"/>
          <w:bCs/>
          <w:color w:val="auto"/>
          <w:szCs w:val="21"/>
        </w:rPr>
        <w:t>3.1</w:t>
      </w:r>
      <w:r>
        <w:rPr>
          <w:rFonts w:hint="eastAsia" w:ascii="宋体" w:hAnsi="宋体" w:cs="宋体"/>
          <w:b w:val="0"/>
          <w:bCs/>
          <w:color w:val="auto"/>
          <w:szCs w:val="21"/>
          <w:lang w:val="en-US" w:eastAsia="zh-CN"/>
        </w:rPr>
        <w:t>8</w:t>
      </w:r>
      <w:r>
        <w:rPr>
          <w:rFonts w:hint="eastAsia" w:ascii="宋体" w:hAnsi="宋体" w:cs="宋体"/>
          <w:b w:val="0"/>
          <w:bCs/>
          <w:color w:val="auto"/>
          <w:szCs w:val="21"/>
        </w:rPr>
        <w:t>本工程</w:t>
      </w:r>
      <w:r>
        <w:rPr>
          <w:rFonts w:hint="eastAsia" w:ascii="宋体" w:hAnsi="宋体" w:cs="宋体"/>
          <w:b w:val="0"/>
          <w:bCs/>
          <w:color w:val="auto"/>
          <w:szCs w:val="21"/>
          <w:lang w:val="en-US" w:eastAsia="zh-CN"/>
        </w:rPr>
        <w:t>施工</w:t>
      </w:r>
      <w:r>
        <w:rPr>
          <w:rFonts w:hint="eastAsia" w:ascii="宋体" w:hAnsi="宋体" w:cs="宋体"/>
          <w:b w:val="0"/>
          <w:bCs/>
          <w:color w:val="auto"/>
          <w:szCs w:val="21"/>
        </w:rPr>
        <w:t>工期紧，中标人在投标</w:t>
      </w:r>
      <w:r>
        <w:rPr>
          <w:rFonts w:hint="eastAsia" w:ascii="宋体" w:hAnsi="宋体" w:cs="宋体"/>
          <w:b w:val="0"/>
          <w:bCs/>
          <w:color w:val="auto"/>
          <w:szCs w:val="21"/>
          <w:lang w:val="en-US" w:eastAsia="zh-CN"/>
        </w:rPr>
        <w:t>报价</w:t>
      </w:r>
      <w:r>
        <w:rPr>
          <w:rFonts w:hint="eastAsia" w:ascii="宋体" w:hAnsi="宋体" w:cs="宋体"/>
          <w:b w:val="0"/>
          <w:bCs/>
          <w:color w:val="auto"/>
          <w:szCs w:val="21"/>
        </w:rPr>
        <w:t>时应综合考虑本工程施工的实际情况。中标人实际施工时应根据招标文件、图纸，招标人、监理单位所提供的资料等充分了解施工场地、储存空间、装卸限制、施工工作面及任何其他足以影响承包价及工期的情况，有效组织施工班子，一旦中标，需保质、保量，按期完成本项目。实际施工中，当工程进度无法满足要求时，中标人必须无条件根据招标人、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3.1</w:t>
      </w:r>
      <w:r>
        <w:rPr>
          <w:rFonts w:hint="eastAsia" w:ascii="宋体" w:hAnsi="宋体"/>
          <w:b w:val="0"/>
          <w:bCs/>
          <w:color w:val="auto"/>
          <w:szCs w:val="21"/>
          <w:lang w:val="en-US" w:eastAsia="zh-CN"/>
        </w:rPr>
        <w:t>9</w:t>
      </w:r>
      <w:r>
        <w:rPr>
          <w:rFonts w:hint="eastAsia" w:ascii="宋体" w:hAnsi="宋体" w:cs="宋体"/>
          <w:b w:val="0"/>
          <w:bCs/>
          <w:color w:val="auto"/>
          <w:szCs w:val="21"/>
        </w:rPr>
        <w:t>中标人</w:t>
      </w:r>
      <w:r>
        <w:rPr>
          <w:rFonts w:hint="eastAsia" w:ascii="宋体" w:hAnsi="宋体"/>
          <w:b w:val="0"/>
          <w:bCs/>
          <w:color w:val="auto"/>
          <w:szCs w:val="21"/>
        </w:rPr>
        <w:t>应充分考虑安全防护、卫生环保、文明施工等要求，结合项目进度质量安全要求，合理安排人工、机械等投入计划，若因中标人自身安排不当导致的停工、窝工、二次进场或多次进场等费用，由中标人自行承担，工期不予顺延。</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20</w:t>
      </w:r>
      <w:r>
        <w:rPr>
          <w:rFonts w:hint="eastAsia" w:ascii="宋体" w:hAnsi="宋体"/>
          <w:b w:val="0"/>
          <w:bCs/>
          <w:color w:val="auto"/>
          <w:szCs w:val="21"/>
        </w:rPr>
        <w:t>凡遇到政府指令要求暂停施工的情况（如重大社会活动、重大体育赛事、重要考试、城市管理相关重要检查等），</w:t>
      </w:r>
      <w:r>
        <w:rPr>
          <w:rFonts w:hint="eastAsia" w:ascii="宋体" w:hAnsi="宋体" w:cs="宋体"/>
          <w:b w:val="0"/>
          <w:bCs/>
          <w:color w:val="auto"/>
          <w:szCs w:val="21"/>
        </w:rPr>
        <w:t>中标人</w:t>
      </w:r>
      <w:r>
        <w:rPr>
          <w:rFonts w:hint="eastAsia" w:ascii="宋体" w:hAnsi="宋体"/>
          <w:b w:val="0"/>
          <w:bCs/>
          <w:color w:val="auto"/>
          <w:szCs w:val="21"/>
        </w:rPr>
        <w:t>必须按照政府相关部门的要求停止施工，连续停工时间超过8小时的，</w:t>
      </w:r>
      <w:r>
        <w:rPr>
          <w:rFonts w:hint="eastAsia" w:ascii="宋体" w:hAnsi="宋体" w:cs="宋体"/>
          <w:b w:val="0"/>
          <w:bCs/>
          <w:color w:val="auto"/>
          <w:szCs w:val="21"/>
        </w:rPr>
        <w:t>招标人</w:t>
      </w:r>
      <w:r>
        <w:rPr>
          <w:rFonts w:hint="eastAsia" w:ascii="宋体" w:hAnsi="宋体"/>
          <w:b w:val="0"/>
          <w:bCs/>
          <w:color w:val="auto"/>
          <w:szCs w:val="21"/>
        </w:rPr>
        <w:t>及业主、监理同意相应顺延工期，但</w:t>
      </w:r>
      <w:r>
        <w:rPr>
          <w:rFonts w:hint="eastAsia" w:ascii="宋体" w:hAnsi="宋体" w:cs="宋体"/>
          <w:b w:val="0"/>
          <w:bCs/>
          <w:color w:val="auto"/>
          <w:szCs w:val="21"/>
        </w:rPr>
        <w:t>招标人</w:t>
      </w:r>
      <w:r>
        <w:rPr>
          <w:rFonts w:hint="eastAsia" w:ascii="宋体" w:hAnsi="宋体"/>
          <w:b w:val="0"/>
          <w:bCs/>
          <w:color w:val="auto"/>
          <w:szCs w:val="21"/>
        </w:rPr>
        <w:t>及业主不承担该类停工可能涉及的成本及费用增加（政府主管部门发文明确由</w:t>
      </w:r>
      <w:r>
        <w:rPr>
          <w:rFonts w:hint="eastAsia" w:ascii="宋体" w:hAnsi="宋体" w:cs="宋体"/>
          <w:b w:val="0"/>
          <w:bCs/>
          <w:color w:val="auto"/>
          <w:szCs w:val="21"/>
        </w:rPr>
        <w:t>招标人</w:t>
      </w:r>
      <w:r>
        <w:rPr>
          <w:rFonts w:hint="eastAsia" w:ascii="宋体" w:hAnsi="宋体"/>
          <w:b w:val="0"/>
          <w:bCs/>
          <w:color w:val="auto"/>
          <w:szCs w:val="21"/>
        </w:rPr>
        <w:t>及业主承担费用的除外）。在整个施工期间，因节假日、重大社会活动、重大体育赛事、城市管理相关重要检查、领导视察、行业内相关检查等情况，需要中标人对施工现场及外围环境进行整理、清扫、美化的，中标人必须无条件服从政府相关部门、</w:t>
      </w:r>
      <w:r>
        <w:rPr>
          <w:rFonts w:hint="eastAsia" w:ascii="宋体" w:hAnsi="宋体" w:cs="宋体"/>
          <w:b w:val="0"/>
          <w:bCs/>
          <w:color w:val="auto"/>
          <w:szCs w:val="21"/>
        </w:rPr>
        <w:t>招标人</w:t>
      </w:r>
      <w:r>
        <w:rPr>
          <w:rFonts w:hint="eastAsia" w:ascii="宋体" w:hAnsi="宋体"/>
          <w:b w:val="0"/>
          <w:bCs/>
          <w:color w:val="auto"/>
          <w:szCs w:val="21"/>
        </w:rPr>
        <w:t>、业主、监理单位的管理与安排，在限定时间内完成相关工作，如未按时完成的，</w:t>
      </w:r>
      <w:r>
        <w:rPr>
          <w:rFonts w:hint="eastAsia" w:ascii="宋体" w:hAnsi="宋体" w:cs="宋体"/>
          <w:b w:val="0"/>
          <w:bCs/>
          <w:color w:val="auto"/>
          <w:szCs w:val="21"/>
        </w:rPr>
        <w:t>招标人</w:t>
      </w:r>
      <w:r>
        <w:rPr>
          <w:rFonts w:hint="eastAsia" w:ascii="宋体" w:hAnsi="宋体"/>
          <w:b w:val="0"/>
          <w:bCs/>
          <w:color w:val="auto"/>
          <w:szCs w:val="21"/>
        </w:rPr>
        <w:t>及业主有权指定其他施工单位完成相关工作，所涉及的相关费用由中标人承担，各投标单位在投标报价时应充分考虑，</w:t>
      </w:r>
      <w:r>
        <w:rPr>
          <w:rFonts w:hint="eastAsia" w:ascii="宋体" w:hAnsi="宋体" w:cs="宋体"/>
          <w:b w:val="0"/>
          <w:bCs/>
          <w:color w:val="auto"/>
          <w:szCs w:val="21"/>
        </w:rPr>
        <w:t>招标人</w:t>
      </w:r>
      <w:r>
        <w:rPr>
          <w:rFonts w:hint="eastAsia" w:ascii="宋体" w:hAnsi="宋体"/>
          <w:b w:val="0"/>
          <w:bCs/>
          <w:color w:val="auto"/>
          <w:szCs w:val="21"/>
        </w:rPr>
        <w:t>及业主不再支付与此相关的任何费用。</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21</w:t>
      </w:r>
      <w:r>
        <w:rPr>
          <w:rFonts w:ascii="宋体" w:hAnsi="宋体" w:cs="宋体"/>
          <w:b w:val="0"/>
          <w:bCs/>
          <w:color w:val="auto"/>
          <w:szCs w:val="21"/>
        </w:rPr>
        <w:t>负责施工场地临时道路、管线等设施的施工、保养和保护，</w:t>
      </w:r>
      <w:r>
        <w:rPr>
          <w:rFonts w:hint="eastAsia" w:ascii="宋体" w:hAnsi="宋体" w:cs="宋体"/>
          <w:b w:val="0"/>
          <w:bCs/>
          <w:color w:val="auto"/>
          <w:szCs w:val="21"/>
        </w:rPr>
        <w:t>费用已含在本工程投标报价中，由中标人承担，招标人</w:t>
      </w:r>
      <w:r>
        <w:rPr>
          <w:rFonts w:hint="eastAsia" w:ascii="宋体" w:hAnsi="宋体"/>
          <w:b w:val="0"/>
          <w:bCs/>
          <w:color w:val="auto"/>
          <w:szCs w:val="21"/>
        </w:rPr>
        <w:t>及业主</w:t>
      </w:r>
      <w:r>
        <w:rPr>
          <w:rFonts w:hint="eastAsia" w:ascii="宋体" w:hAnsi="宋体" w:cs="宋体"/>
          <w:b w:val="0"/>
          <w:bCs/>
          <w:color w:val="auto"/>
          <w:szCs w:val="21"/>
        </w:rPr>
        <w:t>不再另行支付，</w:t>
      </w:r>
      <w:r>
        <w:rPr>
          <w:rFonts w:ascii="宋体" w:hAnsi="宋体" w:cs="宋体"/>
          <w:b w:val="0"/>
          <w:bCs/>
          <w:color w:val="auto"/>
          <w:szCs w:val="21"/>
        </w:rPr>
        <w:t>并采取必要措施避免工程施工对红线范围内外综合管线（含地上、地下）和邻近建筑物、构筑物等设施造成破坏，如果在施工过程中发现综合管线和邻近建筑物、构筑物等地下设施，中标人应立即停止施工、做好相应保护工作，并及时报告监理人或专门机构进行处理。中标人根据</w:t>
      </w:r>
      <w:r>
        <w:rPr>
          <w:rFonts w:hint="eastAsia" w:ascii="宋体" w:hAnsi="宋体" w:cs="宋体"/>
          <w:b w:val="0"/>
          <w:bCs/>
          <w:color w:val="auto"/>
          <w:szCs w:val="21"/>
        </w:rPr>
        <w:t>招标人</w:t>
      </w:r>
      <w:r>
        <w:rPr>
          <w:rFonts w:hint="eastAsia" w:ascii="宋体" w:hAnsi="宋体"/>
          <w:b w:val="0"/>
          <w:bCs/>
          <w:color w:val="auto"/>
          <w:szCs w:val="21"/>
        </w:rPr>
        <w:t>及业主</w:t>
      </w:r>
      <w:r>
        <w:rPr>
          <w:rFonts w:ascii="宋体" w:hAnsi="宋体" w:cs="宋体"/>
          <w:b w:val="0"/>
          <w:bCs/>
          <w:color w:val="auto"/>
          <w:szCs w:val="21"/>
        </w:rPr>
        <w:t>、监理人或专门机构有关指示，负责保护、修理和恢复那些被破坏的设施</w:t>
      </w:r>
      <w:r>
        <w:rPr>
          <w:rFonts w:hint="eastAsia" w:ascii="宋体" w:hAnsi="宋体" w:cs="宋体"/>
          <w:b w:val="0"/>
          <w:bCs/>
          <w:color w:val="auto"/>
          <w:szCs w:val="21"/>
        </w:rPr>
        <w:t xml:space="preserve"> </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22</w:t>
      </w:r>
      <w:r>
        <w:rPr>
          <w:rFonts w:hint="eastAsia" w:ascii="宋体" w:hAnsi="宋体"/>
          <w:b w:val="0"/>
          <w:bCs/>
          <w:color w:val="auto"/>
          <w:szCs w:val="21"/>
        </w:rPr>
        <w:t>中标人应加强对工程车辆进出现场的管理，并服从交警、行政执法等部门的管理，办理好道路交通运输相关的手续（主管部门规定由</w:t>
      </w:r>
      <w:r>
        <w:rPr>
          <w:rFonts w:hint="eastAsia" w:ascii="宋体" w:hAnsi="宋体" w:cs="宋体"/>
          <w:b w:val="0"/>
          <w:bCs/>
          <w:color w:val="auto"/>
          <w:szCs w:val="21"/>
        </w:rPr>
        <w:t>招标</w:t>
      </w:r>
      <w:r>
        <w:rPr>
          <w:rFonts w:hint="eastAsia" w:ascii="宋体" w:hAnsi="宋体"/>
          <w:b w:val="0"/>
          <w:bCs/>
          <w:color w:val="auto"/>
          <w:szCs w:val="21"/>
        </w:rPr>
        <w:t>办理的，</w:t>
      </w:r>
      <w:r>
        <w:rPr>
          <w:rFonts w:hint="eastAsia" w:ascii="宋体" w:hAnsi="宋体" w:cs="宋体"/>
          <w:b w:val="0"/>
          <w:bCs/>
          <w:color w:val="auto"/>
          <w:szCs w:val="21"/>
        </w:rPr>
        <w:t>招标人</w:t>
      </w:r>
      <w:r>
        <w:rPr>
          <w:rFonts w:hint="eastAsia" w:ascii="宋体" w:hAnsi="宋体"/>
          <w:b w:val="0"/>
          <w:bCs/>
          <w:color w:val="auto"/>
          <w:szCs w:val="21"/>
        </w:rPr>
        <w:t>及业主可出面配合办理），由中标人支付办理手续所需的费用。</w:t>
      </w:r>
      <w:r>
        <w:rPr>
          <w:rFonts w:hint="eastAsia" w:ascii="宋体" w:hAnsi="宋体" w:cs="宋体"/>
          <w:b w:val="0"/>
          <w:bCs/>
          <w:color w:val="auto"/>
          <w:szCs w:val="21"/>
        </w:rPr>
        <w:t>中标人</w:t>
      </w:r>
      <w:r>
        <w:rPr>
          <w:rFonts w:hint="eastAsia" w:ascii="宋体" w:hAnsi="宋体"/>
          <w:b w:val="0"/>
          <w:bCs/>
          <w:color w:val="auto"/>
          <w:szCs w:val="21"/>
        </w:rPr>
        <w:t>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w:t>
      </w:r>
      <w:r>
        <w:rPr>
          <w:rFonts w:hint="eastAsia" w:ascii="宋体" w:hAnsi="宋体" w:cs="宋体"/>
          <w:b w:val="0"/>
          <w:bCs/>
          <w:color w:val="auto"/>
          <w:szCs w:val="21"/>
        </w:rPr>
        <w:t>招标人</w:t>
      </w:r>
      <w:r>
        <w:rPr>
          <w:rFonts w:hint="eastAsia" w:ascii="宋体" w:hAnsi="宋体"/>
          <w:b w:val="0"/>
          <w:bCs/>
          <w:color w:val="auto"/>
          <w:szCs w:val="21"/>
        </w:rPr>
        <w:t>及业主不再支付与此相关的任何费用，亦不承担与此相关的责任。</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23</w:t>
      </w:r>
      <w:r>
        <w:rPr>
          <w:rFonts w:hint="eastAsia" w:ascii="宋体" w:hAnsi="宋体"/>
          <w:b w:val="0"/>
          <w:bCs/>
          <w:color w:val="auto"/>
          <w:szCs w:val="21"/>
        </w:rPr>
        <w:t>中标人应严格按照施工规范及设计要求进行，按照工程建设的需要，统一服从</w:t>
      </w:r>
      <w:r>
        <w:rPr>
          <w:rFonts w:hint="eastAsia" w:ascii="宋体" w:hAnsi="宋体" w:cs="宋体"/>
          <w:b w:val="0"/>
          <w:bCs/>
          <w:color w:val="auto"/>
          <w:szCs w:val="21"/>
        </w:rPr>
        <w:t>招标人</w:t>
      </w:r>
      <w:r>
        <w:rPr>
          <w:rFonts w:hint="eastAsia" w:ascii="宋体" w:hAnsi="宋体"/>
          <w:b w:val="0"/>
          <w:bCs/>
          <w:color w:val="auto"/>
          <w:szCs w:val="21"/>
        </w:rPr>
        <w:t>及业主、监理的现场管理，做好施工宣传及周边的协调工作,采取有效措施降低因施工产生的污染和噪声。中标人应对进场的周边已施工好的设施加以保护，充分考虑与周边其他工程及标段的交叉施工工程中发生的交叉误工费，对因自身原因造成已完设施损失的，修复及赔偿等发生的一切费用都由中标人自行承担。</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24</w:t>
      </w:r>
      <w:r>
        <w:rPr>
          <w:rFonts w:hint="eastAsia" w:ascii="宋体" w:hAnsi="宋体"/>
          <w:b w:val="0"/>
          <w:bCs/>
          <w:color w:val="auto"/>
          <w:szCs w:val="21"/>
        </w:rPr>
        <w:t>本项目施工时，应保障附近村民的正常出行，由此发生的相关费用由中标人自行承担。部分工程需要利用或占用村民土地，由此发生的相关费用由中标人自行承担。部分管道需要穿越房屋，中标人应做好安全保障、村民协调等相关措施，由此发生的相关费用由中标人自行承担。</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5</w:t>
      </w:r>
      <w:r>
        <w:rPr>
          <w:rFonts w:hint="eastAsia" w:ascii="宋体" w:hAnsi="宋体"/>
          <w:b w:val="0"/>
          <w:bCs/>
          <w:color w:val="auto"/>
          <w:szCs w:val="21"/>
        </w:rPr>
        <w:t>工程验收通过后至整个项目整体竣工验收阶段，将继续由中标人负责对工程实体及现场的看护、管理、成品保护，待项目整体竣工验收后，</w:t>
      </w:r>
      <w:r>
        <w:rPr>
          <w:rFonts w:hint="eastAsia" w:ascii="宋体" w:hAnsi="宋体" w:cs="宋体"/>
          <w:b w:val="0"/>
          <w:bCs/>
          <w:color w:val="auto"/>
          <w:szCs w:val="21"/>
        </w:rPr>
        <w:t>招标人</w:t>
      </w:r>
      <w:r>
        <w:rPr>
          <w:rFonts w:hint="eastAsia" w:ascii="宋体" w:hAnsi="宋体"/>
          <w:b w:val="0"/>
          <w:bCs/>
          <w:color w:val="auto"/>
          <w:szCs w:val="21"/>
        </w:rPr>
        <w:t>及业主要求中标人将工程移交给</w:t>
      </w:r>
      <w:r>
        <w:rPr>
          <w:rFonts w:hint="eastAsia" w:ascii="宋体" w:hAnsi="宋体" w:cs="宋体"/>
          <w:b w:val="0"/>
          <w:bCs/>
          <w:color w:val="auto"/>
          <w:szCs w:val="21"/>
        </w:rPr>
        <w:t>招标人</w:t>
      </w:r>
      <w:r>
        <w:rPr>
          <w:rFonts w:hint="eastAsia" w:ascii="宋体" w:hAnsi="宋体"/>
          <w:b w:val="0"/>
          <w:bCs/>
          <w:color w:val="auto"/>
          <w:szCs w:val="21"/>
        </w:rPr>
        <w:t>及业主时，中标人应及时进行移交，但中标人必须确保工程质量与状态不低于竣工验收时的标准。在工程移交完成前发生的看护、管理及整修等费用均由中标人自行承担。工程质量保修期自工程完成移交之日起开始计算。工程竣工移交后，中标人须按合同约定，严格履行质量保修责任与义务。</w:t>
      </w:r>
      <w:r>
        <w:rPr>
          <w:rFonts w:hint="eastAsia" w:ascii="宋体" w:hAnsi="宋体" w:cs="宋体"/>
          <w:b w:val="0"/>
          <w:bCs/>
          <w:color w:val="auto"/>
          <w:szCs w:val="21"/>
        </w:rPr>
        <w:t>招标人</w:t>
      </w:r>
      <w:r>
        <w:rPr>
          <w:rFonts w:hint="eastAsia" w:ascii="宋体" w:hAnsi="宋体"/>
          <w:b w:val="0"/>
          <w:bCs/>
          <w:color w:val="auto"/>
          <w:szCs w:val="21"/>
        </w:rPr>
        <w:t>就工程质量问题通知中标人到场查看或维修的，中标人必须在24小时内（特别紧急的情况须按照</w:t>
      </w:r>
      <w:r>
        <w:rPr>
          <w:rFonts w:hint="eastAsia" w:ascii="宋体" w:hAnsi="宋体" w:cs="宋体"/>
          <w:b w:val="0"/>
          <w:bCs/>
          <w:color w:val="auto"/>
          <w:szCs w:val="21"/>
        </w:rPr>
        <w:t>招标人</w:t>
      </w:r>
      <w:r>
        <w:rPr>
          <w:rFonts w:hint="eastAsia" w:ascii="宋体" w:hAnsi="宋体"/>
          <w:b w:val="0"/>
          <w:bCs/>
          <w:color w:val="auto"/>
          <w:szCs w:val="21"/>
        </w:rPr>
        <w:t>及业主要求的时间）安排专业人员到场，并落实对质量问题的查看、维修、解决问题。24小时后（特别紧急的情况下在限定时间内）中标人仍未安排专业人员到场查看、维修、解决问题的，</w:t>
      </w:r>
      <w:r>
        <w:rPr>
          <w:rFonts w:hint="eastAsia" w:ascii="宋体" w:hAnsi="宋体" w:cs="宋体"/>
          <w:b w:val="0"/>
          <w:bCs/>
          <w:color w:val="auto"/>
          <w:szCs w:val="21"/>
        </w:rPr>
        <w:t>招标人</w:t>
      </w:r>
      <w:r>
        <w:rPr>
          <w:rFonts w:hint="eastAsia" w:ascii="宋体" w:hAnsi="宋体"/>
          <w:b w:val="0"/>
          <w:bCs/>
          <w:color w:val="auto"/>
          <w:szCs w:val="21"/>
        </w:rPr>
        <w:t>及业主有权另行安排其它单位人员到场查看、维修、解决问题，所涉及的所有费用，</w:t>
      </w:r>
      <w:r>
        <w:rPr>
          <w:rFonts w:hint="eastAsia" w:ascii="宋体" w:hAnsi="宋体" w:cs="宋体"/>
          <w:b w:val="0"/>
          <w:bCs/>
          <w:color w:val="auto"/>
          <w:szCs w:val="21"/>
        </w:rPr>
        <w:t>招标人</w:t>
      </w:r>
      <w:r>
        <w:rPr>
          <w:rFonts w:hint="eastAsia" w:ascii="宋体" w:hAnsi="宋体"/>
          <w:b w:val="0"/>
          <w:bCs/>
          <w:color w:val="auto"/>
          <w:szCs w:val="21"/>
        </w:rPr>
        <w:t>及业主将直接从中标人的结算款或保修款内扣除。</w:t>
      </w:r>
      <w:r>
        <w:rPr>
          <w:rFonts w:hint="eastAsia" w:ascii="宋体" w:hAnsi="宋体" w:cs="宋体"/>
          <w:b w:val="0"/>
          <w:bCs/>
          <w:color w:val="auto"/>
          <w:szCs w:val="21"/>
        </w:rPr>
        <w:t>招标人</w:t>
      </w:r>
      <w:r>
        <w:rPr>
          <w:rFonts w:hint="eastAsia" w:ascii="宋体" w:hAnsi="宋体"/>
          <w:b w:val="0"/>
          <w:bCs/>
          <w:color w:val="auto"/>
          <w:szCs w:val="21"/>
        </w:rPr>
        <w:t>及业主有权根据中标人未能按时到场查看、维修、解决问题而造成的不良后果程度，对中标人追究相关责任并进行经济索赔。</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6</w:t>
      </w:r>
      <w:r>
        <w:rPr>
          <w:rFonts w:hint="eastAsia" w:ascii="宋体" w:hAnsi="宋体"/>
          <w:b w:val="0"/>
          <w:bCs/>
          <w:color w:val="auto"/>
          <w:szCs w:val="21"/>
        </w:rPr>
        <w:t>中标人须充分考虑工程施工对周边环境、居民住宅等的影响。中标人应充分考虑夜间施工对周边个人、单位的影响，做好相关协调工作。确因技术要求、客观因素影响需要进行夜间施工的，中标人应服从</w:t>
      </w:r>
      <w:r>
        <w:rPr>
          <w:rFonts w:hint="eastAsia" w:ascii="宋体" w:hAnsi="宋体"/>
          <w:b w:val="0"/>
          <w:bCs/>
          <w:color w:val="auto"/>
          <w:szCs w:val="21"/>
          <w:lang w:val="en-US" w:eastAsia="zh-CN"/>
        </w:rPr>
        <w:t>招标人、</w:t>
      </w:r>
      <w:r>
        <w:rPr>
          <w:rFonts w:hint="eastAsia" w:ascii="宋体" w:hAnsi="宋体"/>
          <w:b w:val="0"/>
          <w:bCs/>
          <w:color w:val="auto"/>
          <w:szCs w:val="21"/>
        </w:rPr>
        <w:t>环保、行政执法、质监站、交警等部门的管理。在施工过程中，中标人还应积极采取有效措施，减少对施工现场周边各方面的影响，如果产生有关矛盾、纠纷，由中标人负责处理，其间发生的费用由中标人承担。如因处理不当造成群体性事件的，每次处罚</w:t>
      </w:r>
      <w:r>
        <w:rPr>
          <w:rFonts w:hint="eastAsia" w:ascii="宋体" w:hAnsi="宋体"/>
          <w:b w:val="0"/>
          <w:bCs/>
          <w:color w:val="auto"/>
          <w:szCs w:val="21"/>
          <w:lang w:val="en-US" w:eastAsia="zh-CN"/>
        </w:rPr>
        <w:t>1</w:t>
      </w:r>
      <w:r>
        <w:rPr>
          <w:rFonts w:hint="eastAsia" w:ascii="宋体" w:hAnsi="宋体"/>
          <w:b w:val="0"/>
          <w:bCs/>
          <w:color w:val="auto"/>
          <w:szCs w:val="21"/>
        </w:rPr>
        <w:t>万元。</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7</w:t>
      </w:r>
      <w:r>
        <w:rPr>
          <w:rFonts w:hint="eastAsia" w:ascii="宋体" w:hAnsi="宋体" w:cs="宋体"/>
          <w:b w:val="0"/>
          <w:bCs/>
          <w:color w:val="auto"/>
          <w:szCs w:val="21"/>
        </w:rPr>
        <w:t>中标人</w:t>
      </w:r>
      <w:r>
        <w:rPr>
          <w:rFonts w:hint="eastAsia" w:ascii="宋体" w:hAnsi="宋体"/>
          <w:b w:val="0"/>
          <w:bCs/>
          <w:color w:val="auto"/>
          <w:szCs w:val="21"/>
        </w:rPr>
        <w:t>应</w:t>
      </w:r>
      <w:r>
        <w:rPr>
          <w:rFonts w:hint="eastAsia" w:ascii="宋体" w:hAnsi="宋体"/>
          <w:b w:val="0"/>
          <w:bCs/>
          <w:color w:val="auto"/>
          <w:szCs w:val="21"/>
          <w:lang w:val="en-US" w:eastAsia="zh-CN"/>
        </w:rPr>
        <w:t>严格按照</w:t>
      </w:r>
      <w:r>
        <w:rPr>
          <w:rFonts w:hint="eastAsia" w:ascii="宋体" w:hAnsi="宋体"/>
          <w:b w:val="0"/>
          <w:bCs/>
          <w:color w:val="auto"/>
          <w:szCs w:val="21"/>
        </w:rPr>
        <w:t>现场施工噪音控制、环境卫生、安全警示等</w:t>
      </w:r>
      <w:r>
        <w:rPr>
          <w:rFonts w:hint="eastAsia" w:ascii="宋体" w:hAnsi="宋体"/>
          <w:b w:val="0"/>
          <w:bCs/>
          <w:color w:val="auto"/>
          <w:szCs w:val="21"/>
          <w:lang w:val="en-US" w:eastAsia="zh-CN"/>
        </w:rPr>
        <w:t>的规范进行施工</w:t>
      </w:r>
      <w:r>
        <w:rPr>
          <w:rFonts w:hint="eastAsia" w:ascii="宋体" w:hAnsi="宋体"/>
          <w:b w:val="0"/>
          <w:bCs/>
          <w:color w:val="auto"/>
          <w:szCs w:val="21"/>
        </w:rPr>
        <w:t>。</w:t>
      </w:r>
      <w:r>
        <w:rPr>
          <w:rFonts w:hint="eastAsia" w:ascii="宋体" w:hAnsi="宋体" w:cs="宋体"/>
          <w:b w:val="0"/>
          <w:bCs/>
          <w:color w:val="auto"/>
          <w:szCs w:val="21"/>
        </w:rPr>
        <w:t>中标人</w:t>
      </w:r>
      <w:r>
        <w:rPr>
          <w:rFonts w:hint="eastAsia" w:ascii="宋体" w:hAnsi="宋体"/>
          <w:b w:val="0"/>
          <w:bCs/>
          <w:color w:val="auto"/>
          <w:szCs w:val="21"/>
        </w:rPr>
        <w:t>应对施工现场周边各种公用或私有设施加以保护，如有损坏，由中标人自行承担责任并负责修复。如因</w:t>
      </w:r>
      <w:r>
        <w:rPr>
          <w:rFonts w:hint="eastAsia" w:ascii="宋体" w:hAnsi="宋体" w:cs="宋体"/>
          <w:b w:val="0"/>
          <w:bCs/>
          <w:color w:val="auto"/>
          <w:szCs w:val="21"/>
        </w:rPr>
        <w:t>中标人</w:t>
      </w:r>
      <w:r>
        <w:rPr>
          <w:rFonts w:hint="eastAsia" w:ascii="宋体" w:hAnsi="宋体"/>
          <w:b w:val="0"/>
          <w:bCs/>
          <w:color w:val="auto"/>
          <w:szCs w:val="21"/>
        </w:rPr>
        <w:t>原因造成纠纷、赔款受到处罚或因此而引起</w:t>
      </w:r>
      <w:r>
        <w:rPr>
          <w:rFonts w:hint="eastAsia" w:ascii="宋体" w:hAnsi="宋体" w:cs="宋体"/>
          <w:b w:val="0"/>
          <w:bCs/>
          <w:color w:val="auto"/>
          <w:szCs w:val="21"/>
        </w:rPr>
        <w:t>招标人</w:t>
      </w:r>
      <w:r>
        <w:rPr>
          <w:rFonts w:hint="eastAsia" w:ascii="宋体" w:hAnsi="宋体"/>
          <w:b w:val="0"/>
          <w:bCs/>
          <w:color w:val="auto"/>
          <w:szCs w:val="21"/>
        </w:rPr>
        <w:t>及业主经济损失的，均由</w:t>
      </w:r>
      <w:r>
        <w:rPr>
          <w:rFonts w:hint="eastAsia" w:ascii="宋体" w:hAnsi="宋体" w:cs="宋体"/>
          <w:b w:val="0"/>
          <w:bCs/>
          <w:color w:val="auto"/>
          <w:szCs w:val="21"/>
        </w:rPr>
        <w:t>中标人</w:t>
      </w:r>
      <w:r>
        <w:rPr>
          <w:rFonts w:hint="eastAsia" w:ascii="宋体" w:hAnsi="宋体"/>
          <w:b w:val="0"/>
          <w:bCs/>
          <w:color w:val="auto"/>
          <w:szCs w:val="21"/>
        </w:rPr>
        <w:t>承担责任。中标人因扬尘、环境卫生、噪声污染等原因造成有相关政府部门热线投诉的或接到相关部门处罚，中标人需积极处理，且</w:t>
      </w:r>
      <w:r>
        <w:rPr>
          <w:rFonts w:hint="eastAsia" w:ascii="宋体" w:hAnsi="宋体" w:cs="宋体"/>
          <w:b w:val="0"/>
          <w:bCs/>
          <w:color w:val="auto"/>
          <w:szCs w:val="21"/>
        </w:rPr>
        <w:t>招标人</w:t>
      </w:r>
      <w:r>
        <w:rPr>
          <w:rFonts w:hint="eastAsia" w:ascii="宋体" w:hAnsi="宋体"/>
          <w:b w:val="0"/>
          <w:bCs/>
          <w:color w:val="auto"/>
          <w:szCs w:val="21"/>
        </w:rPr>
        <w:t>及业主有权对中标人每次处罚</w:t>
      </w:r>
      <w:r>
        <w:rPr>
          <w:rFonts w:hint="eastAsia" w:ascii="宋体" w:hAnsi="宋体"/>
          <w:b w:val="0"/>
          <w:bCs/>
          <w:color w:val="auto"/>
          <w:szCs w:val="21"/>
          <w:lang w:val="en-US" w:eastAsia="zh-CN"/>
        </w:rPr>
        <w:t>2</w:t>
      </w:r>
      <w:r>
        <w:rPr>
          <w:rFonts w:hint="eastAsia" w:ascii="宋体" w:hAnsi="宋体"/>
          <w:b w:val="0"/>
          <w:bCs/>
          <w:color w:val="auto"/>
          <w:szCs w:val="21"/>
        </w:rPr>
        <w:t>万元。</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8</w:t>
      </w:r>
      <w:r>
        <w:rPr>
          <w:rFonts w:hint="eastAsia" w:ascii="宋体" w:hAnsi="宋体"/>
          <w:b w:val="0"/>
          <w:bCs/>
          <w:color w:val="auto"/>
          <w:szCs w:val="21"/>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中标人原因导致检测不合格的，则由中标人承担本次及重新检测、恢复费用。在施工过程中，监理单位有权按照相关标准、规范要求并结合工程实际，对工程原材料、工程实体进行平行检测，中标人必须积极配合</w:t>
      </w:r>
      <w:r>
        <w:rPr>
          <w:rFonts w:hint="eastAsia" w:ascii="宋体" w:hAnsi="宋体"/>
          <w:b w:val="0"/>
          <w:bCs/>
          <w:color w:val="auto"/>
          <w:szCs w:val="21"/>
          <w:lang w:val="en-US" w:eastAsia="zh-CN"/>
        </w:rPr>
        <w:t>招标人、</w:t>
      </w:r>
      <w:r>
        <w:rPr>
          <w:rFonts w:hint="eastAsia" w:ascii="宋体" w:hAnsi="宋体"/>
          <w:b w:val="0"/>
          <w:bCs/>
          <w:color w:val="auto"/>
          <w:szCs w:val="21"/>
        </w:rPr>
        <w:t>监理单位的此项工作，如阻止干扰，</w:t>
      </w:r>
      <w:r>
        <w:rPr>
          <w:rFonts w:hint="eastAsia" w:ascii="宋体" w:hAnsi="宋体" w:cs="宋体"/>
          <w:b w:val="0"/>
          <w:bCs/>
          <w:color w:val="auto"/>
          <w:szCs w:val="21"/>
        </w:rPr>
        <w:t>招标人</w:t>
      </w:r>
      <w:r>
        <w:rPr>
          <w:rFonts w:hint="eastAsia" w:ascii="宋体" w:hAnsi="宋体"/>
          <w:b w:val="0"/>
          <w:bCs/>
          <w:color w:val="auto"/>
          <w:szCs w:val="21"/>
        </w:rPr>
        <w:t>及业主有权进行相应处罚。</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9</w:t>
      </w:r>
      <w:r>
        <w:rPr>
          <w:rFonts w:hint="eastAsia" w:ascii="宋体" w:hAnsi="宋体"/>
          <w:b w:val="0"/>
          <w:bCs/>
          <w:color w:val="auto"/>
          <w:szCs w:val="21"/>
        </w:rPr>
        <w:t>中标人的雇员等保险费由投标单位自行考虑。</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30</w:t>
      </w:r>
      <w:r>
        <w:rPr>
          <w:rFonts w:hint="eastAsia" w:ascii="宋体" w:hAnsi="宋体"/>
          <w:b w:val="0"/>
          <w:bCs/>
          <w:color w:val="auto"/>
          <w:szCs w:val="21"/>
        </w:rPr>
        <w:t>中标人须严格服从</w:t>
      </w:r>
      <w:r>
        <w:rPr>
          <w:rFonts w:hint="eastAsia" w:ascii="宋体" w:hAnsi="宋体" w:cs="宋体"/>
          <w:b w:val="0"/>
          <w:bCs/>
          <w:color w:val="auto"/>
          <w:szCs w:val="21"/>
        </w:rPr>
        <w:t>招标人</w:t>
      </w:r>
      <w:r>
        <w:rPr>
          <w:rFonts w:hint="eastAsia" w:ascii="宋体" w:hAnsi="宋体"/>
          <w:b w:val="0"/>
          <w:bCs/>
          <w:color w:val="auto"/>
          <w:szCs w:val="21"/>
        </w:rPr>
        <w:t>及业主管理，对在施工过程中建设单位提出增减工程量的要求须无条件服从。</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31</w:t>
      </w:r>
      <w:r>
        <w:rPr>
          <w:rFonts w:hint="eastAsia" w:ascii="宋体" w:hAnsi="宋体"/>
          <w:b w:val="0"/>
          <w:bCs/>
          <w:color w:val="auto"/>
          <w:szCs w:val="21"/>
        </w:rPr>
        <w:t>为保证工程质量，本工程项目组主要成员在施工过程中不得随意更换，且须严格按投标人员配备表要求到岗到位。</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u w:val="none"/>
        </w:rPr>
      </w:pPr>
      <w:r>
        <w:rPr>
          <w:rFonts w:hint="eastAsia" w:ascii="宋体" w:hAnsi="宋体"/>
          <w:b w:val="0"/>
          <w:bCs/>
          <w:color w:val="auto"/>
          <w:szCs w:val="21"/>
          <w:u w:val="none"/>
        </w:rPr>
        <w:t>3.</w:t>
      </w:r>
      <w:r>
        <w:rPr>
          <w:rFonts w:hint="eastAsia" w:ascii="宋体" w:hAnsi="宋体"/>
          <w:b w:val="0"/>
          <w:bCs/>
          <w:color w:val="auto"/>
          <w:szCs w:val="21"/>
          <w:u w:val="none"/>
          <w:lang w:val="en-US" w:eastAsia="zh-CN"/>
        </w:rPr>
        <w:t>32</w:t>
      </w:r>
      <w:r>
        <w:rPr>
          <w:rFonts w:hint="eastAsia" w:ascii="宋体" w:hAnsi="宋体" w:cs="宋体"/>
          <w:b w:val="0"/>
          <w:bCs/>
          <w:color w:val="auto"/>
          <w:szCs w:val="21"/>
          <w:u w:val="none"/>
        </w:rPr>
        <w:t>招标人将在本项目实施过程中全面开展“廉政文化进工程”活动，中标人须按照招标人</w:t>
      </w:r>
      <w:r>
        <w:rPr>
          <w:rFonts w:hint="eastAsia" w:ascii="宋体" w:hAnsi="宋体"/>
          <w:b w:val="0"/>
          <w:bCs/>
          <w:color w:val="auto"/>
          <w:szCs w:val="21"/>
          <w:u w:val="none"/>
        </w:rPr>
        <w:t>及业主</w:t>
      </w:r>
      <w:r>
        <w:rPr>
          <w:rFonts w:hint="eastAsia" w:ascii="宋体" w:hAnsi="宋体" w:cs="宋体"/>
          <w:b w:val="0"/>
          <w:bCs/>
          <w:color w:val="auto"/>
          <w:szCs w:val="21"/>
          <w:u w:val="none"/>
        </w:rPr>
        <w:t>的要求，配合做好相关宣传、布置、接待等工作，相关费用由中标人在投标报价时在相关措施费内给予充分考虑，招标人</w:t>
      </w:r>
      <w:r>
        <w:rPr>
          <w:rFonts w:hint="eastAsia" w:ascii="宋体" w:hAnsi="宋体"/>
          <w:b w:val="0"/>
          <w:bCs/>
          <w:color w:val="auto"/>
          <w:szCs w:val="21"/>
          <w:u w:val="none"/>
        </w:rPr>
        <w:t>及业主</w:t>
      </w:r>
      <w:r>
        <w:rPr>
          <w:rFonts w:hint="eastAsia" w:ascii="宋体" w:hAnsi="宋体" w:cs="宋体"/>
          <w:b w:val="0"/>
          <w:bCs/>
          <w:color w:val="auto"/>
          <w:szCs w:val="21"/>
          <w:u w:val="none"/>
        </w:rPr>
        <w:t>不再支付与此相关的任何费用。</w:t>
      </w:r>
    </w:p>
    <w:p>
      <w:pPr>
        <w:keepNext w:val="0"/>
        <w:keepLines w:val="0"/>
        <w:pageBreakBefore w:val="0"/>
        <w:widowControl w:val="0"/>
        <w:kinsoku/>
        <w:overflowPunct/>
        <w:topLinePunct w:val="0"/>
        <w:bidi w:val="0"/>
        <w:snapToGrid w:val="0"/>
        <w:spacing w:line="320" w:lineRule="exact"/>
        <w:outlineLvl w:val="0"/>
        <w:rPr>
          <w:rFonts w:hint="eastAsia" w:ascii="宋体" w:hAnsi="宋体"/>
          <w:b w:val="0"/>
          <w:bCs/>
          <w:color w:val="auto"/>
          <w:szCs w:val="21"/>
        </w:rPr>
      </w:pPr>
      <w:r>
        <w:rPr>
          <w:rFonts w:hint="eastAsia" w:ascii="宋体" w:hAnsi="宋体" w:cs="宋体"/>
          <w:b w:val="0"/>
          <w:bCs/>
          <w:color w:val="auto"/>
          <w:szCs w:val="21"/>
        </w:rPr>
        <w:t>3.3</w:t>
      </w:r>
      <w:r>
        <w:rPr>
          <w:rFonts w:hint="eastAsia" w:ascii="宋体" w:hAnsi="宋体" w:cs="宋体"/>
          <w:b w:val="0"/>
          <w:bCs/>
          <w:color w:val="auto"/>
          <w:szCs w:val="21"/>
          <w:lang w:val="en-US" w:eastAsia="zh-CN"/>
        </w:rPr>
        <w:t>3</w:t>
      </w:r>
      <w:r>
        <w:rPr>
          <w:rFonts w:hint="eastAsia" w:ascii="宋体" w:hAnsi="宋体" w:cs="宋体"/>
          <w:b w:val="0"/>
          <w:bCs/>
          <w:color w:val="auto"/>
          <w:szCs w:val="21"/>
        </w:rPr>
        <w:t>每月15日前中标人应提供上月的计划完成情况、下月工作计划安排；施工质量情况、及检查情况、现场签证及设计变更情况</w:t>
      </w:r>
      <w:r>
        <w:rPr>
          <w:rFonts w:hint="eastAsia" w:ascii="宋体" w:hAnsi="宋体" w:cs="宋体"/>
          <w:b w:val="0"/>
          <w:bCs/>
          <w:color w:val="auto"/>
          <w:szCs w:val="21"/>
          <w:lang w:val="en-US" w:eastAsia="zh-CN"/>
        </w:rPr>
        <w:t>等</w:t>
      </w:r>
      <w:r>
        <w:rPr>
          <w:rFonts w:hint="eastAsia" w:ascii="宋体" w:hAnsi="宋体" w:cs="宋体"/>
          <w:b w:val="0"/>
          <w:bCs/>
          <w:color w:val="auto"/>
          <w:szCs w:val="21"/>
        </w:rPr>
        <w:t>。对于实际的进度与已批准的进度计划不符时，中标人应采取有效措施赶上进度，中标人应承担采取赶工措施所增加的一切费用。</w:t>
      </w:r>
      <w:bookmarkStart w:id="44" w:name="_Toc31042"/>
    </w:p>
    <w:bookmarkEnd w:id="44"/>
    <w:p>
      <w:pPr>
        <w:keepNext w:val="0"/>
        <w:keepLines w:val="0"/>
        <w:pageBreakBefore w:val="0"/>
        <w:widowControl w:val="0"/>
        <w:kinsoku/>
        <w:overflowPunct/>
        <w:topLinePunct w:val="0"/>
        <w:bidi w:val="0"/>
        <w:spacing w:line="320" w:lineRule="exact"/>
        <w:rPr>
          <w:rFonts w:hint="eastAsia"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5承包人</w:t>
      </w:r>
      <w:r>
        <w:rPr>
          <w:rFonts w:hint="eastAsia" w:ascii="宋体" w:hAnsi="宋体"/>
          <w:b w:val="0"/>
          <w:bCs/>
          <w:color w:val="00B050"/>
          <w:szCs w:val="21"/>
        </w:rPr>
        <w:t>项目负责人</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.1 承包人应按合同协议书的约定指派项目负责人，并在约定的期限内到职。承包人更换项目负责人应事先征得发包人同意，并应在更换</w:t>
      </w:r>
      <w:r>
        <w:rPr>
          <w:rFonts w:hint="eastAsia" w:ascii="宋体" w:hAnsi="宋体"/>
          <w:b w:val="0"/>
          <w:bCs/>
          <w:color w:val="00B050"/>
          <w:szCs w:val="21"/>
          <w:lang w:val="en-US" w:eastAsia="zh-CN"/>
        </w:rPr>
        <w:t>7</w:t>
      </w:r>
      <w:r>
        <w:rPr>
          <w:rFonts w:hint="eastAsia" w:ascii="宋体" w:hAnsi="宋体"/>
          <w:b w:val="0"/>
          <w:bCs/>
          <w:color w:val="00B050"/>
          <w:szCs w:val="21"/>
        </w:rPr>
        <w:t>天前将拟更换的项目负责人的姓名和详细资料提交</w:t>
      </w:r>
      <w:r>
        <w:rPr>
          <w:rFonts w:hint="eastAsia" w:ascii="宋体" w:hAnsi="宋体"/>
          <w:b w:val="0"/>
          <w:bCs/>
          <w:color w:val="00B050"/>
          <w:szCs w:val="21"/>
          <w:lang w:val="en-US" w:eastAsia="zh-CN"/>
        </w:rPr>
        <w:t>招标人</w:t>
      </w:r>
      <w:r>
        <w:rPr>
          <w:rFonts w:hint="eastAsia" w:ascii="宋体" w:hAnsi="宋体"/>
          <w:b w:val="0"/>
          <w:bCs/>
          <w:color w:val="00B050"/>
          <w:szCs w:val="21"/>
        </w:rPr>
        <w:t>。承包人项目负责人2天内不能履行职责的，应事先征得</w:t>
      </w:r>
      <w:r>
        <w:rPr>
          <w:rFonts w:hint="eastAsia" w:ascii="宋体" w:hAnsi="宋体"/>
          <w:b w:val="0"/>
          <w:bCs/>
          <w:color w:val="00B050"/>
          <w:szCs w:val="21"/>
          <w:lang w:val="en-US" w:eastAsia="zh-CN"/>
        </w:rPr>
        <w:t>招标人</w:t>
      </w:r>
      <w:r>
        <w:rPr>
          <w:rFonts w:hint="eastAsia" w:ascii="宋体" w:hAnsi="宋体"/>
          <w:b w:val="0"/>
          <w:bCs/>
          <w:color w:val="00B050"/>
          <w:szCs w:val="21"/>
        </w:rPr>
        <w:t>同意，并委派代表代行其职责。</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.2 承包人项目负责人应按合同约定以及</w:t>
      </w:r>
      <w:r>
        <w:rPr>
          <w:rFonts w:hint="eastAsia" w:ascii="宋体" w:hAnsi="宋体"/>
          <w:b w:val="0"/>
          <w:bCs/>
          <w:color w:val="00B050"/>
          <w:szCs w:val="21"/>
          <w:lang w:val="en-US" w:eastAsia="zh-CN"/>
        </w:rPr>
        <w:t>业主单位、</w:t>
      </w:r>
      <w:r>
        <w:rPr>
          <w:rFonts w:hint="eastAsia" w:ascii="宋体" w:hAnsi="宋体"/>
          <w:b w:val="0"/>
          <w:bCs/>
          <w:color w:val="00B050"/>
          <w:szCs w:val="21"/>
        </w:rPr>
        <w:t>监理</w:t>
      </w:r>
      <w:r>
        <w:rPr>
          <w:rFonts w:hint="eastAsia" w:ascii="宋体" w:hAnsi="宋体"/>
          <w:b w:val="0"/>
          <w:bCs/>
          <w:color w:val="00B050"/>
          <w:szCs w:val="21"/>
          <w:lang w:val="en-US" w:eastAsia="zh-CN"/>
        </w:rPr>
        <w:t>单位</w:t>
      </w:r>
      <w:r>
        <w:rPr>
          <w:rFonts w:hint="eastAsia" w:ascii="宋体" w:hAnsi="宋体"/>
          <w:b w:val="0"/>
          <w:bCs/>
          <w:color w:val="00B050"/>
          <w:szCs w:val="21"/>
        </w:rPr>
        <w:t>作出的指示，负责组织合同工作的实施。在情况紧急且无法与</w:t>
      </w:r>
      <w:r>
        <w:rPr>
          <w:rFonts w:hint="eastAsia" w:ascii="宋体" w:hAnsi="宋体"/>
          <w:b w:val="0"/>
          <w:bCs/>
          <w:color w:val="00B050"/>
          <w:szCs w:val="21"/>
          <w:lang w:val="en-US" w:eastAsia="zh-CN"/>
        </w:rPr>
        <w:t>招标人</w:t>
      </w:r>
      <w:r>
        <w:rPr>
          <w:rFonts w:hint="eastAsia" w:ascii="宋体" w:hAnsi="宋体"/>
          <w:b w:val="0"/>
          <w:bCs/>
          <w:color w:val="00B050"/>
          <w:szCs w:val="21"/>
        </w:rPr>
        <w:t>取得联系时，可采取保证工程和人员生命财产安全的紧急措施，并在采取措施后24小时内向</w:t>
      </w:r>
      <w:r>
        <w:rPr>
          <w:rFonts w:hint="eastAsia" w:ascii="宋体" w:hAnsi="宋体"/>
          <w:b w:val="0"/>
          <w:bCs/>
          <w:color w:val="00B050"/>
          <w:szCs w:val="21"/>
          <w:lang w:val="en-US" w:eastAsia="zh-CN"/>
        </w:rPr>
        <w:t>招标</w:t>
      </w:r>
      <w:r>
        <w:rPr>
          <w:rFonts w:hint="eastAsia" w:ascii="宋体" w:hAnsi="宋体"/>
          <w:b w:val="0"/>
          <w:bCs/>
          <w:color w:val="00B050"/>
          <w:szCs w:val="21"/>
        </w:rPr>
        <w:t>人提交书面报告。</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.3 承包人为履行合同发出的一切函件均应盖有承包人单位章或由承包人项目负责人签字。</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.4 承包人项目负责人可以授权其下属人员履行其某项职责，但事先应将这些人员的姓名和授权范围书面通知</w:t>
      </w:r>
      <w:r>
        <w:rPr>
          <w:rFonts w:hint="eastAsia" w:ascii="宋体" w:hAnsi="宋体"/>
          <w:b w:val="0"/>
          <w:bCs/>
          <w:color w:val="00B050"/>
          <w:szCs w:val="21"/>
          <w:lang w:val="en-US" w:eastAsia="zh-CN"/>
        </w:rPr>
        <w:t>招标人</w:t>
      </w:r>
      <w:r>
        <w:rPr>
          <w:rFonts w:hint="eastAsia" w:ascii="宋体" w:hAnsi="宋体"/>
          <w:b w:val="0"/>
          <w:bCs/>
          <w:color w:val="00B050"/>
          <w:szCs w:val="21"/>
        </w:rPr>
        <w:t>。</w:t>
      </w:r>
    </w:p>
    <w:p>
      <w:pPr>
        <w:keepNext w:val="0"/>
        <w:keepLines w:val="0"/>
        <w:pageBreakBefore w:val="0"/>
        <w:widowControl w:val="0"/>
        <w:kinsoku/>
        <w:overflowPunct/>
        <w:topLinePunct w:val="0"/>
        <w:bidi w:val="0"/>
        <w:spacing w:line="320" w:lineRule="exact"/>
        <w:rPr>
          <w:rFonts w:hint="eastAsia"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.5①承包人项目负责人必须与承包人投标时所承诺的人员一致，并在根据合同条款确定的开始工作日期前到任；②在</w:t>
      </w:r>
      <w:r>
        <w:rPr>
          <w:rFonts w:hint="eastAsia" w:ascii="宋体" w:hAnsi="宋体"/>
          <w:b w:val="0"/>
          <w:bCs/>
          <w:color w:val="00B050"/>
          <w:szCs w:val="21"/>
          <w:lang w:val="en-US" w:eastAsia="zh-CN"/>
        </w:rPr>
        <w:t>招标人</w:t>
      </w:r>
      <w:r>
        <w:rPr>
          <w:rFonts w:hint="eastAsia" w:ascii="宋体" w:hAnsi="宋体"/>
          <w:b w:val="0"/>
          <w:bCs/>
          <w:color w:val="00B050"/>
          <w:szCs w:val="21"/>
        </w:rPr>
        <w:t>向承包人颁发(出具)工程接收证书前，项目负责人不得同时兼任其他任何项目的项目负责人；③未经</w:t>
      </w:r>
      <w:r>
        <w:rPr>
          <w:rFonts w:hint="eastAsia" w:ascii="宋体" w:hAnsi="宋体"/>
          <w:b w:val="0"/>
          <w:bCs/>
          <w:color w:val="00B050"/>
          <w:szCs w:val="21"/>
          <w:lang w:val="en-US" w:eastAsia="zh-CN"/>
        </w:rPr>
        <w:t>招标人</w:t>
      </w:r>
      <w:r>
        <w:rPr>
          <w:rFonts w:hint="eastAsia" w:ascii="宋体" w:hAnsi="宋体"/>
          <w:b w:val="0"/>
          <w:bCs/>
          <w:color w:val="00B050"/>
          <w:szCs w:val="21"/>
        </w:rPr>
        <w:t>书面许可，承包人不得更换项目负责人；</w:t>
      </w:r>
      <w:r>
        <w:rPr>
          <w:rFonts w:hint="eastAsia" w:ascii="宋体" w:hAnsi="宋体"/>
          <w:b w:val="0"/>
          <w:bCs/>
          <w:color w:val="00B050"/>
          <w:szCs w:val="21"/>
          <w:lang w:val="en-US" w:eastAsia="zh-CN"/>
        </w:rPr>
        <w:t>招标人</w:t>
      </w:r>
      <w:r>
        <w:rPr>
          <w:rFonts w:hint="eastAsia" w:ascii="宋体" w:hAnsi="宋体"/>
          <w:b w:val="0"/>
          <w:bCs/>
          <w:color w:val="00B050"/>
          <w:szCs w:val="21"/>
        </w:rPr>
        <w:t>同意更换项目负责人的，按招标要求的项目负责人任职条件更换；④除承包人项目负责人调离本单位及经调查核实确患重大疾病无法胜任工作外，其它任何原因调换项目负责人，承包人均将承担违约责任，每调换一次向发包人支付违约金</w:t>
      </w:r>
      <w:r>
        <w:rPr>
          <w:rFonts w:hint="eastAsia" w:ascii="宋体" w:hAnsi="宋体"/>
          <w:b w:val="0"/>
          <w:bCs/>
          <w:color w:val="00B050"/>
          <w:szCs w:val="21"/>
          <w:lang w:val="en-US" w:eastAsia="zh-CN"/>
        </w:rPr>
        <w:t>10000元</w:t>
      </w:r>
      <w:r>
        <w:rPr>
          <w:rFonts w:hint="eastAsia" w:ascii="宋体" w:hAnsi="宋体"/>
          <w:b w:val="0"/>
          <w:bCs/>
          <w:color w:val="00B050"/>
          <w:szCs w:val="21"/>
        </w:rPr>
        <w:t>；⑤承包人的项目负责人应常驻现场，且每月在现场时间不少于本月施工时间的80%，项目负责人每月到位天数不少于本月施工时间的80%，按照发包人考勤结果每少一天向发包人支付违约金</w:t>
      </w:r>
      <w:r>
        <w:rPr>
          <w:rFonts w:hint="eastAsia" w:ascii="宋体" w:hAnsi="宋体"/>
          <w:b w:val="0"/>
          <w:bCs/>
          <w:color w:val="00B050"/>
          <w:szCs w:val="21"/>
          <w:lang w:val="en-US" w:eastAsia="zh-CN"/>
        </w:rPr>
        <w:t>1500</w:t>
      </w:r>
      <w:r>
        <w:rPr>
          <w:rFonts w:hint="eastAsia" w:ascii="宋体" w:hAnsi="宋体"/>
          <w:b w:val="0"/>
          <w:bCs/>
          <w:color w:val="00B050"/>
          <w:szCs w:val="21"/>
        </w:rPr>
        <w:t>元</w:t>
      </w:r>
      <w:r>
        <w:rPr>
          <w:rFonts w:hint="eastAsia" w:ascii="宋体" w:hAnsi="宋体"/>
          <w:b w:val="0"/>
          <w:bCs/>
          <w:color w:val="00B050"/>
          <w:szCs w:val="21"/>
          <w:lang w:val="en-US" w:eastAsia="zh-CN"/>
        </w:rPr>
        <w:t>/天</w:t>
      </w:r>
      <w:r>
        <w:rPr>
          <w:rFonts w:hint="eastAsia" w:ascii="宋体" w:hAnsi="宋体"/>
          <w:b w:val="0"/>
          <w:bCs/>
          <w:color w:val="00B050"/>
          <w:szCs w:val="21"/>
        </w:rPr>
        <w:t>；⑥违约金暂从当期</w:t>
      </w:r>
      <w:r>
        <w:rPr>
          <w:rFonts w:hint="eastAsia" w:ascii="宋体" w:hAnsi="宋体"/>
          <w:b w:val="0"/>
          <w:bCs/>
          <w:color w:val="00B050"/>
          <w:szCs w:val="21"/>
          <w:lang w:val="en-US" w:eastAsia="zh-CN"/>
        </w:rPr>
        <w:t>分包款</w:t>
      </w:r>
      <w:r>
        <w:rPr>
          <w:rFonts w:hint="eastAsia" w:ascii="宋体" w:hAnsi="宋体"/>
          <w:b w:val="0"/>
          <w:bCs/>
          <w:color w:val="00B050"/>
          <w:szCs w:val="21"/>
        </w:rPr>
        <w:t>中扣除，最终在</w:t>
      </w:r>
      <w:r>
        <w:rPr>
          <w:rFonts w:hint="eastAsia" w:ascii="宋体" w:hAnsi="宋体"/>
          <w:b w:val="0"/>
          <w:bCs/>
          <w:color w:val="00B050"/>
          <w:szCs w:val="21"/>
          <w:lang w:val="en-US" w:eastAsia="zh-CN"/>
        </w:rPr>
        <w:t>分包款</w:t>
      </w:r>
      <w:r>
        <w:rPr>
          <w:rFonts w:hint="eastAsia" w:ascii="宋体" w:hAnsi="宋体"/>
          <w:b w:val="0"/>
          <w:bCs/>
          <w:color w:val="00B050"/>
          <w:szCs w:val="21"/>
        </w:rPr>
        <w:t>中列支；⑦项目负责人确需离开项目现场时应事先取得发包人同意，并指定一名有经验的人员临时代行其职责；承包人项目负责人的姓名、职称、身份证号、执业资格证书号、注册证书号等细节资料应当在合同协议书中载明。承包人擅自更换项目负责人或主要施工管理人员的，每出现一次承包人应向发包人支付违约金</w:t>
      </w:r>
      <w:r>
        <w:rPr>
          <w:rFonts w:hint="eastAsia" w:ascii="宋体" w:hAnsi="宋体"/>
          <w:b w:val="0"/>
          <w:bCs/>
          <w:color w:val="00B050"/>
          <w:szCs w:val="21"/>
          <w:lang w:val="en-US" w:eastAsia="zh-CN"/>
        </w:rPr>
        <w:t>10000</w:t>
      </w:r>
      <w:r>
        <w:rPr>
          <w:rFonts w:hint="eastAsia" w:ascii="宋体" w:hAnsi="宋体"/>
          <w:b w:val="0"/>
          <w:bCs/>
          <w:color w:val="00B050"/>
          <w:szCs w:val="21"/>
        </w:rPr>
        <w:t>元；除项目负责人以外其他人员：施工负责人和质量安全负责人每月到位天数不少于本月施工时间的80%，采购负责人每月到位天数不少于本月施工时间的</w:t>
      </w:r>
      <w:r>
        <w:rPr>
          <w:rFonts w:hint="eastAsia" w:ascii="宋体" w:hAnsi="宋体"/>
          <w:b w:val="0"/>
          <w:bCs/>
          <w:color w:val="00B050"/>
          <w:szCs w:val="21"/>
          <w:lang w:val="en-US" w:eastAsia="zh-CN"/>
        </w:rPr>
        <w:t>40</w:t>
      </w:r>
      <w:r>
        <w:rPr>
          <w:rFonts w:hint="eastAsia" w:ascii="宋体" w:hAnsi="宋体"/>
          <w:b w:val="0"/>
          <w:bCs/>
          <w:color w:val="00B050"/>
          <w:szCs w:val="21"/>
        </w:rPr>
        <w:t>%，按照发包人考勤结果每少一天向发包人支付违约金</w:t>
      </w:r>
      <w:r>
        <w:rPr>
          <w:rFonts w:hint="eastAsia" w:ascii="宋体" w:hAnsi="宋体"/>
          <w:b w:val="0"/>
          <w:bCs/>
          <w:color w:val="00B050"/>
          <w:szCs w:val="21"/>
          <w:lang w:val="en-US" w:eastAsia="zh-CN"/>
        </w:rPr>
        <w:t>500</w:t>
      </w:r>
      <w:r>
        <w:rPr>
          <w:rFonts w:hint="eastAsia" w:ascii="宋体" w:hAnsi="宋体"/>
          <w:b w:val="0"/>
          <w:bCs/>
          <w:color w:val="00B050"/>
          <w:szCs w:val="21"/>
        </w:rPr>
        <w:t>元</w:t>
      </w:r>
      <w:r>
        <w:rPr>
          <w:rFonts w:hint="eastAsia" w:ascii="宋体" w:hAnsi="宋体"/>
          <w:b w:val="0"/>
          <w:bCs/>
          <w:color w:val="00B050"/>
          <w:szCs w:val="21"/>
          <w:lang w:val="en-US" w:eastAsia="zh-CN"/>
        </w:rPr>
        <w:t>/天</w:t>
      </w:r>
      <w:r>
        <w:rPr>
          <w:rFonts w:hint="eastAsia" w:ascii="宋体" w:hAnsi="宋体"/>
          <w:b w:val="0"/>
          <w:bCs/>
          <w:color w:val="00B050"/>
          <w:szCs w:val="21"/>
        </w:rPr>
        <w:t>，其他人员到位率必须达到月日历天数的90%以上，每少一天向发包人支付违约金</w:t>
      </w:r>
      <w:r>
        <w:rPr>
          <w:rFonts w:hint="eastAsia" w:ascii="宋体" w:hAnsi="宋体"/>
          <w:b w:val="0"/>
          <w:bCs/>
          <w:color w:val="00B050"/>
          <w:szCs w:val="21"/>
          <w:lang w:val="en-US" w:eastAsia="zh-CN"/>
        </w:rPr>
        <w:t>500</w:t>
      </w:r>
      <w:r>
        <w:rPr>
          <w:rFonts w:hint="eastAsia" w:ascii="宋体" w:hAnsi="宋体"/>
          <w:b w:val="0"/>
          <w:bCs/>
          <w:color w:val="00B050"/>
          <w:szCs w:val="21"/>
        </w:rPr>
        <w:t>元</w:t>
      </w:r>
      <w:r>
        <w:rPr>
          <w:rFonts w:hint="eastAsia" w:ascii="宋体" w:hAnsi="宋体"/>
          <w:b w:val="0"/>
          <w:bCs/>
          <w:color w:val="00B050"/>
          <w:szCs w:val="21"/>
          <w:lang w:val="en-US" w:eastAsia="zh-CN"/>
        </w:rPr>
        <w:t>/天</w:t>
      </w:r>
      <w:r>
        <w:rPr>
          <w:rFonts w:hint="eastAsia" w:ascii="宋体" w:hAnsi="宋体"/>
          <w:b w:val="0"/>
          <w:bCs/>
          <w:color w:val="00B050"/>
          <w:szCs w:val="21"/>
        </w:rPr>
        <w:t>；违约金暂从当期进度款</w:t>
      </w:r>
      <w:r>
        <w:rPr>
          <w:rFonts w:hint="eastAsia" w:ascii="宋体" w:hAnsi="宋体"/>
          <w:b w:val="0"/>
          <w:bCs/>
          <w:color w:val="00B050"/>
          <w:szCs w:val="21"/>
          <w:lang w:val="en-US" w:eastAsia="zh-CN"/>
        </w:rPr>
        <w:t>/分包款</w:t>
      </w:r>
      <w:r>
        <w:rPr>
          <w:rFonts w:hint="eastAsia" w:ascii="宋体" w:hAnsi="宋体"/>
          <w:b w:val="0"/>
          <w:bCs/>
          <w:color w:val="00B050"/>
          <w:szCs w:val="21"/>
        </w:rPr>
        <w:t>中扣除，最终在</w:t>
      </w:r>
      <w:r>
        <w:rPr>
          <w:rFonts w:hint="eastAsia" w:ascii="宋体" w:hAnsi="宋体"/>
          <w:b w:val="0"/>
          <w:bCs/>
          <w:color w:val="00B050"/>
          <w:szCs w:val="21"/>
          <w:lang w:val="en-US" w:eastAsia="zh-CN"/>
        </w:rPr>
        <w:t>分包款</w:t>
      </w:r>
      <w:r>
        <w:rPr>
          <w:rFonts w:hint="eastAsia" w:ascii="宋体" w:hAnsi="宋体"/>
          <w:b w:val="0"/>
          <w:bCs/>
          <w:color w:val="00B050"/>
          <w:szCs w:val="21"/>
        </w:rPr>
        <w:t>中列支。</w:t>
      </w:r>
    </w:p>
    <w:p>
      <w:pPr>
        <w:autoSpaceDE w:val="0"/>
        <w:autoSpaceDN w:val="0"/>
        <w:adjustRightInd w:val="0"/>
        <w:jc w:val="left"/>
        <w:rPr>
          <w:rFonts w:hint="eastAsia" w:ascii="宋体" w:hAnsi="宋体" w:cs="TimesNewRomanPSMT"/>
          <w:b/>
          <w:kern w:val="0"/>
          <w:szCs w:val="21"/>
          <w:lang w:val="en-US" w:eastAsia="zh-CN"/>
        </w:rPr>
      </w:pPr>
      <w:r>
        <w:rPr>
          <w:rFonts w:hint="eastAsia" w:ascii="宋体" w:hAnsi="宋体" w:cs="TimesNewRomanPSMT"/>
          <w:b/>
          <w:kern w:val="0"/>
          <w:szCs w:val="21"/>
          <w:lang w:val="en-US" w:eastAsia="zh-CN"/>
        </w:rPr>
        <w:t>4.材料品牌</w:t>
      </w:r>
    </w:p>
    <w:p>
      <w:pPr>
        <w:numPr>
          <w:ilvl w:val="0"/>
          <w:numId w:val="0"/>
        </w:numPr>
        <w:rPr>
          <w:rFonts w:hint="default"/>
          <w:lang w:val="en-US" w:eastAsia="zh-CN"/>
        </w:rPr>
      </w:pPr>
      <w:r>
        <w:rPr>
          <w:rFonts w:hint="eastAsia"/>
          <w:lang w:val="en-US" w:eastAsia="zh-CN"/>
        </w:rPr>
        <w:t>材料品牌按照南浔城投集团品牌库执行。</w:t>
      </w:r>
    </w:p>
    <w:p>
      <w:pPr>
        <w:pStyle w:val="10"/>
        <w:rPr>
          <w:rFonts w:hint="eastAsia"/>
        </w:rPr>
      </w:pPr>
    </w:p>
    <w:p>
      <w:pPr>
        <w:rPr>
          <w:rFonts w:hint="eastAsia"/>
        </w:rPr>
      </w:pPr>
    </w:p>
    <w:p>
      <w:pPr>
        <w:rPr>
          <w:rFonts w:hint="eastAsia"/>
        </w:rPr>
      </w:pPr>
    </w:p>
    <w:p>
      <w:pPr>
        <w:pStyle w:val="9"/>
        <w:rPr>
          <w:rFonts w:hint="eastAsia"/>
        </w:rPr>
      </w:pPr>
    </w:p>
    <w:p>
      <w:pPr>
        <w:pStyle w:val="10"/>
        <w:rPr>
          <w:rFonts w:hint="eastAsia"/>
        </w:rPr>
      </w:pPr>
    </w:p>
    <w:p>
      <w:pPr>
        <w:rPr>
          <w:rFonts w:hint="eastAsia"/>
        </w:rPr>
      </w:pPr>
    </w:p>
    <w:p>
      <w:pPr>
        <w:pStyle w:val="9"/>
        <w:rPr>
          <w:rFonts w:hint="eastAsia"/>
        </w:rPr>
      </w:pPr>
    </w:p>
    <w:p>
      <w:pPr>
        <w:pStyle w:val="10"/>
        <w:rPr>
          <w:rFonts w:hint="eastAsia"/>
        </w:rPr>
      </w:pPr>
    </w:p>
    <w:p>
      <w:pPr>
        <w:rPr>
          <w:rFonts w:hint="eastAsia"/>
        </w:rPr>
      </w:pPr>
    </w:p>
    <w:p>
      <w:pPr>
        <w:pStyle w:val="9"/>
        <w:rPr>
          <w:rFonts w:hint="eastAsia"/>
        </w:rPr>
      </w:pPr>
    </w:p>
    <w:p>
      <w:pPr>
        <w:pStyle w:val="10"/>
        <w:rPr>
          <w:rFonts w:hint="eastAsia"/>
        </w:rPr>
      </w:pPr>
    </w:p>
    <w:p>
      <w:pPr>
        <w:rPr>
          <w:rFonts w:hint="eastAsia"/>
        </w:rPr>
      </w:pPr>
    </w:p>
    <w:p>
      <w:pPr>
        <w:rPr>
          <w:rFonts w:hint="eastAsia"/>
        </w:rPr>
      </w:pPr>
    </w:p>
    <w:p>
      <w:pPr>
        <w:pStyle w:val="9"/>
        <w:rPr>
          <w:rFonts w:hint="eastAsia"/>
        </w:rPr>
      </w:pPr>
    </w:p>
    <w:p>
      <w:pPr>
        <w:pStyle w:val="10"/>
        <w:ind w:left="0" w:leftChars="0" w:firstLine="0" w:firstLineChars="0"/>
        <w:rPr>
          <w:rFonts w:hint="eastAsia"/>
        </w:rPr>
      </w:pPr>
    </w:p>
    <w:p>
      <w:pPr>
        <w:rPr>
          <w:rFonts w:hint="eastAsia"/>
        </w:rPr>
      </w:pPr>
    </w:p>
    <w:p>
      <w:pPr>
        <w:pStyle w:val="10"/>
        <w:ind w:left="0" w:leftChars="0" w:firstLine="0" w:firstLineChars="0"/>
        <w:rPr>
          <w:rFonts w:hint="eastAsia"/>
        </w:rPr>
      </w:pPr>
    </w:p>
    <w:p>
      <w:pPr>
        <w:rPr>
          <w:rFonts w:hint="eastAsia"/>
        </w:rPr>
      </w:pPr>
    </w:p>
    <w:p>
      <w:pPr>
        <w:autoSpaceDE w:val="0"/>
        <w:autoSpaceDN w:val="0"/>
        <w:adjustRightInd w:val="0"/>
        <w:spacing w:line="360" w:lineRule="auto"/>
        <w:jc w:val="center"/>
        <w:rPr>
          <w:rFonts w:hint="default" w:ascii="宋体" w:hAnsi="宋体" w:cs="黑体"/>
          <w:b/>
          <w:kern w:val="0"/>
          <w:sz w:val="32"/>
          <w:szCs w:val="32"/>
          <w:lang w:val="en-US" w:eastAsia="zh-CN"/>
        </w:rPr>
      </w:pPr>
      <w:r>
        <w:rPr>
          <w:rFonts w:hint="eastAsia" w:ascii="宋体" w:hAnsi="宋体" w:cs="黑体"/>
          <w:b/>
          <w:kern w:val="0"/>
          <w:sz w:val="32"/>
          <w:szCs w:val="32"/>
          <w:lang w:val="en-US" w:eastAsia="zh-CN"/>
        </w:rPr>
        <w:t>第五章合同条款及格式</w:t>
      </w:r>
    </w:p>
    <w:p>
      <w:pPr>
        <w:spacing w:line="360" w:lineRule="auto"/>
        <w:jc w:val="center"/>
        <w:rPr>
          <w:rFonts w:hint="eastAsia" w:ascii="宋体" w:hAnsi="宋体" w:eastAsia="宋体" w:cs="宋体"/>
          <w:b/>
          <w:bCs/>
          <w:color w:val="auto"/>
          <w:sz w:val="30"/>
          <w:szCs w:val="30"/>
          <w:lang w:val="zh-CN"/>
        </w:rPr>
      </w:pPr>
      <w:r>
        <w:rPr>
          <w:rFonts w:hint="eastAsia" w:ascii="宋体" w:hAnsi="宋体" w:cs="宋体"/>
          <w:b/>
          <w:bCs/>
          <w:color w:val="auto"/>
          <w:sz w:val="30"/>
          <w:szCs w:val="30"/>
          <w:lang w:val="en-US" w:eastAsia="zh-CN"/>
        </w:rPr>
        <w:t>劳务</w:t>
      </w:r>
      <w:r>
        <w:rPr>
          <w:rFonts w:hint="eastAsia" w:ascii="宋体" w:hAnsi="宋体" w:eastAsia="宋体" w:cs="宋体"/>
          <w:b/>
          <w:bCs/>
          <w:color w:val="auto"/>
          <w:sz w:val="30"/>
          <w:szCs w:val="30"/>
          <w:lang w:val="zh-CN"/>
        </w:rPr>
        <w:t>承包合同</w:t>
      </w:r>
    </w:p>
    <w:p>
      <w:pPr>
        <w:pStyle w:val="9"/>
        <w:rPr>
          <w:rFonts w:hint="eastAsia"/>
          <w:sz w:val="21"/>
          <w:szCs w:val="21"/>
          <w:lang w:val="zh-CN"/>
        </w:rPr>
      </w:pPr>
      <w:r>
        <w:rPr>
          <w:rFonts w:hint="eastAsia" w:ascii="宋体" w:hAnsi="宋体" w:cs="宋体"/>
          <w:b/>
          <w:bCs/>
          <w:color w:val="auto"/>
          <w:sz w:val="21"/>
          <w:szCs w:val="21"/>
          <w:lang w:val="zh-CN"/>
        </w:rPr>
        <w:t>（</w:t>
      </w:r>
      <w:r>
        <w:rPr>
          <w:rFonts w:hint="eastAsia" w:ascii="宋体" w:hAnsi="宋体" w:cs="宋体"/>
          <w:b/>
          <w:bCs/>
          <w:color w:val="auto"/>
          <w:sz w:val="21"/>
          <w:szCs w:val="21"/>
          <w:lang w:val="en-US" w:eastAsia="zh-CN"/>
        </w:rPr>
        <w:t>本合同为通用范本，具体以签订合同为准</w:t>
      </w:r>
      <w:r>
        <w:rPr>
          <w:rFonts w:hint="eastAsia" w:ascii="宋体" w:hAnsi="宋体" w:cs="宋体"/>
          <w:b/>
          <w:bCs/>
          <w:color w:val="auto"/>
          <w:sz w:val="21"/>
          <w:szCs w:val="21"/>
          <w:lang w:val="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甲方</w:t>
      </w:r>
      <w:r>
        <w:rPr>
          <w:rFonts w:hint="eastAsia" w:ascii="宋体" w:hAnsi="宋体" w:cs="宋体"/>
          <w:color w:val="auto"/>
          <w:sz w:val="21"/>
          <w:szCs w:val="21"/>
          <w:lang w:val="en-US" w:eastAsia="zh-CN"/>
        </w:rPr>
        <w:t>（发包人）</w:t>
      </w:r>
      <w:r>
        <w:rPr>
          <w:rFonts w:hint="eastAsia" w:ascii="宋体" w:hAnsi="宋体" w:eastAsia="宋体" w:cs="宋体"/>
          <w:color w:val="auto"/>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乙方</w:t>
      </w:r>
      <w:r>
        <w:rPr>
          <w:rFonts w:hint="eastAsia" w:ascii="宋体" w:hAnsi="宋体" w:cs="宋体"/>
          <w:color w:val="auto"/>
          <w:sz w:val="21"/>
          <w:szCs w:val="21"/>
          <w:lang w:val="en-US" w:eastAsia="zh-CN"/>
        </w:rPr>
        <w:t>（承包人）</w:t>
      </w:r>
      <w:r>
        <w:rPr>
          <w:rFonts w:hint="eastAsia" w:ascii="宋体" w:hAnsi="宋体" w:eastAsia="宋体" w:cs="宋体"/>
          <w:color w:val="auto"/>
          <w:sz w:val="21"/>
          <w:szCs w:val="21"/>
          <w:lang w:val="en-US" w:eastAsia="zh-CN"/>
        </w:rPr>
        <w:t>：</w:t>
      </w:r>
      <w:r>
        <w:rPr>
          <w:rFonts w:hint="eastAsia" w:ascii="宋体" w:hAnsi="宋体" w:cs="宋体"/>
          <w:color w:val="auto"/>
          <w:kern w:val="2"/>
          <w:sz w:val="21"/>
          <w:szCs w:val="21"/>
          <w:lang w:val="en-US" w:eastAsia="zh-CN" w:bidi="ar-SA"/>
        </w:rPr>
        <w:t xml:space="preserve">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根据《中华人民共和国</w:t>
      </w:r>
      <w:r>
        <w:rPr>
          <w:rFonts w:hint="eastAsia" w:ascii="宋体" w:hAnsi="宋体" w:cs="宋体"/>
          <w:color w:val="auto"/>
          <w:sz w:val="21"/>
          <w:szCs w:val="21"/>
          <w:lang w:val="en-US" w:eastAsia="zh-CN"/>
        </w:rPr>
        <w:t>民法典</w:t>
      </w:r>
      <w:r>
        <w:rPr>
          <w:rFonts w:hint="eastAsia" w:ascii="宋体" w:hAnsi="宋体" w:eastAsia="宋体" w:cs="宋体"/>
          <w:color w:val="auto"/>
          <w:sz w:val="21"/>
          <w:szCs w:val="21"/>
          <w:lang w:val="zh-CN"/>
        </w:rPr>
        <w:t>》、《中华人民共和国建筑法》及有关法律法规的规定，遵循平等、自愿、公平和诚实信用的原则，</w:t>
      </w:r>
      <w:r>
        <w:rPr>
          <w:rFonts w:hint="eastAsia" w:ascii="宋体" w:hAnsi="宋体"/>
          <w:color w:val="auto"/>
          <w:sz w:val="21"/>
          <w:szCs w:val="21"/>
        </w:rPr>
        <w:t>在承包人已经充分了解发包人与建设单位签订的施工合同内容的前提下</w:t>
      </w:r>
      <w:r>
        <w:rPr>
          <w:rFonts w:hint="eastAsia" w:ascii="宋体" w:hAnsi="宋体"/>
          <w:color w:val="auto"/>
          <w:sz w:val="21"/>
          <w:szCs w:val="21"/>
          <w:lang w:eastAsia="zh-CN"/>
        </w:rPr>
        <w:t>，</w:t>
      </w:r>
      <w:r>
        <w:rPr>
          <w:rFonts w:hint="eastAsia" w:ascii="宋体" w:hAnsi="宋体" w:eastAsia="宋体" w:cs="宋体"/>
          <w:color w:val="auto"/>
          <w:sz w:val="21"/>
          <w:szCs w:val="21"/>
          <w:lang w:val="zh-CN"/>
        </w:rPr>
        <w:t>经双方协商一致，订立本合同。</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lang w:val="zh-CN"/>
        </w:rPr>
      </w:pPr>
      <w:r>
        <w:rPr>
          <w:rFonts w:hint="eastAsia" w:ascii="宋体" w:hAnsi="宋体" w:eastAsia="宋体" w:cs="宋体"/>
          <w:b/>
          <w:bCs/>
          <w:color w:val="auto"/>
          <w:sz w:val="21"/>
          <w:szCs w:val="21"/>
          <w:lang w:val="zh-CN"/>
        </w:rPr>
        <w:t>第一条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工程概况</w:t>
      </w:r>
    </w:p>
    <w:p>
      <w:pPr>
        <w:pStyle w:val="9"/>
        <w:keepNext w:val="0"/>
        <w:keepLines w:val="0"/>
        <w:pageBreakBefore w:val="0"/>
        <w:widowControl/>
        <w:kinsoku/>
        <w:wordWrap/>
        <w:overflowPunct/>
        <w:topLinePunct w:val="0"/>
        <w:bidi w:val="0"/>
        <w:snapToGrid/>
        <w:spacing w:beforeLines="0" w:after="0" w:afterLines="0" w:line="320" w:lineRule="exact"/>
        <w:ind w:left="0" w:leftChars="0" w:right="0" w:rightChars="0" w:firstLine="0" w:firstLineChars="0"/>
        <w:jc w:val="both"/>
        <w:rPr>
          <w:rFonts w:hint="default"/>
          <w:color w:val="auto"/>
          <w:sz w:val="21"/>
          <w:szCs w:val="21"/>
          <w:lang w:val="en-US"/>
        </w:rPr>
      </w:pPr>
      <w:r>
        <w:rPr>
          <w:rFonts w:hint="eastAsia" w:ascii="宋体" w:hAnsi="宋体" w:eastAsia="宋体" w:cs="宋体"/>
          <w:color w:val="auto"/>
          <w:sz w:val="21"/>
          <w:szCs w:val="21"/>
          <w:lang w:val="zh-CN"/>
        </w:rPr>
        <w:t>1.工程名称：</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cs="宋体"/>
          <w:b w:val="0"/>
          <w:color w:val="auto"/>
          <w:kern w:val="2"/>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lang w:val="zh-CN"/>
        </w:rPr>
        <w:t>2.工程地点：</w:t>
      </w:r>
      <w:r>
        <w:rPr>
          <w:rFonts w:hint="eastAsia" w:ascii="宋体" w:hAnsi="宋体" w:eastAsia="宋体" w:cs="宋体"/>
          <w:color w:val="auto"/>
          <w:sz w:val="21"/>
          <w:szCs w:val="21"/>
          <w:u w:val="single"/>
          <w:lang w:val="en-US" w:eastAsia="zh-CN"/>
        </w:rPr>
        <w:t xml:space="preserve"> </w:t>
      </w:r>
      <w:r>
        <w:rPr>
          <w:rFonts w:hint="eastAsia" w:ascii="宋体" w:hAnsi="宋体" w:cs="宋体"/>
          <w:b w:val="0"/>
          <w:bCs w:val="0"/>
          <w:color w:val="auto"/>
          <w:kern w:val="0"/>
          <w:sz w:val="21"/>
          <w:szCs w:val="21"/>
          <w:u w:val="single"/>
          <w:lang w:val="en-US" w:eastAsia="zh-CN"/>
        </w:rPr>
        <w:t xml:space="preserve">            </w:t>
      </w:r>
      <w:r>
        <w:rPr>
          <w:rFonts w:hint="eastAsia" w:ascii="宋体" w:hAnsi="宋体" w:eastAsia="宋体" w:cs="宋体"/>
          <w:color w:val="auto"/>
          <w:kern w:val="0"/>
          <w:sz w:val="21"/>
          <w:szCs w:val="21"/>
          <w:u w:val="single"/>
          <w:lang w:val="en-US" w:eastAsia="zh-CN" w:bidi="ar-SA"/>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lang w:val="zh-CN"/>
        </w:rPr>
        <w:t>3.施工内容：</w:t>
      </w:r>
      <w:r>
        <w:rPr>
          <w:rFonts w:hint="eastAsia" w:ascii="宋体" w:hAnsi="宋体" w:eastAsia="宋体" w:cs="宋体"/>
          <w:color w:val="auto"/>
          <w:sz w:val="21"/>
          <w:szCs w:val="21"/>
          <w:u w:val="single"/>
          <w:lang w:val="en-US" w:eastAsia="zh-CN"/>
        </w:rPr>
        <w:t xml:space="preserve"> </w:t>
      </w:r>
      <w:r>
        <w:rPr>
          <w:rFonts w:hint="eastAsia" w:cs="TimesNewRomanPSMT"/>
          <w:b w:val="0"/>
          <w:bCs w:val="0"/>
          <w:color w:val="auto"/>
          <w:kern w:val="0"/>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4.承包方式：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乙方已经观察现场，使自己熟悉现场情况及完成工程之详细资料，乙方不得以不知现场情况为理由而要求费用案赔或延长工期。</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第二条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施工服务价款</w:t>
      </w:r>
    </w:p>
    <w:p>
      <w:pPr>
        <w:keepNext w:val="0"/>
        <w:keepLines w:val="0"/>
        <w:pageBreakBefore w:val="0"/>
        <w:widowControl/>
        <w:kinsoku/>
        <w:wordWrap/>
        <w:overflowPunct/>
        <w:topLinePunct w:val="0"/>
        <w:bidi w:val="0"/>
        <w:snapToGrid/>
        <w:spacing w:beforeLines="0" w:afterLines="0" w:line="320" w:lineRule="exact"/>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本施工服务价款总额：</w:t>
      </w:r>
      <w:r>
        <w:rPr>
          <w:rFonts w:hint="eastAsia" w:ascii="宋体" w:hAnsi="宋体" w:cs="宋体"/>
          <w:color w:val="auto"/>
          <w:sz w:val="21"/>
          <w:szCs w:val="21"/>
          <w:lang w:val="en-US" w:eastAsia="zh-CN"/>
        </w:rPr>
        <w:t>业主</w:t>
      </w:r>
      <w:r>
        <w:rPr>
          <w:rFonts w:hint="eastAsia" w:ascii="宋体" w:hAnsi="宋体" w:eastAsia="宋体" w:cs="宋体"/>
          <w:color w:val="auto"/>
          <w:sz w:val="21"/>
          <w:szCs w:val="21"/>
          <w:lang w:val="en-US" w:eastAsia="zh-CN"/>
        </w:rPr>
        <w:t>审计结算价</w:t>
      </w:r>
      <w:r>
        <w:rPr>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（1-   </w:t>
      </w:r>
      <w:r>
        <w:rPr>
          <w:rFonts w:hint="eastAsia" w:ascii="宋体" w:hAnsi="宋体" w:eastAsia="宋体" w:cs="宋体"/>
          <w:color w:val="auto"/>
          <w:sz w:val="21"/>
          <w:szCs w:val="21"/>
          <w:u w:val="single"/>
          <w:lang w:val="en-US" w:eastAsia="zh-CN"/>
        </w:rPr>
        <w:t>%</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（人民币大写：</w:t>
      </w:r>
      <w:r>
        <w:rPr>
          <w:rFonts w:hint="eastAsia" w:ascii="宋体" w:hAnsi="宋体" w:eastAsia="宋体" w:cs="宋体"/>
          <w:i/>
          <w:iCs/>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i/>
          <w:iCs/>
          <w:color w:val="auto"/>
          <w:sz w:val="21"/>
          <w:szCs w:val="21"/>
          <w:u w:val="single"/>
          <w:lang w:val="en-US" w:eastAsia="zh-CN"/>
        </w:rPr>
        <w:t xml:space="preserve"> </w:t>
      </w:r>
      <w:r>
        <w:rPr>
          <w:rFonts w:hint="eastAsia" w:ascii="宋体" w:hAnsi="宋体" w:cs="宋体"/>
          <w:i/>
          <w:iCs/>
          <w:color w:val="auto"/>
          <w:sz w:val="21"/>
          <w:szCs w:val="21"/>
          <w:u w:val="single"/>
          <w:lang w:val="en-US" w:eastAsia="zh-CN"/>
        </w:rPr>
        <w:t xml:space="preserve">      </w:t>
      </w:r>
      <w:r>
        <w:rPr>
          <w:rFonts w:hint="eastAsia" w:ascii="宋体" w:hAnsi="宋体" w:eastAsia="宋体" w:cs="宋体"/>
          <w:i/>
          <w:iCs/>
          <w:color w:val="auto"/>
          <w:sz w:val="21"/>
          <w:szCs w:val="21"/>
          <w:u w:val="single"/>
          <w:lang w:val="en-US" w:eastAsia="zh-CN"/>
        </w:rPr>
        <w:t xml:space="preserve"> </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第三条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工期</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1.工程计划于</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月</w:t>
      </w:r>
      <w:r>
        <w:rPr>
          <w:rFonts w:hint="eastAsia" w:ascii="宋体" w:hAnsi="宋体" w:eastAsia="宋体" w:cs="宋体"/>
          <w:color w:val="auto"/>
          <w:sz w:val="21"/>
          <w:szCs w:val="21"/>
          <w:u w:val="single"/>
          <w:lang w:val="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日进场施工，计划于</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月</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日前竣工。工期总日</w:t>
      </w:r>
      <w:r>
        <w:rPr>
          <w:rFonts w:hint="eastAsia" w:ascii="宋体" w:hAnsi="宋体" w:eastAsia="宋体" w:cs="宋体"/>
          <w:color w:val="auto"/>
          <w:sz w:val="21"/>
          <w:szCs w:val="21"/>
          <w:lang w:val="en-US" w:eastAsia="zh-CN"/>
        </w:rPr>
        <w:t>历</w:t>
      </w:r>
      <w:r>
        <w:rPr>
          <w:rFonts w:hint="eastAsia" w:ascii="宋体" w:hAnsi="宋体" w:eastAsia="宋体" w:cs="宋体"/>
          <w:color w:val="auto"/>
          <w:sz w:val="21"/>
          <w:szCs w:val="21"/>
          <w:lang w:val="zh-CN"/>
        </w:rPr>
        <w:t>天数为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天。工期总日历天数与根据前述计划开工</w:t>
      </w:r>
      <w:r>
        <w:rPr>
          <w:rFonts w:hint="eastAsia" w:ascii="宋体" w:hAnsi="宋体" w:eastAsia="宋体" w:cs="宋体"/>
          <w:color w:val="auto"/>
          <w:sz w:val="21"/>
          <w:szCs w:val="21"/>
          <w:lang w:val="en-US" w:eastAsia="zh-CN"/>
        </w:rPr>
        <w:t>竣工</w:t>
      </w:r>
      <w:r>
        <w:rPr>
          <w:rFonts w:hint="eastAsia" w:ascii="宋体" w:hAnsi="宋体" w:eastAsia="宋体" w:cs="宋体"/>
          <w:color w:val="auto"/>
          <w:sz w:val="21"/>
          <w:szCs w:val="21"/>
          <w:lang w:val="zh-CN"/>
        </w:rPr>
        <w:t>日期计算的工期天数不一致的，以工期总日历天数为准。</w:t>
      </w:r>
    </w:p>
    <w:p>
      <w:pPr>
        <w:keepNext w:val="0"/>
        <w:keepLines w:val="0"/>
        <w:pageBreakBefore w:val="0"/>
        <w:widowControl/>
        <w:kinsoku/>
        <w:wordWrap/>
        <w:overflowPunct/>
        <w:topLinePunct w:val="0"/>
        <w:bidi w:val="0"/>
        <w:snapToGrid/>
        <w:spacing w:beforeLines="0" w:afterLines="0" w:line="320" w:lineRule="exact"/>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2.因甲方原因未按计划开工日期开工的，甲方应按实际开工日期顺延竣工日期，确保实际工期不低于合同约定的工期总日历天数。</w:t>
      </w:r>
    </w:p>
    <w:p>
      <w:pPr>
        <w:pStyle w:val="9"/>
        <w:keepNext w:val="0"/>
        <w:keepLines w:val="0"/>
        <w:pageBreakBefore w:val="0"/>
        <w:widowControl/>
        <w:kinsoku/>
        <w:wordWrap/>
        <w:overflowPunct/>
        <w:topLinePunct w:val="0"/>
        <w:bidi w:val="0"/>
        <w:snapToGrid/>
        <w:spacing w:line="320" w:lineRule="exact"/>
        <w:ind w:firstLine="420" w:firstLineChars="200"/>
        <w:jc w:val="both"/>
        <w:rPr>
          <w:rFonts w:hint="default" w:eastAsia="宋体"/>
          <w:sz w:val="21"/>
          <w:szCs w:val="21"/>
          <w:lang w:val="en-US" w:eastAsia="zh-CN"/>
        </w:rPr>
      </w:pPr>
      <w:r>
        <w:rPr>
          <w:rFonts w:hint="eastAsia" w:ascii="宋体" w:hAnsi="宋体" w:cs="宋体"/>
          <w:color w:val="auto"/>
          <w:sz w:val="21"/>
          <w:szCs w:val="21"/>
          <w:lang w:val="en-US" w:eastAsia="zh-CN"/>
        </w:rPr>
        <w:t>3.其他：</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lang w:val="en-US" w:eastAsia="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第四条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工程质量标准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ascii="宋体" w:hAnsi="宋体"/>
          <w:color w:val="auto"/>
          <w:sz w:val="21"/>
          <w:szCs w:val="21"/>
        </w:rPr>
        <w:t>工程质量应达到设计图纸要求及约定标准和质量目标</w:t>
      </w:r>
      <w:r>
        <w:rPr>
          <w:rFonts w:hint="eastAsia" w:ascii="宋体" w:hAnsi="宋体"/>
          <w:color w:val="auto"/>
          <w:sz w:val="21"/>
          <w:szCs w:val="21"/>
          <w:lang w:eastAsia="zh-CN"/>
        </w:rPr>
        <w:t>；</w:t>
      </w:r>
      <w:r>
        <w:rPr>
          <w:rFonts w:ascii="宋体" w:hAnsi="宋体"/>
          <w:color w:val="auto"/>
          <w:sz w:val="21"/>
          <w:szCs w:val="21"/>
        </w:rPr>
        <w:t>如图纸、发包人指令和国家及当地政府施工验收规范、标准之间有差异或不一致，承包人应在取得发包人书面认可后，以质量要求较高者为施工依据。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第五条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验收标准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按甲方与承包方签订的《建设工程施工分包合同》中约定的相关工程</w:t>
      </w:r>
      <w:r>
        <w:rPr>
          <w:rFonts w:hint="eastAsia" w:ascii="宋体" w:hAnsi="宋体" w:eastAsia="宋体" w:cs="宋体"/>
          <w:color w:val="auto"/>
          <w:sz w:val="21"/>
          <w:szCs w:val="21"/>
          <w:lang w:val="en-US" w:eastAsia="zh-CN"/>
        </w:rPr>
        <w:t>质量</w:t>
      </w:r>
      <w:r>
        <w:rPr>
          <w:rFonts w:hint="eastAsia" w:ascii="宋体" w:hAnsi="宋体" w:eastAsia="宋体" w:cs="宋体"/>
          <w:color w:val="auto"/>
          <w:sz w:val="21"/>
          <w:szCs w:val="21"/>
          <w:lang w:val="zh-CN"/>
        </w:rPr>
        <w:t>验收规范及相关工程施工质量验收规范</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以及本合同的约定进行</w:t>
      </w:r>
      <w:r>
        <w:rPr>
          <w:rFonts w:hint="eastAsia" w:ascii="宋体" w:hAnsi="宋体" w:eastAsia="宋体" w:cs="宋体"/>
          <w:color w:val="auto"/>
          <w:sz w:val="21"/>
          <w:szCs w:val="21"/>
          <w:lang w:val="zh-CN"/>
        </w:rPr>
        <w:t>验收。</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第六条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保修期</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乙方承包范国内的工程质量保修期限为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年</w:t>
      </w:r>
      <w:r>
        <w:rPr>
          <w:rFonts w:hint="eastAsia" w:ascii="宋体" w:hAnsi="宋体" w:eastAsia="宋体" w:cs="宋体"/>
          <w:color w:val="auto"/>
          <w:sz w:val="21"/>
          <w:szCs w:val="21"/>
          <w:lang w:val="zh-CN"/>
        </w:rPr>
        <w:t>，质量保修期以整体工程竣工验收合格之日起开始计算。</w:t>
      </w:r>
    </w:p>
    <w:p>
      <w:pPr>
        <w:keepNext w:val="0"/>
        <w:keepLines w:val="0"/>
        <w:pageBreakBefore w:val="0"/>
        <w:widowControl/>
        <w:numPr>
          <w:ilvl w:val="0"/>
          <w:numId w:val="3"/>
        </w:numPr>
        <w:kinsoku/>
        <w:wordWrap/>
        <w:overflowPunct/>
        <w:topLinePunct w:val="0"/>
        <w:bidi w:val="0"/>
        <w:snapToGrid/>
        <w:spacing w:beforeLines="0" w:afterLines="0" w:line="320" w:lineRule="exact"/>
        <w:rPr>
          <w:rFonts w:hint="eastAsia" w:ascii="宋体" w:hAnsi="宋体" w:eastAsia="宋体" w:cs="宋体"/>
          <w:b/>
          <w:bCs/>
          <w:color w:val="auto"/>
          <w:sz w:val="21"/>
          <w:szCs w:val="21"/>
          <w:u w:val="none"/>
          <w:lang w:val="zh-CN"/>
        </w:rPr>
      </w:pPr>
      <w:r>
        <w:rPr>
          <w:rFonts w:hint="eastAsia" w:ascii="宋体" w:hAnsi="宋体" w:eastAsia="宋体" w:cs="宋体"/>
          <w:b/>
          <w:bCs/>
          <w:color w:val="auto"/>
          <w:sz w:val="21"/>
          <w:szCs w:val="21"/>
          <w:u w:val="none"/>
          <w:lang w:val="zh-CN"/>
        </w:rPr>
        <w:t>材料供应</w:t>
      </w:r>
      <w:r>
        <w:rPr>
          <w:rFonts w:hint="eastAsia" w:ascii="宋体" w:hAnsi="宋体" w:cs="宋体"/>
          <w:b/>
          <w:bCs/>
          <w:color w:val="auto"/>
          <w:sz w:val="21"/>
          <w:szCs w:val="21"/>
          <w:u w:val="none"/>
          <w:lang w:val="en-US" w:eastAsia="zh-CN"/>
        </w:rPr>
        <w:t>及</w:t>
      </w:r>
      <w:r>
        <w:rPr>
          <w:rFonts w:hint="eastAsia" w:ascii="宋体" w:hAnsi="宋体" w:eastAsia="宋体" w:cs="宋体"/>
          <w:b/>
          <w:bCs/>
          <w:color w:val="auto"/>
          <w:sz w:val="21"/>
          <w:szCs w:val="21"/>
          <w:u w:val="none"/>
          <w:lang w:val="zh-CN"/>
        </w:rPr>
        <w:t>管理</w:t>
      </w:r>
    </w:p>
    <w:p>
      <w:pPr>
        <w:pStyle w:val="9"/>
        <w:keepNext w:val="0"/>
        <w:keepLines w:val="0"/>
        <w:pageBreakBefore w:val="0"/>
        <w:widowControl/>
        <w:numPr>
          <w:ilvl w:val="0"/>
          <w:numId w:val="0"/>
        </w:numPr>
        <w:kinsoku/>
        <w:wordWrap/>
        <w:overflowPunct/>
        <w:topLinePunct w:val="0"/>
        <w:bidi w:val="0"/>
        <w:snapToGrid/>
        <w:spacing w:beforeLines="0" w:after="0" w:afterLines="0" w:line="320" w:lineRule="exact"/>
        <w:ind w:leftChars="0" w:right="0" w:rightChars="0" w:firstLine="420" w:firstLineChars="200"/>
        <w:jc w:val="both"/>
        <w:rPr>
          <w:rFonts w:hint="default" w:eastAsia="宋体"/>
          <w:b w:val="0"/>
          <w:bCs w:val="0"/>
          <w:color w:val="auto"/>
          <w:sz w:val="21"/>
          <w:szCs w:val="21"/>
          <w:lang w:val="en-US" w:eastAsia="zh-CN"/>
        </w:rPr>
      </w:pPr>
      <w:r>
        <w:rPr>
          <w:rFonts w:hint="eastAsia" w:ascii="宋体" w:hAnsi="宋体" w:cs="TimesNewRomanPSMT"/>
          <w:b w:val="0"/>
          <w:bCs w:val="0"/>
          <w:color w:val="auto"/>
          <w:kern w:val="0"/>
          <w:sz w:val="21"/>
          <w:szCs w:val="21"/>
          <w:lang w:val="en-US" w:eastAsia="zh-CN"/>
        </w:rPr>
        <w:t>1</w:t>
      </w:r>
      <w:r>
        <w:rPr>
          <w:rFonts w:hint="eastAsia" w:ascii="宋体" w:hAnsi="宋体" w:eastAsia="宋体" w:cs="宋体"/>
          <w:color w:val="auto"/>
          <w:sz w:val="21"/>
          <w:szCs w:val="21"/>
          <w:lang w:val="zh-CN"/>
        </w:rPr>
        <w:t>.</w:t>
      </w:r>
      <w:r>
        <w:rPr>
          <w:rFonts w:hint="eastAsia" w:ascii="宋体" w:hAnsi="宋体" w:cs="TimesNewRomanPSMT"/>
          <w:b w:val="0"/>
          <w:bCs w:val="0"/>
          <w:color w:val="auto"/>
          <w:kern w:val="0"/>
          <w:sz w:val="21"/>
          <w:szCs w:val="21"/>
        </w:rPr>
        <w:t>材料的供应：本工程涉及到的</w:t>
      </w:r>
      <w:r>
        <w:rPr>
          <w:rFonts w:hint="eastAsia" w:ascii="宋体" w:hAnsi="宋体" w:cs="TimesNewRomanPSMT"/>
          <w:b w:val="0"/>
          <w:bCs w:val="0"/>
          <w:color w:val="auto"/>
          <w:kern w:val="0"/>
          <w:sz w:val="21"/>
          <w:szCs w:val="21"/>
          <w:u w:val="single"/>
          <w:lang w:val="en-US" w:eastAsia="zh-CN"/>
        </w:rPr>
        <w:t xml:space="preserve">                  </w:t>
      </w:r>
      <w:r>
        <w:rPr>
          <w:rFonts w:hint="eastAsia" w:ascii="宋体" w:hAnsi="宋体" w:cs="TimesNewRomanPSMT"/>
          <w:b w:val="0"/>
          <w:bCs w:val="0"/>
          <w:color w:val="auto"/>
          <w:kern w:val="0"/>
          <w:sz w:val="21"/>
          <w:szCs w:val="21"/>
        </w:rPr>
        <w:t>由</w:t>
      </w:r>
      <w:r>
        <w:rPr>
          <w:rFonts w:hint="eastAsia" w:ascii="宋体" w:hAnsi="宋体" w:cs="TimesNewRomanPSMT"/>
          <w:b w:val="0"/>
          <w:bCs w:val="0"/>
          <w:color w:val="auto"/>
          <w:kern w:val="0"/>
          <w:sz w:val="21"/>
          <w:szCs w:val="21"/>
          <w:lang w:val="en-US" w:eastAsia="zh-CN"/>
        </w:rPr>
        <w:t>甲方</w:t>
      </w:r>
      <w:r>
        <w:rPr>
          <w:rFonts w:hint="eastAsia" w:ascii="宋体" w:hAnsi="宋体" w:cs="TimesNewRomanPSMT"/>
          <w:b w:val="0"/>
          <w:bCs w:val="0"/>
          <w:color w:val="auto"/>
          <w:kern w:val="0"/>
          <w:sz w:val="21"/>
          <w:szCs w:val="21"/>
        </w:rPr>
        <w:t>提供，其余材料</w:t>
      </w:r>
      <w:r>
        <w:rPr>
          <w:rFonts w:hint="eastAsia" w:ascii="宋体" w:hAnsi="宋体" w:cs="TimesNewRomanPSMT"/>
          <w:b w:val="0"/>
          <w:bCs w:val="0"/>
          <w:color w:val="auto"/>
          <w:kern w:val="0"/>
          <w:sz w:val="21"/>
          <w:szCs w:val="21"/>
          <w:lang w:eastAsia="zh-CN"/>
        </w:rPr>
        <w:t>、</w:t>
      </w:r>
      <w:r>
        <w:rPr>
          <w:rFonts w:hint="eastAsia" w:ascii="宋体" w:hAnsi="宋体" w:cs="TimesNewRomanPSMT"/>
          <w:b w:val="0"/>
          <w:bCs w:val="0"/>
          <w:color w:val="auto"/>
          <w:kern w:val="0"/>
          <w:sz w:val="21"/>
          <w:szCs w:val="21"/>
          <w:lang w:val="en-US" w:eastAsia="zh-CN"/>
        </w:rPr>
        <w:t>防护用具、工具等由乙方</w:t>
      </w:r>
      <w:r>
        <w:rPr>
          <w:rFonts w:hint="eastAsia" w:ascii="宋体" w:hAnsi="宋体" w:cs="TimesNewRomanPSMT"/>
          <w:b w:val="0"/>
          <w:bCs w:val="0"/>
          <w:color w:val="auto"/>
          <w:kern w:val="0"/>
          <w:sz w:val="21"/>
          <w:szCs w:val="21"/>
        </w:rPr>
        <w:t>自行负责采购</w:t>
      </w:r>
      <w:r>
        <w:rPr>
          <w:rFonts w:hint="eastAsia" w:ascii="宋体" w:hAnsi="宋体" w:cs="TimesNewRomanPSMT"/>
          <w:b w:val="0"/>
          <w:bCs w:val="0"/>
          <w:color w:val="auto"/>
          <w:kern w:val="0"/>
          <w:sz w:val="21"/>
          <w:szCs w:val="21"/>
          <w:lang w:eastAsia="zh-CN"/>
        </w:rPr>
        <w:t>，</w:t>
      </w:r>
      <w:r>
        <w:rPr>
          <w:rFonts w:hint="eastAsia" w:ascii="宋体" w:hAnsi="宋体" w:cs="TimesNewRomanPSMT"/>
          <w:b w:val="0"/>
          <w:bCs w:val="0"/>
          <w:color w:val="auto"/>
          <w:kern w:val="0"/>
          <w:sz w:val="21"/>
          <w:szCs w:val="21"/>
          <w:lang w:val="en-US" w:eastAsia="zh-CN"/>
        </w:rPr>
        <w:t>具体品牌及样式由甲方指定。</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zh-CN"/>
        </w:rPr>
        <w:t>.乙方设专人向甲方申请办理各项用料的限额领料手续。</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zh-CN"/>
        </w:rPr>
        <w:t>.乙方应按照甲方提供的质量要求和材料进行施工。</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zh-CN"/>
        </w:rPr>
        <w:t>.</w:t>
      </w:r>
      <w:r>
        <w:rPr>
          <w:rFonts w:hint="eastAsia" w:ascii="宋体" w:hAnsi="宋体" w:cs="宋体"/>
          <w:color w:val="auto"/>
          <w:sz w:val="21"/>
          <w:szCs w:val="21"/>
          <w:lang w:val="en-US" w:eastAsia="zh-CN"/>
        </w:rPr>
        <w:t>坚持绿色原则，</w:t>
      </w:r>
      <w:r>
        <w:rPr>
          <w:rFonts w:hint="eastAsia" w:ascii="宋体" w:hAnsi="宋体" w:eastAsia="宋体" w:cs="宋体"/>
          <w:color w:val="auto"/>
          <w:sz w:val="21"/>
          <w:szCs w:val="21"/>
          <w:lang w:val="zh-CN"/>
        </w:rPr>
        <w:t>对于乙方施工中存在不合理的用料浪费或不合理的超出限额部分，由乙方负担。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zh-CN"/>
        </w:rPr>
        <w:t>.乙方在施工中应按限额使用材料，做到日用日清，活完料净，保持现场整洁。</w:t>
      </w:r>
    </w:p>
    <w:p>
      <w:pPr>
        <w:keepNext w:val="0"/>
        <w:keepLines w:val="0"/>
        <w:pageBreakBefore w:val="0"/>
        <w:widowControl/>
        <w:kinsoku/>
        <w:wordWrap/>
        <w:overflowPunct/>
        <w:topLinePunct w:val="0"/>
        <w:bidi w:val="0"/>
        <w:snapToGrid/>
        <w:spacing w:beforeLines="0" w:afterLines="0" w:line="320" w:lineRule="exact"/>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第八条 付款方式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en-US" w:eastAsia="zh-Hans"/>
        </w:rPr>
      </w:pPr>
      <w:r>
        <w:rPr>
          <w:rFonts w:hint="default" w:ascii="宋体" w:hAnsi="宋体" w:cs="宋体"/>
          <w:b w:val="0"/>
          <w:bCs/>
          <w:color w:val="auto"/>
          <w:sz w:val="21"/>
          <w:szCs w:val="21"/>
          <w:u w:val="none"/>
          <w:lang w:val="en-US" w:eastAsia="zh-CN"/>
        </w:rPr>
        <w:t>1.</w:t>
      </w:r>
      <w:r>
        <w:rPr>
          <w:rFonts w:hint="eastAsia" w:ascii="宋体" w:hAnsi="宋体" w:cs="TimesNewRomanPSMT"/>
          <w:b w:val="0"/>
          <w:bCs/>
          <w:color w:val="FF0000"/>
          <w:kern w:val="0"/>
          <w:sz w:val="21"/>
          <w:szCs w:val="21"/>
          <w:lang w:val="en-US" w:eastAsia="zh-CN"/>
        </w:rPr>
        <w:t>工程完工后凭竣工验收证书、项目移交证书及完成送审结算资料后支付至实际完成合格工程量的50%，审计完成支付至审计价下浮后的95%，尾款质保期满后一个月内付清（无息）</w:t>
      </w:r>
      <w:r>
        <w:rPr>
          <w:rFonts w:hint="eastAsia" w:ascii="宋体" w:hAnsi="宋体" w:cs="宋体"/>
          <w:b w:val="0"/>
          <w:bCs/>
          <w:color w:val="FF0000"/>
          <w:sz w:val="21"/>
          <w:szCs w:val="21"/>
          <w:u w:val="none"/>
          <w:lang w:val="en-US" w:eastAsia="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en-US" w:eastAsia="zh-CN"/>
        </w:rPr>
        <w:t>2</w:t>
      </w:r>
      <w:r>
        <w:rPr>
          <w:rFonts w:hint="default" w:ascii="宋体" w:hAnsi="宋体" w:cs="宋体"/>
          <w:b w:val="0"/>
          <w:bCs/>
          <w:color w:val="auto"/>
          <w:sz w:val="21"/>
          <w:szCs w:val="21"/>
          <w:u w:val="none"/>
          <w:lang w:val="en-US" w:eastAsia="zh-CN"/>
        </w:rPr>
        <w:t>.</w:t>
      </w:r>
      <w:r>
        <w:rPr>
          <w:rFonts w:hint="eastAsia" w:ascii="宋体" w:hAnsi="宋体" w:cs="宋体"/>
          <w:b w:val="0"/>
          <w:bCs/>
          <w:color w:val="auto"/>
          <w:sz w:val="21"/>
          <w:szCs w:val="21"/>
          <w:u w:val="none"/>
          <w:lang w:val="zh-CN" w:eastAsia="zh-CN"/>
        </w:rPr>
        <w:t>所在项目如有增加工程或甲方指令的</w:t>
      </w:r>
      <w:r>
        <w:rPr>
          <w:rFonts w:hint="eastAsia" w:ascii="宋体" w:hAnsi="宋体" w:cs="宋体"/>
          <w:b w:val="0"/>
          <w:bCs/>
          <w:color w:val="auto"/>
          <w:sz w:val="21"/>
          <w:szCs w:val="21"/>
          <w:u w:val="none"/>
          <w:lang w:val="en-US" w:eastAsia="zh-CN"/>
        </w:rPr>
        <w:t>签证</w:t>
      </w:r>
      <w:r>
        <w:rPr>
          <w:rFonts w:hint="eastAsia" w:ascii="宋体" w:hAnsi="宋体" w:cs="宋体"/>
          <w:b w:val="0"/>
          <w:bCs/>
          <w:color w:val="auto"/>
          <w:sz w:val="21"/>
          <w:szCs w:val="21"/>
          <w:u w:val="none"/>
          <w:lang w:val="zh-CN" w:eastAsia="zh-CN"/>
        </w:rPr>
        <w:t>工程时，双方同意：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（1）合同有清单价格的按清单；</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（2）合同有类似项目单价时，参照</w:t>
      </w:r>
      <w:r>
        <w:rPr>
          <w:rFonts w:hint="eastAsia" w:ascii="宋体" w:hAnsi="宋体" w:cs="宋体"/>
          <w:b w:val="0"/>
          <w:bCs/>
          <w:color w:val="auto"/>
          <w:sz w:val="21"/>
          <w:szCs w:val="21"/>
          <w:u w:val="none"/>
          <w:lang w:val="en-US" w:eastAsia="zh-CN"/>
        </w:rPr>
        <w:t>类似项目清单价格，如果无清单价格可以参考</w:t>
      </w:r>
      <w:r>
        <w:rPr>
          <w:rFonts w:hint="eastAsia" w:ascii="宋体" w:hAnsi="宋体" w:cs="宋体"/>
          <w:b w:val="0"/>
          <w:bCs/>
          <w:color w:val="auto"/>
          <w:sz w:val="21"/>
          <w:szCs w:val="21"/>
          <w:u w:val="none"/>
          <w:lang w:val="zh-CN" w:eastAsia="zh-CN"/>
        </w:rPr>
        <w:t>类似项目单价调整成新价格；</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（3）既无相同项目又无类似项目单价时，按当地定额价格结合市场价格由双方协商形成新的单价。</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（4）乙方不得漫天要价或以各种理由拒绝施工。</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en-US" w:eastAsia="zh-CN"/>
        </w:rPr>
        <w:t>3</w:t>
      </w:r>
      <w:r>
        <w:rPr>
          <w:rFonts w:hint="eastAsia" w:ascii="宋体" w:hAnsi="宋体" w:cs="宋体"/>
          <w:b w:val="0"/>
          <w:bCs/>
          <w:color w:val="auto"/>
          <w:sz w:val="21"/>
          <w:szCs w:val="21"/>
          <w:u w:val="none"/>
          <w:lang w:val="zh-CN" w:eastAsia="zh-CN"/>
        </w:rPr>
        <w:t>.所有签证按甲方</w:t>
      </w:r>
      <w:r>
        <w:rPr>
          <w:rFonts w:hint="eastAsia" w:ascii="宋体" w:hAnsi="宋体" w:cs="宋体"/>
          <w:b w:val="0"/>
          <w:bCs/>
          <w:color w:val="auto"/>
          <w:sz w:val="21"/>
          <w:szCs w:val="21"/>
          <w:u w:val="none"/>
          <w:lang w:val="en-US" w:eastAsia="zh-CN"/>
        </w:rPr>
        <w:t>/业主单位</w:t>
      </w:r>
      <w:r>
        <w:rPr>
          <w:rFonts w:hint="eastAsia" w:ascii="宋体" w:hAnsi="宋体" w:cs="宋体"/>
          <w:b w:val="0"/>
          <w:bCs/>
          <w:color w:val="auto"/>
          <w:sz w:val="21"/>
          <w:szCs w:val="21"/>
          <w:u w:val="none"/>
          <w:lang w:val="zh-CN" w:eastAsia="zh-CN"/>
        </w:rPr>
        <w:t>要求统一填写；新增项目应有主管人及项目经理签名确认。</w:t>
      </w:r>
    </w:p>
    <w:p>
      <w:pPr>
        <w:keepNext w:val="0"/>
        <w:keepLines w:val="0"/>
        <w:pageBreakBefore w:val="0"/>
        <w:widowControl/>
        <w:kinsoku/>
        <w:wordWrap/>
        <w:overflowPunct/>
        <w:topLinePunct w:val="0"/>
        <w:bidi w:val="0"/>
        <w:snapToGrid/>
        <w:spacing w:beforeLines="0" w:afterLines="0" w:line="320" w:lineRule="exact"/>
        <w:jc w:val="left"/>
        <w:rPr>
          <w:rFonts w:hint="eastAsia" w:ascii="宋体" w:hAnsi="宋体" w:eastAsia="宋体" w:cs="宋体"/>
          <w:b/>
          <w:bCs/>
          <w:color w:val="auto"/>
          <w:sz w:val="21"/>
          <w:szCs w:val="21"/>
          <w:lang w:val="zh-CN" w:eastAsia="zh-CN"/>
        </w:rPr>
      </w:pPr>
      <w:r>
        <w:rPr>
          <w:rFonts w:hint="eastAsia" w:ascii="宋体" w:hAnsi="宋体" w:eastAsia="宋体" w:cs="宋体"/>
          <w:b/>
          <w:bCs/>
          <w:color w:val="auto"/>
          <w:sz w:val="21"/>
          <w:szCs w:val="21"/>
          <w:lang w:val="zh-CN" w:eastAsia="zh-CN"/>
        </w:rPr>
        <w:t>第九条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eastAsia="zh-CN"/>
        </w:rPr>
        <w:t>甲方的权利义务</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1.提供符合进场的条件，包括提供施工所需的水、电等设施。</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2.委派</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为现场管理代表（电话：</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），负责监督、检查、处理工程质量、安全、进度、验收等事宜</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不包括工程款的对账和结算，财务事需要甲方自行确认</w:t>
      </w:r>
      <w:r>
        <w:rPr>
          <w:rFonts w:hint="eastAsia" w:ascii="宋体" w:hAnsi="宋体" w:cs="宋体"/>
          <w:color w:val="auto"/>
          <w:sz w:val="21"/>
          <w:szCs w:val="21"/>
          <w:lang w:val="zh-CN"/>
        </w:rPr>
        <w:t>）</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3.开工前向乙方提供施工图纸</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份，进行现场情况交底及组织有关技术交底。</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4.开工前对乙方工人进行安全教育。</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5.组织对工程竣工验收和办理竣工结算。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6.按合同约定及时、足额</w:t>
      </w:r>
      <w:r>
        <w:rPr>
          <w:rFonts w:hint="eastAsia" w:ascii="宋体" w:hAnsi="宋体" w:cs="宋体"/>
          <w:color w:val="auto"/>
          <w:sz w:val="21"/>
          <w:szCs w:val="21"/>
          <w:lang w:val="en-US" w:eastAsia="zh-CN"/>
        </w:rPr>
        <w:t>支</w:t>
      </w:r>
      <w:r>
        <w:rPr>
          <w:rFonts w:hint="eastAsia" w:ascii="宋体" w:hAnsi="宋体" w:eastAsia="宋体" w:cs="宋体"/>
          <w:color w:val="auto"/>
          <w:sz w:val="21"/>
          <w:szCs w:val="21"/>
          <w:lang w:val="zh-CN"/>
        </w:rPr>
        <w:t>付工程款。</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乙方的权利义务</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宋体" w:hAnsi="宋体" w:eastAsia="宋体" w:cs="宋体"/>
          <w:color w:val="auto"/>
          <w:sz w:val="21"/>
          <w:szCs w:val="21"/>
          <w:lang w:val="en-US" w:eastAsia="zh-CN"/>
        </w:rPr>
        <w:t>且</w:t>
      </w:r>
      <w:r>
        <w:rPr>
          <w:rFonts w:hint="eastAsia" w:ascii="宋体" w:hAnsi="宋体" w:eastAsia="宋体" w:cs="宋体"/>
          <w:color w:val="auto"/>
          <w:sz w:val="21"/>
          <w:szCs w:val="21"/>
          <w:lang w:val="zh-CN"/>
        </w:rPr>
        <w:t>甲方有权提前终止施工合同及要求乙方离场。</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在施工时自觉接受业主和</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各主管部门的监督、检查、管理，自觉遵守业主和</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各项规章制度；</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rPr>
        <w:t>不允许</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分包或转包本工程；(有关违法分包定义见国务院令第279号《建设工程质量管理条例》)。</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若对所承担的工程质量、施工进度、施工现场管理无能力满足合同要求时，</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有权单方面调整工程任务直止终止合同，由此产生的工程费用增加部分由</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承担</w:t>
      </w:r>
      <w:r>
        <w:rPr>
          <w:rFonts w:hint="eastAsia" w:ascii="宋体" w:hAnsi="宋体" w:eastAsia="宋体" w:cs="宋体"/>
          <w:color w:val="auto"/>
          <w:kern w:val="0"/>
          <w:sz w:val="21"/>
          <w:szCs w:val="21"/>
          <w:lang w:eastAsia="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rPr>
        <w:t>.工程全部或部分按照图纸施工完毕，由于图纸更改而重做部分的，甲方应根据合同价格清单，向乙方支付相关费用。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CN"/>
        </w:rPr>
        <w:t>.乙方应严格按照甲方规定的进度进行施工，否则甲方有权要求乙方增加人手等其它方式赶工，乙方不得以任何理由推辞。</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.若乙方的施工进度明显</w:t>
      </w:r>
      <w:r>
        <w:rPr>
          <w:rFonts w:hint="eastAsia" w:ascii="宋体" w:hAnsi="宋体" w:eastAsia="宋体" w:cs="宋体"/>
          <w:color w:val="auto"/>
          <w:sz w:val="21"/>
          <w:szCs w:val="21"/>
          <w:lang w:val="en-US" w:eastAsia="zh-CN"/>
        </w:rPr>
        <w:t>地</w:t>
      </w:r>
      <w:r>
        <w:rPr>
          <w:rFonts w:hint="eastAsia" w:ascii="宋体" w:hAnsi="宋体" w:eastAsia="宋体" w:cs="宋体"/>
          <w:color w:val="auto"/>
          <w:sz w:val="21"/>
          <w:szCs w:val="21"/>
          <w:lang w:val="zh-CN"/>
        </w:rPr>
        <w:t>受到延迟，甲方有权调派其他施工班组进行帮工，由此增加的一切费用由乙方承担（甲方有权在乙方工程款中扣除且无需享先征得乙方同意），且甲方有权向乙方收取所发生工程费用的为管理费。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val="zh-CN"/>
        </w:rPr>
        <w:t>.在乙方施工内容里，非因甲方原因，乙方自动退场的，甲方将按照乙方已施工发生的总工程量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10</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%给予结算。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宋体" w:hAnsi="宋体" w:eastAsia="宋体" w:cs="宋体"/>
          <w:color w:val="auto"/>
          <w:sz w:val="21"/>
          <w:szCs w:val="21"/>
          <w:lang w:val="en-US" w:eastAsia="zh-CN"/>
        </w:rPr>
        <w:t>且</w:t>
      </w:r>
      <w:r>
        <w:rPr>
          <w:rFonts w:hint="eastAsia" w:ascii="宋体" w:hAnsi="宋体" w:eastAsia="宋体" w:cs="宋体"/>
          <w:color w:val="auto"/>
          <w:sz w:val="21"/>
          <w:szCs w:val="21"/>
          <w:lang w:val="zh-CN"/>
        </w:rPr>
        <w:t>无需事先征得乙方同意。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8.本承包工程</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费用均乙方自行承担，</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等费用由甲方承担。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9.施工及作息时间严格按照甲方工地规章制度执行。</w:t>
      </w:r>
      <w:r>
        <w:rPr>
          <w:rFonts w:hint="eastAsia" w:ascii="宋体" w:hAnsi="宋体"/>
          <w:color w:val="auto"/>
          <w:sz w:val="21"/>
          <w:szCs w:val="21"/>
          <w:lang w:val="en-US" w:eastAsia="zh-CN"/>
        </w:rPr>
        <w:t>乙方</w:t>
      </w:r>
      <w:r>
        <w:rPr>
          <w:rFonts w:ascii="宋体" w:hAnsi="宋体"/>
          <w:color w:val="auto"/>
          <w:sz w:val="21"/>
          <w:szCs w:val="21"/>
        </w:rPr>
        <w:t>对与其作业工人必须认真审查，保证人员的政治素质、身体素质和技术水平</w:t>
      </w:r>
      <w:r>
        <w:rPr>
          <w:rFonts w:hint="eastAsia" w:ascii="宋体" w:hAnsi="宋体"/>
          <w:color w:val="auto"/>
          <w:sz w:val="21"/>
          <w:szCs w:val="21"/>
        </w:rPr>
        <w:t>，并如实</w:t>
      </w:r>
      <w:r>
        <w:rPr>
          <w:rFonts w:ascii="宋体" w:hAnsi="宋体"/>
          <w:color w:val="auto"/>
          <w:sz w:val="21"/>
          <w:szCs w:val="21"/>
        </w:rPr>
        <w:t>将作业人员登记造册(须写明姓名、性别、年龄、籍贯、工种、级别、工作证号码</w:t>
      </w:r>
      <w:r>
        <w:rPr>
          <w:rFonts w:hint="eastAsia" w:ascii="宋体" w:hAnsi="宋体"/>
          <w:color w:val="auto"/>
          <w:sz w:val="21"/>
          <w:szCs w:val="21"/>
        </w:rPr>
        <w:t>或</w:t>
      </w:r>
      <w:r>
        <w:rPr>
          <w:rFonts w:ascii="宋体" w:hAnsi="宋体"/>
          <w:color w:val="auto"/>
          <w:sz w:val="21"/>
          <w:szCs w:val="21"/>
        </w:rPr>
        <w:t>身份证号码)，</w:t>
      </w:r>
      <w:r>
        <w:rPr>
          <w:rFonts w:hint="eastAsia" w:ascii="宋体" w:hAnsi="宋体"/>
          <w:color w:val="auto"/>
          <w:sz w:val="21"/>
          <w:szCs w:val="21"/>
        </w:rPr>
        <w:t>交发包人备案</w:t>
      </w:r>
      <w:r>
        <w:rPr>
          <w:rFonts w:ascii="宋体" w:hAnsi="宋体"/>
          <w:color w:val="auto"/>
          <w:sz w:val="21"/>
          <w:szCs w:val="21"/>
        </w:rPr>
        <w:t>。</w:t>
      </w:r>
      <w:r>
        <w:rPr>
          <w:rFonts w:hint="eastAsia" w:ascii="宋体" w:hAnsi="宋体" w:eastAsia="宋体" w:cs="宋体"/>
          <w:color w:val="auto"/>
          <w:sz w:val="21"/>
          <w:szCs w:val="21"/>
          <w:lang w:val="zh-CN"/>
        </w:rPr>
        <w:t>乙方及其</w:t>
      </w:r>
      <w:r>
        <w:rPr>
          <w:rFonts w:hint="eastAsia" w:ascii="宋体" w:hAnsi="宋体" w:eastAsia="宋体" w:cs="宋体"/>
          <w:color w:val="auto"/>
          <w:sz w:val="21"/>
          <w:szCs w:val="21"/>
          <w:lang w:val="en-US" w:eastAsia="zh-CN"/>
        </w:rPr>
        <w:t>雇佣</w:t>
      </w:r>
      <w:r>
        <w:rPr>
          <w:rFonts w:hint="eastAsia" w:ascii="宋体" w:hAnsi="宋体" w:eastAsia="宋体" w:cs="宋体"/>
          <w:color w:val="auto"/>
          <w:sz w:val="21"/>
          <w:szCs w:val="21"/>
          <w:lang w:val="zh-CN"/>
        </w:rPr>
        <w:t>的</w:t>
      </w:r>
      <w:r>
        <w:rPr>
          <w:rFonts w:hint="eastAsia" w:ascii="宋体" w:hAnsi="宋体" w:eastAsia="宋体" w:cs="宋体"/>
          <w:color w:val="auto"/>
          <w:sz w:val="21"/>
          <w:szCs w:val="21"/>
          <w:lang w:val="en-US" w:eastAsia="zh-CN"/>
        </w:rPr>
        <w:t>班</w:t>
      </w:r>
      <w:r>
        <w:rPr>
          <w:rFonts w:hint="eastAsia" w:ascii="宋体" w:hAnsi="宋体" w:eastAsia="宋体" w:cs="宋体"/>
          <w:color w:val="auto"/>
          <w:sz w:val="21"/>
          <w:szCs w:val="21"/>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beforeLines="0" w:afterLines="0" w:line="320" w:lineRule="exact"/>
        <w:ind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10.乙方选场施工前，所有工序应提前按设计图纸做好样板，并经甲方项目部验收及确认；施工样板质量经验收合格后，方可施工，否则由此而产生的一切费用由乙方承担。</w:t>
      </w:r>
    </w:p>
    <w:p>
      <w:pPr>
        <w:keepNext w:val="0"/>
        <w:keepLines w:val="0"/>
        <w:pageBreakBefore w:val="0"/>
        <w:widowControl/>
        <w:kinsoku/>
        <w:wordWrap/>
        <w:overflowPunct/>
        <w:topLinePunct w:val="0"/>
        <w:bidi w:val="0"/>
        <w:snapToGrid/>
        <w:spacing w:beforeLines="0" w:afterLines="0" w:line="320" w:lineRule="exact"/>
        <w:ind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kern w:val="0"/>
          <w:sz w:val="21"/>
          <w:szCs w:val="21"/>
          <w:lang w:val="en-US" w:eastAsia="zh-CN"/>
        </w:rPr>
        <w:t>11</w:t>
      </w:r>
      <w:r>
        <w:rPr>
          <w:rFonts w:hint="eastAsia" w:ascii="宋体" w:hAnsi="宋体" w:eastAsia="宋体" w:cs="宋体"/>
          <w:color w:val="auto"/>
          <w:sz w:val="21"/>
          <w:szCs w:val="21"/>
          <w:lang w:val="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在施工时应按照国家、业主和</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关于建筑施工的要求，自觉到相关部门办理各种手续及缴纳费用，接受相关部门的监督、检查、管理；</w:t>
      </w:r>
    </w:p>
    <w:p>
      <w:pPr>
        <w:keepNext w:val="0"/>
        <w:keepLines w:val="0"/>
        <w:pageBreakBefore w:val="0"/>
        <w:widowControl/>
        <w:kinsoku/>
        <w:wordWrap/>
        <w:overflowPunct/>
        <w:topLinePunct w:val="0"/>
        <w:bidi w:val="0"/>
        <w:snapToGrid/>
        <w:spacing w:beforeLines="0" w:afterLines="0" w:line="320" w:lineRule="exact"/>
        <w:ind w:left="0"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.本合同所指乙方与甲方商讨有关工程施工、结算的主管人为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，乙方所在班组</w:t>
      </w:r>
      <w:r>
        <w:rPr>
          <w:rFonts w:hint="eastAsia" w:ascii="宋体" w:hAnsi="宋体" w:eastAsia="宋体" w:cs="宋体"/>
          <w:color w:val="auto"/>
          <w:sz w:val="21"/>
          <w:szCs w:val="21"/>
          <w:lang w:val="en-US" w:eastAsia="zh-CN"/>
        </w:rPr>
        <w:t>雇佣</w:t>
      </w:r>
      <w:r>
        <w:rPr>
          <w:rFonts w:hint="eastAsia" w:ascii="宋体" w:hAnsi="宋体" w:eastAsia="宋体" w:cs="宋体"/>
          <w:color w:val="auto"/>
          <w:sz w:val="21"/>
          <w:szCs w:val="21"/>
          <w:lang w:val="zh-CN"/>
        </w:rPr>
        <w:t>的任何成员与甲方无关，甲方亦不对班组内的任何成员承担任何法徐责任（</w:t>
      </w:r>
      <w:r>
        <w:rPr>
          <w:rFonts w:hint="eastAsia" w:ascii="宋体" w:hAnsi="宋体" w:cs="宋体"/>
          <w:color w:val="auto"/>
          <w:sz w:val="21"/>
          <w:szCs w:val="21"/>
          <w:lang w:val="en-US" w:eastAsia="zh-CN"/>
        </w:rPr>
        <w:t>如乙方未依法及时发放农民工工资的，甲方有权选择项农民房支付工资费用，</w:t>
      </w:r>
      <w:r>
        <w:rPr>
          <w:rFonts w:hint="eastAsia" w:ascii="宋体" w:hAnsi="宋体" w:eastAsia="宋体" w:cs="宋体"/>
          <w:color w:val="auto"/>
          <w:sz w:val="21"/>
          <w:szCs w:val="21"/>
          <w:lang w:val="zh-CN"/>
        </w:rPr>
        <w:t>该工资费用已包含在本施工服务价款总额中）。</w:t>
      </w:r>
    </w:p>
    <w:p>
      <w:pPr>
        <w:pStyle w:val="9"/>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必须按时发放民工生活费，不得无故上访讨薪或发生民工上访讨薪事件，否则每发生一起扣除5000元，民工工资履约保证金扣完后则直接在工程款中进行扣除。</w:t>
      </w:r>
      <w:r>
        <w:rPr>
          <w:rFonts w:hint="eastAsia" w:ascii="宋体" w:hAnsi="宋体" w:eastAsia="宋体" w:cs="宋体"/>
          <w:color w:val="auto"/>
          <w:sz w:val="21"/>
          <w:szCs w:val="21"/>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ind w:left="0" w:leftChars="0" w:right="0" w:rightChars="0"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必须承担工伤保险、人身意外险</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必须执行国家、地方及企业的安全生产法及其相关规定</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必须执行国家、地方及企业项目建设廉洁的相关规定</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lang w:val="en-US" w:eastAsia="zh-CN"/>
        </w:rPr>
        <w:t>甲方可以根据客观需要代</w:t>
      </w:r>
      <w:r>
        <w:rPr>
          <w:rFonts w:hint="eastAsia" w:ascii="宋体" w:hAnsi="宋体" w:cs="宋体"/>
          <w:color w:val="auto"/>
          <w:kern w:val="0"/>
          <w:sz w:val="21"/>
          <w:szCs w:val="21"/>
          <w:lang w:val="en-US" w:eastAsia="zh-CN"/>
        </w:rPr>
        <w:t>或者要求</w:t>
      </w:r>
      <w:r>
        <w:rPr>
          <w:rFonts w:hint="eastAsia" w:ascii="宋体" w:hAnsi="宋体" w:eastAsia="宋体" w:cs="宋体"/>
          <w:color w:val="auto"/>
          <w:kern w:val="0"/>
          <w:sz w:val="21"/>
          <w:szCs w:val="21"/>
          <w:lang w:val="en-US" w:eastAsia="zh-CN"/>
        </w:rPr>
        <w:t>乙方</w:t>
      </w:r>
      <w:r>
        <w:rPr>
          <w:rFonts w:hint="eastAsia" w:ascii="宋体" w:hAnsi="宋体" w:cs="宋体"/>
          <w:color w:val="auto"/>
          <w:kern w:val="0"/>
          <w:sz w:val="21"/>
          <w:szCs w:val="21"/>
          <w:lang w:val="en-US" w:eastAsia="zh-CN"/>
        </w:rPr>
        <w:t>及其班组人员</w:t>
      </w:r>
      <w:r>
        <w:rPr>
          <w:rFonts w:hint="eastAsia" w:ascii="宋体" w:hAnsi="宋体" w:eastAsia="宋体" w:cs="宋体"/>
          <w:color w:val="auto"/>
          <w:kern w:val="0"/>
          <w:sz w:val="21"/>
          <w:szCs w:val="21"/>
          <w:lang w:val="en-US" w:eastAsia="zh-CN"/>
        </w:rPr>
        <w:t>购买意外伤害商业保险或者购买雇主责任险。一旦有意外伤害事故发生，</w:t>
      </w:r>
      <w:r>
        <w:rPr>
          <w:rFonts w:hint="eastAsia" w:ascii="宋体" w:hAnsi="宋体" w:cs="宋体"/>
          <w:color w:val="auto"/>
          <w:kern w:val="0"/>
          <w:sz w:val="21"/>
          <w:szCs w:val="21"/>
          <w:lang w:val="en-US" w:eastAsia="zh-CN"/>
        </w:rPr>
        <w:t>如需要甲方承担民事责任的话，</w:t>
      </w:r>
      <w:r>
        <w:rPr>
          <w:rFonts w:hint="eastAsia" w:ascii="宋体" w:hAnsi="宋体" w:eastAsia="宋体" w:cs="宋体"/>
          <w:color w:val="auto"/>
          <w:kern w:val="0"/>
          <w:sz w:val="21"/>
          <w:szCs w:val="21"/>
          <w:lang w:val="en-US" w:eastAsia="zh-CN"/>
        </w:rPr>
        <w:t>保险理赔款视为甲方的赔偿金，从甲方应赔偿的金额中予以扣除。</w:t>
      </w:r>
    </w:p>
    <w:p>
      <w:pPr>
        <w:pStyle w:val="9"/>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15</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施工期间管理人员必须按备案名单到位，特别是项目经理，否则</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有权解除合同；在第一次支付工程进度款前，</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须向项目部按班组提供实际进场人员名单、民工合同及工资支付约定并按要求填写《作业人员诚信信息卡》。否则</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有权解除合同。</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特殊作业人员要持证上岗，工种搭配合理；</w:t>
      </w:r>
    </w:p>
    <w:p>
      <w:pPr>
        <w:pStyle w:val="9"/>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16</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须根据施工组织的要求及甲方管理、监理、业主及质监部门要求进行临时用水用电的设置，如工期较急甲方或业主管理要求增设急须的，</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须无条件服从，临时用电设施布置须根据甲方要求于装修工程完成竣工验收前才可拆除，期间甲方委托的其它班组均可以免费使用。</w:t>
      </w:r>
    </w:p>
    <w:p>
      <w:pPr>
        <w:pStyle w:val="9"/>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17</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须严格服从甲方的管理，</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承诺的相关人员必须全程驻场组织施工和作业，并对</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和</w:t>
      </w:r>
      <w:r>
        <w:rPr>
          <w:rFonts w:hint="eastAsia" w:ascii="宋体" w:hAnsi="宋体" w:eastAsia="宋体" w:cs="宋体"/>
          <w:bCs/>
          <w:color w:val="auto"/>
          <w:sz w:val="21"/>
          <w:szCs w:val="21"/>
          <w:lang w:val="en-US" w:eastAsia="zh-CN"/>
        </w:rPr>
        <w:t>甲方</w:t>
      </w:r>
      <w:r>
        <w:rPr>
          <w:rFonts w:hint="eastAsia" w:ascii="宋体" w:hAnsi="宋体" w:eastAsia="宋体" w:cs="宋体"/>
          <w:bCs/>
          <w:color w:val="auto"/>
          <w:sz w:val="21"/>
          <w:szCs w:val="21"/>
        </w:rPr>
        <w:t>负责，如</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的相关管理人员不服从甲方管理人员的管理则甲方有权要求</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更换相关管理人员，</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须无条件接受，甲方有权视情况对</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进行2000至50000元的处罚。</w:t>
      </w:r>
      <w:r>
        <w:rPr>
          <w:rFonts w:hint="eastAsia" w:ascii="宋体" w:hAnsi="宋体" w:eastAsia="宋体" w:cs="宋体"/>
          <w:bCs/>
          <w:color w:val="auto"/>
          <w:sz w:val="21"/>
          <w:szCs w:val="21"/>
          <w:lang w:val="en-US" w:eastAsia="zh-CN"/>
        </w:rPr>
        <w:t>乙方</w:t>
      </w:r>
      <w:r>
        <w:rPr>
          <w:rFonts w:hint="eastAsia" w:ascii="宋体" w:hAnsi="宋体" w:cs="宋体"/>
          <w:bCs/>
          <w:color w:val="auto"/>
          <w:sz w:val="21"/>
          <w:szCs w:val="21"/>
          <w:lang w:val="en-US" w:eastAsia="zh-CN"/>
        </w:rPr>
        <w:t>应</w:t>
      </w:r>
      <w:r>
        <w:rPr>
          <w:rFonts w:hint="eastAsia" w:ascii="宋体" w:hAnsi="宋体" w:eastAsia="宋体" w:cs="宋体"/>
          <w:bCs/>
          <w:color w:val="auto"/>
          <w:sz w:val="21"/>
          <w:szCs w:val="21"/>
        </w:rPr>
        <w:t>对工程现场的进度、安全、质量及文明施工负主要责任，</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承诺将严格按照要求组织施工，直至工程验收合格并交付为止，否则由此对</w:t>
      </w:r>
      <w:r>
        <w:rPr>
          <w:rFonts w:hint="eastAsia" w:ascii="宋体" w:hAnsi="宋体" w:eastAsia="宋体" w:cs="宋体"/>
          <w:bCs/>
          <w:color w:val="auto"/>
          <w:sz w:val="21"/>
          <w:szCs w:val="21"/>
          <w:lang w:val="en-US" w:eastAsia="zh-CN"/>
        </w:rPr>
        <w:t>甲方</w:t>
      </w:r>
      <w:r>
        <w:rPr>
          <w:rFonts w:hint="eastAsia" w:ascii="宋体" w:hAnsi="宋体" w:eastAsia="宋体" w:cs="宋体"/>
          <w:bCs/>
          <w:color w:val="auto"/>
          <w:sz w:val="21"/>
          <w:szCs w:val="21"/>
        </w:rPr>
        <w:t>造成的一切责任和损失由</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承担。</w:t>
      </w:r>
    </w:p>
    <w:p>
      <w:pPr>
        <w:pStyle w:val="9"/>
        <w:keepNext w:val="0"/>
        <w:keepLines w:val="0"/>
        <w:pageBreakBefore w:val="0"/>
        <w:widowControl/>
        <w:kinsoku/>
        <w:wordWrap/>
        <w:overflowPunct/>
        <w:topLinePunct w:val="0"/>
        <w:bidi w:val="0"/>
        <w:snapToGrid/>
        <w:spacing w:beforeLines="0" w:after="0" w:afterLines="0" w:line="320" w:lineRule="exact"/>
        <w:ind w:left="63"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18</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宋体" w:hAnsi="宋体" w:cs="宋体"/>
          <w:bCs/>
          <w:color w:val="auto"/>
          <w:sz w:val="21"/>
          <w:szCs w:val="21"/>
          <w:lang w:eastAsia="zh-CN"/>
        </w:rPr>
        <w:t>；</w:t>
      </w:r>
      <w:r>
        <w:rPr>
          <w:rFonts w:hint="eastAsia" w:ascii="宋体" w:hAnsi="宋体" w:cs="宋体"/>
          <w:b/>
          <w:bCs w:val="0"/>
          <w:color w:val="auto"/>
          <w:sz w:val="21"/>
          <w:szCs w:val="21"/>
          <w:lang w:val="en-US" w:eastAsia="zh-CN"/>
        </w:rPr>
        <w:t>对本条款乙方充分阅读、知晓和理解。</w:t>
      </w:r>
    </w:p>
    <w:p>
      <w:pPr>
        <w:pStyle w:val="9"/>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19</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承诺在</w:t>
      </w:r>
      <w:r>
        <w:rPr>
          <w:rFonts w:hint="eastAsia" w:ascii="宋体" w:hAnsi="宋体" w:cs="宋体"/>
          <w:bCs/>
          <w:color w:val="auto"/>
          <w:sz w:val="21"/>
          <w:szCs w:val="21"/>
          <w:lang w:val="en-US" w:eastAsia="zh-CN"/>
        </w:rPr>
        <w:t>本合同签订后</w:t>
      </w:r>
      <w:r>
        <w:rPr>
          <w:rFonts w:hint="eastAsia" w:ascii="宋体" w:hAnsi="宋体" w:eastAsia="宋体" w:cs="宋体"/>
          <w:bCs/>
          <w:color w:val="auto"/>
          <w:sz w:val="21"/>
          <w:szCs w:val="21"/>
        </w:rPr>
        <w:t>3天内组织管理班子及工人进场开始施工，在</w:t>
      </w:r>
      <w:r>
        <w:rPr>
          <w:rFonts w:hint="eastAsia" w:ascii="宋体" w:hAnsi="宋体" w:cs="宋体"/>
          <w:bCs/>
          <w:color w:val="auto"/>
          <w:sz w:val="21"/>
          <w:szCs w:val="21"/>
          <w:lang w:val="en-US" w:eastAsia="zh-CN"/>
        </w:rPr>
        <w:t>7</w:t>
      </w:r>
      <w:r>
        <w:rPr>
          <w:rFonts w:hint="eastAsia" w:ascii="宋体" w:hAnsi="宋体" w:eastAsia="宋体" w:cs="宋体"/>
          <w:bCs/>
          <w:color w:val="auto"/>
          <w:sz w:val="21"/>
          <w:szCs w:val="21"/>
        </w:rPr>
        <w:t>天内向</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提供完整的工程进度计划和材料采购计划，</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须确保涉及工程须使用的材料于该项工程（工作）开始前</w:t>
      </w:r>
      <w:r>
        <w:rPr>
          <w:rFonts w:hint="eastAsia" w:ascii="宋体" w:hAnsi="宋体" w:cs="宋体"/>
          <w:bCs/>
          <w:color w:val="auto"/>
          <w:sz w:val="21"/>
          <w:szCs w:val="21"/>
          <w:lang w:val="en-US" w:eastAsia="zh-CN"/>
        </w:rPr>
        <w:t>7</w:t>
      </w:r>
      <w:r>
        <w:rPr>
          <w:rFonts w:hint="eastAsia" w:ascii="宋体" w:hAnsi="宋体" w:eastAsia="宋体" w:cs="宋体"/>
          <w:bCs/>
          <w:color w:val="auto"/>
          <w:sz w:val="21"/>
          <w:szCs w:val="21"/>
        </w:rPr>
        <w:t>天提供完整的书面采购计划给</w:t>
      </w:r>
      <w:r>
        <w:rPr>
          <w:rFonts w:hint="eastAsia" w:ascii="宋体" w:hAnsi="宋体" w:cs="宋体"/>
          <w:bCs/>
          <w:color w:val="auto"/>
          <w:sz w:val="21"/>
          <w:szCs w:val="21"/>
          <w:lang w:val="en-US" w:eastAsia="zh-CN"/>
        </w:rPr>
        <w:t>甲方</w:t>
      </w:r>
      <w:r>
        <w:rPr>
          <w:rFonts w:hint="eastAsia" w:ascii="宋体" w:hAnsi="宋体" w:eastAsia="宋体" w:cs="宋体"/>
          <w:bCs/>
          <w:color w:val="auto"/>
          <w:sz w:val="21"/>
          <w:szCs w:val="21"/>
        </w:rPr>
        <w:t>，否则由此造成的工程延期责任由</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承担。</w:t>
      </w:r>
    </w:p>
    <w:p>
      <w:pPr>
        <w:pStyle w:val="9"/>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kern w:val="0"/>
          <w:sz w:val="21"/>
          <w:szCs w:val="21"/>
          <w:lang w:val="zh-CN"/>
        </w:rPr>
      </w:pPr>
      <w:r>
        <w:rPr>
          <w:rFonts w:hint="eastAsia" w:ascii="宋体" w:hAnsi="宋体" w:eastAsia="宋体" w:cs="宋体"/>
          <w:bCs/>
          <w:color w:val="auto"/>
          <w:sz w:val="21"/>
          <w:szCs w:val="21"/>
          <w:lang w:val="en-US" w:eastAsia="zh-CN"/>
        </w:rPr>
        <w:t>20</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cs="宋体"/>
          <w:bCs/>
          <w:color w:val="auto"/>
          <w:sz w:val="21"/>
          <w:szCs w:val="21"/>
          <w:lang w:val="en-US" w:eastAsia="zh-CN"/>
        </w:rPr>
        <w:t>应</w:t>
      </w:r>
      <w:r>
        <w:rPr>
          <w:rFonts w:hint="eastAsia" w:ascii="宋体" w:hAnsi="宋体" w:eastAsia="宋体" w:cs="宋体"/>
          <w:bCs/>
          <w:color w:val="auto"/>
          <w:sz w:val="21"/>
          <w:szCs w:val="21"/>
        </w:rPr>
        <w:t>服从甲方管理，全力配合甲方完成</w:t>
      </w:r>
      <w:r>
        <w:rPr>
          <w:rFonts w:hint="eastAsia" w:ascii="宋体" w:hAnsi="宋体" w:cs="宋体"/>
          <w:bCs/>
          <w:color w:val="auto"/>
          <w:sz w:val="21"/>
          <w:szCs w:val="21"/>
          <w:lang w:val="en-US" w:eastAsia="zh-CN"/>
        </w:rPr>
        <w:t>约定</w:t>
      </w:r>
      <w:r>
        <w:rPr>
          <w:rFonts w:hint="eastAsia" w:ascii="宋体" w:hAnsi="宋体" w:eastAsia="宋体" w:cs="宋体"/>
          <w:bCs/>
          <w:color w:val="auto"/>
          <w:sz w:val="21"/>
          <w:szCs w:val="21"/>
        </w:rPr>
        <w:t>范围内的全部施工内容及其它相应内容，直至消防竣工验收完成。</w:t>
      </w:r>
      <w:r>
        <w:rPr>
          <w:rFonts w:hint="eastAsia" w:ascii="宋体" w:hAnsi="宋体" w:cs="宋体"/>
          <w:bCs/>
          <w:color w:val="auto"/>
          <w:sz w:val="21"/>
          <w:szCs w:val="21"/>
          <w:lang w:val="en-US" w:eastAsia="zh-CN"/>
        </w:rPr>
        <w:t>双方约定的服务价款</w:t>
      </w:r>
      <w:r>
        <w:rPr>
          <w:rFonts w:hint="eastAsia" w:ascii="宋体" w:hAnsi="宋体" w:eastAsia="宋体" w:cs="宋体"/>
          <w:bCs/>
          <w:color w:val="auto"/>
          <w:sz w:val="21"/>
          <w:szCs w:val="21"/>
        </w:rPr>
        <w:t>是须充分考虑此项费用，实际发生时不予额外计量。</w:t>
      </w:r>
    </w:p>
    <w:p>
      <w:pPr>
        <w:keepNext w:val="0"/>
        <w:keepLines w:val="0"/>
        <w:pageBreakBefore w:val="0"/>
        <w:widowControl/>
        <w:kinsoku/>
        <w:wordWrap/>
        <w:overflowPunct/>
        <w:topLinePunct w:val="0"/>
        <w:bidi w:val="0"/>
        <w:snapToGrid/>
        <w:spacing w:beforeLines="0" w:afterLines="0" w:line="320" w:lineRule="exact"/>
        <w:ind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lang w:val="zh-CN"/>
        </w:rPr>
        <w:t>.发放具体工程款时，乙方需要提供班组成员的身份证复印件、有效的银行卡复印件及正确的技术服务所得费用表。工人技术服务或所得费用均由甲方统一发放至乙方班组成员的银行账户。技术服务所得费用表如有变动，乙方应及时告知甲方并要求更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lang w:val="zh-CN"/>
        </w:rPr>
        <w:t>.保修期内，因乙方原因造成工程的质量缺陷、损害的，乙方应负费免费维修并承担修复的费用以及因工程的</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、损坏造成的人身伤害和财产损失。乙方应在收到甲方通知后</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2</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天内进场进行修复，如乙方拒绝进场维修或未能在合理</w:t>
      </w:r>
      <w:r>
        <w:rPr>
          <w:rFonts w:hint="eastAsia" w:ascii="宋体" w:hAnsi="宋体" w:eastAsia="宋体" w:cs="宋体"/>
          <w:color w:val="auto"/>
          <w:sz w:val="21"/>
          <w:szCs w:val="21"/>
          <w:lang w:val="en-US" w:eastAsia="zh-CN"/>
        </w:rPr>
        <w:t>期</w:t>
      </w:r>
      <w:r>
        <w:rPr>
          <w:rFonts w:hint="eastAsia" w:ascii="宋体" w:hAnsi="宋体" w:eastAsia="宋体" w:cs="宋体"/>
          <w:color w:val="auto"/>
          <w:sz w:val="21"/>
          <w:szCs w:val="21"/>
          <w:lang w:val="zh-CN"/>
        </w:rPr>
        <w:t>限内修复</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或损坏，且经甲方书面催告后仍未修复的，甲方有权自行修复或委托第三方修复，所需费用由乙方承担</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甲方有权选择在应支付给乙方的款项中直接扣除</w:t>
      </w:r>
      <w:r>
        <w:rPr>
          <w:rFonts w:hint="eastAsia" w:ascii="宋体" w:hAnsi="宋体" w:eastAsia="宋体" w:cs="宋体"/>
          <w:color w:val="auto"/>
          <w:sz w:val="21"/>
          <w:szCs w:val="21"/>
          <w:lang w:val="zh-CN"/>
        </w:rPr>
        <w:t>。但修复范围超出缺陷或损坏范围的，超出范到部分的修复费用由甲方承担。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23</w:t>
      </w:r>
      <w:r>
        <w:rPr>
          <w:rFonts w:hint="eastAsia" w:ascii="宋体" w:hAnsi="宋体" w:eastAsia="宋体" w:cs="宋体"/>
          <w:color w:val="auto"/>
          <w:sz w:val="21"/>
          <w:szCs w:val="21"/>
          <w:lang w:val="zh-CN"/>
        </w:rPr>
        <w:t>.保修期内，因承包方使用不当造成工程的</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、损坏，可以委托乙方修复，费用由甲方向承包方收取并支付给乙方。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24</w:t>
      </w:r>
      <w:r>
        <w:rPr>
          <w:rFonts w:hint="eastAsia" w:ascii="宋体" w:hAnsi="宋体" w:eastAsia="宋体" w:cs="宋体"/>
          <w:color w:val="auto"/>
          <w:sz w:val="21"/>
          <w:szCs w:val="21"/>
          <w:lang w:val="zh-CN"/>
        </w:rPr>
        <w:t>.因其他原因造成工程的缺陷、损坏，可以委托乙方修复，甲方应承担修复的费用。因工程的缺陷、损坏造成的人身伤害和财产损失，由责任方承担。</w:t>
      </w:r>
    </w:p>
    <w:p>
      <w:pPr>
        <w:pStyle w:val="9"/>
        <w:keepNext w:val="0"/>
        <w:keepLines w:val="0"/>
        <w:pageBreakBefore w:val="0"/>
        <w:widowControl/>
        <w:kinsoku/>
        <w:wordWrap/>
        <w:overflowPunct/>
        <w:topLinePunct w:val="0"/>
        <w:bidi w:val="0"/>
        <w:snapToGrid/>
        <w:spacing w:beforeLines="0" w:after="0" w:afterLines="0" w:line="320" w:lineRule="exact"/>
        <w:ind w:left="-1" w:leftChars="0" w:right="0" w:rightChars="0" w:firstLine="420" w:firstLineChars="200"/>
        <w:jc w:val="left"/>
        <w:rPr>
          <w:rFonts w:hint="eastAsia" w:ascii="宋体" w:hAnsi="宋体" w:cs="宋体"/>
          <w:color w:val="auto"/>
          <w:sz w:val="21"/>
          <w:szCs w:val="21"/>
          <w:u w:val="none"/>
        </w:rPr>
      </w:pPr>
      <w:r>
        <w:rPr>
          <w:rFonts w:hint="eastAsia" w:ascii="宋体" w:hAnsi="宋体" w:cs="宋体"/>
          <w:color w:val="auto"/>
          <w:sz w:val="21"/>
          <w:szCs w:val="21"/>
          <w:u w:val="none"/>
          <w:lang w:val="en-US" w:eastAsia="zh-CN"/>
        </w:rPr>
        <w:t>25</w:t>
      </w:r>
      <w:r>
        <w:rPr>
          <w:rFonts w:hint="eastAsia" w:ascii="宋体" w:hAnsi="宋体" w:eastAsia="宋体" w:cs="宋体"/>
          <w:color w:val="auto"/>
          <w:sz w:val="21"/>
          <w:szCs w:val="21"/>
          <w:lang w:val="zh-CN"/>
        </w:rPr>
        <w:t>.</w:t>
      </w:r>
      <w:r>
        <w:rPr>
          <w:rFonts w:hint="eastAsia" w:ascii="宋体" w:hAnsi="宋体" w:cs="宋体"/>
          <w:color w:val="auto"/>
          <w:sz w:val="21"/>
          <w:szCs w:val="21"/>
          <w:u w:val="none"/>
        </w:rPr>
        <w:t>乙方</w:t>
      </w:r>
      <w:r>
        <w:rPr>
          <w:rFonts w:hint="eastAsia" w:ascii="宋体" w:hAnsi="宋体" w:cs="宋体"/>
          <w:color w:val="auto"/>
          <w:sz w:val="21"/>
          <w:szCs w:val="21"/>
          <w:u w:val="none"/>
          <w:lang w:val="en-US" w:eastAsia="zh-CN"/>
        </w:rPr>
        <w:t>保证提供的</w:t>
      </w:r>
      <w:r>
        <w:rPr>
          <w:rFonts w:hint="eastAsia" w:ascii="宋体" w:hAnsi="宋体" w:cs="宋体"/>
          <w:color w:val="auto"/>
          <w:sz w:val="21"/>
          <w:szCs w:val="21"/>
          <w:u w:val="none"/>
        </w:rPr>
        <w:t>服务</w:t>
      </w:r>
      <w:r>
        <w:rPr>
          <w:rFonts w:hint="eastAsia" w:ascii="宋体" w:hAnsi="宋体" w:cs="宋体"/>
          <w:color w:val="auto"/>
          <w:sz w:val="21"/>
          <w:szCs w:val="21"/>
          <w:u w:val="none"/>
          <w:lang w:val="en-US" w:eastAsia="zh-CN"/>
        </w:rPr>
        <w:t>等</w:t>
      </w:r>
      <w:r>
        <w:rPr>
          <w:rFonts w:hint="eastAsia" w:ascii="宋体" w:hAnsi="宋体" w:cs="宋体"/>
          <w:color w:val="auto"/>
          <w:sz w:val="21"/>
          <w:szCs w:val="21"/>
          <w:u w:val="none"/>
        </w:rPr>
        <w:t>不受第三方关于侵权</w:t>
      </w:r>
      <w:r>
        <w:rPr>
          <w:rFonts w:hint="eastAsia" w:ascii="宋体" w:hAnsi="宋体" w:cs="宋体"/>
          <w:color w:val="auto"/>
          <w:sz w:val="21"/>
          <w:szCs w:val="21"/>
          <w:u w:val="none"/>
          <w:lang w:eastAsia="zh-CN"/>
        </w:rPr>
        <w:t>（</w:t>
      </w:r>
      <w:r>
        <w:rPr>
          <w:rFonts w:hint="eastAsia" w:ascii="宋体" w:hAnsi="宋体" w:cs="宋体"/>
          <w:color w:val="auto"/>
          <w:sz w:val="21"/>
          <w:szCs w:val="21"/>
          <w:u w:val="none"/>
          <w:lang w:val="en-US" w:eastAsia="zh-CN"/>
        </w:rPr>
        <w:t>包括但不限于知识产权、商业秘密等</w:t>
      </w:r>
      <w:r>
        <w:rPr>
          <w:rFonts w:hint="eastAsia" w:ascii="宋体" w:hAnsi="宋体" w:cs="宋体"/>
          <w:color w:val="auto"/>
          <w:sz w:val="21"/>
          <w:szCs w:val="21"/>
          <w:u w:val="none"/>
          <w:lang w:eastAsia="zh-CN"/>
        </w:rPr>
        <w:t>）</w:t>
      </w:r>
      <w:r>
        <w:rPr>
          <w:rFonts w:hint="eastAsia" w:ascii="宋体" w:hAnsi="宋体" w:cs="宋体"/>
          <w:color w:val="auto"/>
          <w:sz w:val="21"/>
          <w:szCs w:val="21"/>
          <w:u w:val="none"/>
        </w:rPr>
        <w:t>的指控</w:t>
      </w:r>
      <w:r>
        <w:rPr>
          <w:rFonts w:hint="eastAsia" w:ascii="宋体" w:hAnsi="宋体" w:cs="宋体"/>
          <w:color w:val="auto"/>
          <w:sz w:val="21"/>
          <w:szCs w:val="21"/>
          <w:u w:val="none"/>
          <w:lang w:eastAsia="zh-CN"/>
        </w:rPr>
        <w:t>；</w:t>
      </w:r>
      <w:r>
        <w:rPr>
          <w:rFonts w:hint="eastAsia" w:ascii="宋体" w:hAnsi="宋体" w:cs="宋体"/>
          <w:color w:val="auto"/>
          <w:sz w:val="21"/>
          <w:szCs w:val="21"/>
          <w:u w:val="none"/>
          <w:lang w:val="en-US" w:eastAsia="zh-CN"/>
        </w:rPr>
        <w:t>如发生侵权行为的，责任全部由乙方自行承担，视为乙方违约，并赔偿给甲方造成的全部损失</w:t>
      </w:r>
      <w:r>
        <w:rPr>
          <w:rFonts w:hint="eastAsia" w:ascii="宋体" w:hAnsi="宋体" w:cs="宋体"/>
          <w:color w:val="auto"/>
          <w:sz w:val="21"/>
          <w:szCs w:val="21"/>
          <w:u w:val="none"/>
        </w:rPr>
        <w:t>。</w:t>
      </w:r>
    </w:p>
    <w:p>
      <w:pPr>
        <w:keepNext w:val="0"/>
        <w:keepLines w:val="0"/>
        <w:pageBreakBefore w:val="0"/>
        <w:widowControl/>
        <w:kinsoku/>
        <w:wordWrap/>
        <w:overflowPunct/>
        <w:topLinePunct w:val="0"/>
        <w:autoSpaceDE w:val="0"/>
        <w:autoSpaceDN w:val="0"/>
        <w:bidi w:val="0"/>
        <w:snapToGrid/>
        <w:spacing w:beforeLines="0" w:afterLines="0" w:line="320" w:lineRule="exact"/>
        <w:ind w:firstLine="420" w:firstLineChars="200"/>
        <w:jc w:val="left"/>
        <w:rPr>
          <w:rFonts w:hint="eastAsia" w:ascii="宋体" w:hAnsi="宋体" w:cs="宋体"/>
          <w:color w:val="auto"/>
          <w:kern w:val="2"/>
          <w:sz w:val="21"/>
          <w:szCs w:val="21"/>
          <w:highlight w:val="none"/>
          <w:u w:val="none"/>
          <w:lang w:val="en-US" w:eastAsia="zh-CN"/>
        </w:rPr>
      </w:pPr>
      <w:r>
        <w:rPr>
          <w:rFonts w:hint="eastAsia" w:ascii="宋体" w:hAnsi="宋体" w:cs="宋体"/>
          <w:color w:val="auto"/>
          <w:kern w:val="2"/>
          <w:sz w:val="21"/>
          <w:szCs w:val="21"/>
          <w:highlight w:val="none"/>
          <w:u w:val="none"/>
          <w:lang w:val="zh-CN" w:eastAsia="zh-CN"/>
        </w:rPr>
        <w:t>26.</w:t>
      </w:r>
      <w:r>
        <w:rPr>
          <w:rFonts w:hint="eastAsia" w:ascii="宋体" w:hAnsi="宋体" w:cs="宋体"/>
          <w:color w:val="auto"/>
          <w:kern w:val="2"/>
          <w:sz w:val="21"/>
          <w:szCs w:val="21"/>
          <w:highlight w:val="none"/>
          <w:u w:val="none"/>
          <w:lang w:val="zh-CN"/>
        </w:rPr>
        <w:t>在本工程竣工验收后（现场临时设施撤离、清场完成、交付符合政府相关部门和甲方要求的竣工资料，配合甲方竣工验收等），乙方在竣工验收合格后</w:t>
      </w:r>
      <w:r>
        <w:rPr>
          <w:rFonts w:hint="eastAsia" w:ascii="宋体" w:hAnsi="宋体" w:cs="宋体"/>
          <w:color w:val="auto"/>
          <w:kern w:val="2"/>
          <w:sz w:val="21"/>
          <w:szCs w:val="21"/>
          <w:highlight w:val="none"/>
          <w:u w:val="none"/>
          <w:lang w:val="en-US" w:eastAsia="zh-CN"/>
        </w:rPr>
        <w:t>15</w:t>
      </w:r>
      <w:r>
        <w:rPr>
          <w:rFonts w:hint="eastAsia" w:ascii="宋体" w:hAnsi="宋体" w:cs="宋体"/>
          <w:color w:val="auto"/>
          <w:kern w:val="2"/>
          <w:sz w:val="21"/>
          <w:szCs w:val="21"/>
          <w:highlight w:val="none"/>
          <w:u w:val="none"/>
          <w:lang w:val="zh-CN"/>
        </w:rPr>
        <w:t>天内完成并提交工程结算至甲方，</w:t>
      </w:r>
      <w:r>
        <w:rPr>
          <w:rFonts w:hint="eastAsia" w:ascii="宋体" w:hAnsi="宋体" w:cs="宋体"/>
          <w:color w:val="auto"/>
          <w:kern w:val="2"/>
          <w:sz w:val="21"/>
          <w:szCs w:val="21"/>
          <w:highlight w:val="none"/>
          <w:u w:val="none"/>
          <w:lang w:val="zh-CN" w:eastAsia="zh-CN"/>
        </w:rPr>
        <w:t>否则甲方有权代为结算审计，</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对审计结果完全认可并接受，由此对可能造成</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经济损失的一切责任与风险由</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自行承担，</w:t>
      </w:r>
      <w:r>
        <w:rPr>
          <w:rFonts w:hint="eastAsia" w:ascii="宋体" w:hAnsi="宋体" w:cs="宋体"/>
          <w:color w:val="auto"/>
          <w:kern w:val="2"/>
          <w:sz w:val="21"/>
          <w:szCs w:val="21"/>
          <w:highlight w:val="none"/>
          <w:u w:val="none"/>
          <w:lang w:val="zh-CN"/>
        </w:rPr>
        <w:t>甲方应在2个月内完成结算的审核工作。</w:t>
      </w:r>
      <w:r>
        <w:rPr>
          <w:rFonts w:hint="eastAsia" w:ascii="宋体" w:hAnsi="宋体" w:cs="宋体"/>
          <w:color w:val="auto"/>
          <w:kern w:val="2"/>
          <w:sz w:val="21"/>
          <w:szCs w:val="21"/>
          <w:highlight w:val="none"/>
          <w:u w:val="none"/>
          <w:lang w:val="zh-CN" w:eastAsia="zh-CN"/>
        </w:rPr>
        <w:t>送审资料按甲方单位要求装订成册，</w:t>
      </w:r>
      <w:r>
        <w:rPr>
          <w:rFonts w:hint="eastAsia" w:ascii="宋体" w:hAnsi="宋体" w:cs="宋体"/>
          <w:bCs w:val="0"/>
          <w:color w:val="auto"/>
          <w:sz w:val="21"/>
          <w:szCs w:val="21"/>
          <w:highlight w:val="none"/>
          <w:u w:val="none"/>
          <w:lang w:val="zh-CN"/>
        </w:rPr>
        <w:t>最终结算审计核减率超过10%，对</w:t>
      </w:r>
      <w:r>
        <w:rPr>
          <w:rFonts w:hint="eastAsia" w:ascii="宋体" w:hAnsi="宋体" w:cs="宋体"/>
          <w:bCs w:val="0"/>
          <w:color w:val="auto"/>
          <w:sz w:val="21"/>
          <w:szCs w:val="21"/>
          <w:highlight w:val="none"/>
          <w:u w:val="none"/>
          <w:lang w:val="zh-CN" w:eastAsia="zh-CN"/>
        </w:rPr>
        <w:t>乙方</w:t>
      </w:r>
      <w:r>
        <w:rPr>
          <w:rFonts w:hint="eastAsia" w:ascii="宋体" w:hAnsi="宋体" w:cs="宋体"/>
          <w:bCs w:val="0"/>
          <w:color w:val="auto"/>
          <w:sz w:val="21"/>
          <w:szCs w:val="21"/>
          <w:highlight w:val="none"/>
          <w:u w:val="none"/>
          <w:lang w:val="zh-CN"/>
        </w:rPr>
        <w:t>处以核减金额20%的罚款，最终结算审计核</w:t>
      </w:r>
      <w:r>
        <w:rPr>
          <w:rFonts w:hint="eastAsia" w:ascii="宋体" w:hAnsi="宋体" w:cs="宋体"/>
          <w:color w:val="auto"/>
          <w:kern w:val="2"/>
          <w:sz w:val="21"/>
          <w:szCs w:val="21"/>
          <w:highlight w:val="none"/>
          <w:u w:val="none"/>
          <w:lang w:val="zh-CN"/>
        </w:rPr>
        <w:t>减率超过20%，对</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处以核减金额50%的罚款。</w:t>
      </w:r>
      <w:r>
        <w:rPr>
          <w:rFonts w:hint="eastAsia" w:ascii="宋体" w:hAnsi="宋体" w:cs="宋体"/>
          <w:color w:val="auto"/>
          <w:kern w:val="2"/>
          <w:sz w:val="21"/>
          <w:szCs w:val="21"/>
          <w:highlight w:val="none"/>
          <w:u w:val="none"/>
          <w:lang w:val="zh-CN" w:eastAsia="zh-CN"/>
        </w:rPr>
        <w:t>甲方</w:t>
      </w:r>
      <w:r>
        <w:rPr>
          <w:rFonts w:hint="eastAsia" w:ascii="宋体" w:hAnsi="宋体" w:cs="宋体"/>
          <w:color w:val="auto"/>
          <w:kern w:val="2"/>
          <w:sz w:val="21"/>
          <w:szCs w:val="21"/>
          <w:highlight w:val="none"/>
          <w:u w:val="none"/>
          <w:lang w:val="zh-CN"/>
        </w:rPr>
        <w:t>接收</w:t>
      </w:r>
      <w:r>
        <w:rPr>
          <w:rFonts w:hint="eastAsia" w:ascii="宋体" w:hAnsi="宋体" w:cs="宋体"/>
          <w:color w:val="auto"/>
          <w:kern w:val="2"/>
          <w:sz w:val="21"/>
          <w:szCs w:val="21"/>
          <w:highlight w:val="none"/>
          <w:u w:val="none"/>
          <w:lang w:val="zh-CN" w:eastAsia="zh-CN"/>
        </w:rPr>
        <w:t>结算</w:t>
      </w:r>
      <w:r>
        <w:rPr>
          <w:rFonts w:hint="eastAsia" w:ascii="宋体" w:hAnsi="宋体" w:cs="宋体"/>
          <w:color w:val="auto"/>
          <w:kern w:val="2"/>
          <w:sz w:val="21"/>
          <w:szCs w:val="21"/>
          <w:highlight w:val="none"/>
          <w:u w:val="none"/>
          <w:lang w:val="zh-CN"/>
        </w:rPr>
        <w:t>资料后原则上不再接收增补资料，要求</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提供的除外。如有遗漏而增补现象，需</w:t>
      </w:r>
      <w:r>
        <w:rPr>
          <w:rFonts w:hint="eastAsia" w:ascii="宋体" w:hAnsi="宋体" w:cs="宋体"/>
          <w:color w:val="auto"/>
          <w:kern w:val="2"/>
          <w:sz w:val="21"/>
          <w:szCs w:val="21"/>
          <w:highlight w:val="none"/>
          <w:u w:val="none"/>
          <w:lang w:val="zh-CN" w:eastAsia="zh-CN"/>
        </w:rPr>
        <w:t>甲方单位</w:t>
      </w:r>
      <w:r>
        <w:rPr>
          <w:rFonts w:hint="eastAsia" w:ascii="宋体" w:hAnsi="宋体" w:cs="宋体"/>
          <w:color w:val="auto"/>
          <w:kern w:val="2"/>
          <w:sz w:val="21"/>
          <w:szCs w:val="21"/>
          <w:highlight w:val="none"/>
          <w:u w:val="none"/>
          <w:lang w:val="zh-CN"/>
        </w:rPr>
        <w:t>签字确认再移交</w:t>
      </w:r>
      <w:r>
        <w:rPr>
          <w:rFonts w:hint="eastAsia" w:ascii="宋体" w:hAnsi="宋体" w:cs="宋体"/>
          <w:color w:val="auto"/>
          <w:kern w:val="2"/>
          <w:sz w:val="21"/>
          <w:szCs w:val="21"/>
          <w:highlight w:val="none"/>
          <w:u w:val="none"/>
          <w:lang w:val="zh-CN" w:eastAsia="zh-CN"/>
        </w:rPr>
        <w:t>业主</w:t>
      </w:r>
      <w:r>
        <w:rPr>
          <w:rFonts w:hint="eastAsia" w:ascii="宋体" w:hAnsi="宋体" w:cs="宋体"/>
          <w:color w:val="auto"/>
          <w:kern w:val="2"/>
          <w:sz w:val="21"/>
          <w:szCs w:val="21"/>
          <w:highlight w:val="none"/>
          <w:u w:val="none"/>
          <w:lang w:val="zh-CN"/>
        </w:rPr>
        <w:t>，并处</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增补送审金额5%的罚款。</w:t>
      </w:r>
      <w:r>
        <w:rPr>
          <w:rFonts w:hint="eastAsia" w:ascii="宋体" w:hAnsi="宋体" w:cs="宋体"/>
          <w:color w:val="auto"/>
          <w:kern w:val="2"/>
          <w:sz w:val="21"/>
          <w:szCs w:val="21"/>
          <w:highlight w:val="none"/>
          <w:u w:val="none"/>
          <w:lang w:val="en-US" w:eastAsia="zh-CN"/>
        </w:rPr>
        <w:t>视情节严重甲方有权将乙方移出入围劳务班组库。</w:t>
      </w:r>
    </w:p>
    <w:p>
      <w:pPr>
        <w:keepNext w:val="0"/>
        <w:keepLines w:val="0"/>
        <w:pageBreakBefore w:val="0"/>
        <w:widowControl/>
        <w:kinsoku/>
        <w:wordWrap/>
        <w:overflowPunct/>
        <w:topLinePunct w:val="0"/>
        <w:autoSpaceDE w:val="0"/>
        <w:autoSpaceDN w:val="0"/>
        <w:bidi w:val="0"/>
        <w:snapToGrid/>
        <w:spacing w:beforeLines="0" w:afterLines="0" w:line="320" w:lineRule="exact"/>
        <w:ind w:firstLine="420" w:firstLineChars="200"/>
        <w:jc w:val="left"/>
        <w:rPr>
          <w:rFonts w:hint="eastAsia" w:ascii="宋体" w:hAnsi="宋体" w:cs="宋体"/>
          <w:color w:val="auto"/>
          <w:kern w:val="2"/>
          <w:sz w:val="21"/>
          <w:szCs w:val="21"/>
          <w:highlight w:val="none"/>
          <w:u w:val="none"/>
          <w:lang w:val="en-US" w:eastAsia="zh-CN"/>
        </w:rPr>
      </w:pPr>
      <w:r>
        <w:rPr>
          <w:rFonts w:hint="eastAsia" w:ascii="宋体" w:hAnsi="宋体" w:cs="宋体"/>
          <w:color w:val="auto"/>
          <w:kern w:val="2"/>
          <w:sz w:val="21"/>
          <w:szCs w:val="21"/>
          <w:highlight w:val="none"/>
          <w:u w:val="none"/>
          <w:lang w:val="en-US" w:eastAsia="zh-CN"/>
        </w:rPr>
        <w:t>27.在施工过程中，乙方未经甲方同意私自停工或者退场的，甲方有权解除合同并要求乙方支付本施工服务价款总额20%作为违约金。实际损失高于前述违约金的，以实际损失为准。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28</w:t>
      </w:r>
      <w:r>
        <w:rPr>
          <w:rFonts w:hint="eastAsia" w:ascii="宋体" w:hAnsi="宋体" w:eastAsia="宋体" w:cs="宋体"/>
          <w:color w:val="auto"/>
          <w:sz w:val="21"/>
          <w:szCs w:val="21"/>
          <w:lang w:val="zh-CN"/>
        </w:rPr>
        <w:t>.根据湖建发〔2013〕66号文件精神，</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应当切实做好建筑施工扬尘治理工作。</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在施工期间应注意周边环境的保护，防范因施工造成的扬尘污染，路面保持畅通且干净整洁，并且所有产生的废料应集中堆放及时进行外运处理，不得影响周边环境，因此产生的费用由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自行考虑计入投标报价中，若发现处理不当，对环境造成影响的，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、监理及业主有权力罚款</w:t>
      </w:r>
      <w:r>
        <w:rPr>
          <w:rFonts w:hint="eastAsia" w:ascii="宋体" w:hAnsi="宋体" w:cs="宋体"/>
          <w:color w:val="auto"/>
          <w:sz w:val="21"/>
          <w:szCs w:val="21"/>
          <w:lang w:val="en-US" w:eastAsia="zh-CN"/>
        </w:rPr>
        <w:t>20000</w:t>
      </w:r>
      <w:r>
        <w:rPr>
          <w:rFonts w:hint="eastAsia" w:ascii="宋体" w:hAnsi="宋体" w:eastAsia="宋体" w:cs="宋体"/>
          <w:color w:val="auto"/>
          <w:sz w:val="21"/>
          <w:szCs w:val="21"/>
          <w:lang w:val="zh-CN"/>
        </w:rPr>
        <w:t>元/次，同一问题若被连续发现，则每加发一张督促单，罚金较前一次翻一倍。</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29</w:t>
      </w:r>
      <w:r>
        <w:rPr>
          <w:rFonts w:hint="eastAsia" w:ascii="宋体" w:hAnsi="宋体" w:eastAsia="宋体" w:cs="宋体"/>
          <w:color w:val="auto"/>
          <w:sz w:val="21"/>
          <w:szCs w:val="21"/>
          <w:lang w:val="zh-CN"/>
        </w:rPr>
        <w:t>.本工程</w:t>
      </w:r>
      <w:r>
        <w:rPr>
          <w:rFonts w:hint="eastAsia" w:ascii="宋体" w:hAnsi="宋体" w:cs="宋体"/>
          <w:color w:val="auto"/>
          <w:sz w:val="21"/>
          <w:szCs w:val="21"/>
          <w:lang w:val="en-US" w:eastAsia="zh-CN"/>
        </w:rPr>
        <w:t>施工</w:t>
      </w:r>
      <w:r>
        <w:rPr>
          <w:rFonts w:hint="eastAsia" w:ascii="宋体" w:hAnsi="宋体" w:eastAsia="宋体" w:cs="宋体"/>
          <w:color w:val="auto"/>
          <w:sz w:val="21"/>
          <w:szCs w:val="21"/>
          <w:lang w:val="zh-CN"/>
        </w:rPr>
        <w:t>工期紧，</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在投标</w:t>
      </w:r>
      <w:r>
        <w:rPr>
          <w:rFonts w:hint="eastAsia" w:ascii="宋体" w:hAnsi="宋体" w:eastAsia="宋体" w:cs="宋体"/>
          <w:color w:val="auto"/>
          <w:sz w:val="21"/>
          <w:szCs w:val="21"/>
          <w:lang w:val="en-US" w:eastAsia="zh-CN"/>
        </w:rPr>
        <w:t>报价</w:t>
      </w:r>
      <w:r>
        <w:rPr>
          <w:rFonts w:hint="eastAsia" w:ascii="宋体" w:hAnsi="宋体" w:eastAsia="宋体" w:cs="宋体"/>
          <w:color w:val="auto"/>
          <w:sz w:val="21"/>
          <w:szCs w:val="21"/>
          <w:lang w:val="zh-CN"/>
        </w:rPr>
        <w:t>时应综合考虑本工程施工的实际情况。</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实际施工时应根据招标文件、图纸，</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监理单位所提供的资料等充分了解施工场地、储存空间、装卸限制、施工工作面及任何其他足以影响承包价及工期的情况，有效组织施工班子，一旦中标，需保质、保量，按期完成本项目。实际施工中，当工程进度无法满足要求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必须无条件根据</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30</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应充分考虑安全防护、卫生环保、文明施工等要求，结合项目进度质量安全要求，合理安排人工、机械等投入计划，若因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自身安排不当导致的停工、窝工、二次进场或多次进场等费用，由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自行承担，工期不予顺延。</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31</w:t>
      </w:r>
      <w:r>
        <w:rPr>
          <w:rFonts w:hint="eastAsia" w:ascii="宋体" w:hAnsi="宋体" w:eastAsia="宋体" w:cs="宋体"/>
          <w:color w:val="auto"/>
          <w:sz w:val="21"/>
          <w:szCs w:val="21"/>
          <w:lang w:val="zh-CN"/>
        </w:rPr>
        <w:t>.凡遇到政府指令要求暂停施工的情况（如重大社会活动、重大体育赛事、重要考试、城市管理相关重要检查等），</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必须按照政府相关部门的要求停止施工，连续停工时间超过8小时的，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及业主、监理同意相应顺延工期，但</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及业主不承担该类停工可能涉及的成本及费用增加（政府主管部门发文明确由</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及业主承担费用的除外）。在整个施工期间，因节假日、重大社会活动、重大体育赛事、城市管理相关重要检查、领导视察、行业内相关检查等情况，需要</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对施工现场及外围环境进行整理、清扫、美化的，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必须无条件服从政府相关部门、</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、业主、监理单位的管理与安排，在限定时间内完成相关工作，如未按时完成的，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及业主有权指定其他施工单位完成相关工作，所涉及的相关费用由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承担，各投标单位在投标报价时应充分考虑，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32</w:t>
      </w:r>
      <w:r>
        <w:rPr>
          <w:rFonts w:hint="eastAsia" w:ascii="宋体" w:hAnsi="宋体" w:eastAsia="宋体" w:cs="宋体"/>
          <w:color w:val="auto"/>
          <w:sz w:val="21"/>
          <w:szCs w:val="21"/>
          <w:lang w:val="zh-CN"/>
        </w:rPr>
        <w:t>.负责施工场地临时道路、管线等设施的施工、保养和保护，费用已含在本工程投标报价中，由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及业主不再另行支付，并采取必要措施避免工程施工对红线范围内外综合管线（含地上、地下）和邻近建筑物、构筑物等设施造成破坏，如果在施工过程中发现综合管线和邻近建筑物、构筑物等地下设施，</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应立即停止施工、做好相应保护工作，并及时报告监理人或专门机构进行处理。</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根据</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 xml:space="preserve">及业主、监理人或专门机构有关指示，负责保护、修理和恢复那些被破坏的设施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33</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应加强对工程车辆进出现场的管理，并服从交警、行政执法等部门的管理，办理好道路交通运输相关的手续（主管部门规定由招标办理的，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及业主可出面配合办理），由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支付办理手续所需的费用。</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及业主不再支付与此相关的任何费用，亦不承担与此相关的责任。</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34</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应严格按照施工规范及设计要求进行，按照工程建设的需要，统一服从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及业主、监理的现场管理，做好施工宣传及周边的协调工作,采取有效措施降低因施工产生的污染和噪声。</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应对进场的周边已施工好的设施加以保护，充分考虑与周边其他工程及标段的交叉施工工程中发生的交叉误工费，对因自身原因造成已完设施损失的，修复及赔偿等发生的一切费用都由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35</w:t>
      </w:r>
      <w:r>
        <w:rPr>
          <w:rFonts w:hint="eastAsia" w:ascii="宋体" w:hAnsi="宋体" w:eastAsia="宋体" w:cs="宋体"/>
          <w:color w:val="auto"/>
          <w:sz w:val="21"/>
          <w:szCs w:val="21"/>
          <w:lang w:val="zh-CN"/>
        </w:rPr>
        <w:t>.本项目施工时，应保障附近村民的正常出行，由此发生的相关费用由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自行承担。部分工程需要利用或占用村民土地，由此发生的相关费用由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自行承担。部分管道需要穿越房屋，</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应做好安全保障、村民协调等相关措施，由此发生的相关费用由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36</w:t>
      </w:r>
      <w:r>
        <w:rPr>
          <w:rFonts w:hint="eastAsia" w:ascii="宋体" w:hAnsi="宋体" w:eastAsia="宋体" w:cs="宋体"/>
          <w:color w:val="auto"/>
          <w:sz w:val="21"/>
          <w:szCs w:val="21"/>
          <w:lang w:val="zh-CN"/>
        </w:rPr>
        <w:t>.工程验收通过后至整个项目整体竣工验收阶段，将继续由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负责对工程实体及现场的看护、管理、成品保护，待项目整体竣工验收后，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及业主要求</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将工程移交给</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应及时进行移交，但</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必须确保工程质量与状态不低于竣工验收时的标准。在工程移交完成前发生的看护、管理及整修等费用均由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自行承担。工程质量保修期自工程完成移交之日起开始计算。工程竣工移交后，</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须按合同约定，严格履行质量保修责任与义务。</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就工程质量问题通知</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到场查看或维修的，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必须在24小时内（特别紧急的情况须按照</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及业主要求的时间）安排专业人员到场，并落实对质量问题的查看、维修、解决问题。24小时后（特别紧急的情况下在限定时间内）</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仍未安排专业人员到场查看、维修、解决问题的，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及业主有权另行安排其它单位人员到场查看、维修、解决问题，所涉及的所有费用，</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及业主将直接从</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的结算款或保修款内扣除。</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及业主有权根据</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未能按时到场查看、维修、解决问题而造成的不良后果程度，对</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追究相关责任并进行经济索赔。</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37</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须充分考虑工程施工对周边环境、居民住宅等的影响。</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应充分考虑夜间施工对周边个人、单位的影响，做好相关协调工作。确因技术要求、客观因素影响需要进行夜间施工的，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应服从</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rPr>
        <w:t>环保、行政执法、质监站、交警等部门的管理。在施工过程中，</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还应积极采取有效措施，减少对施工现场周边各方面的影响，如果产生有关矛盾、纠纷，由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负责处理，其间发生的费用由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承担。如因处理不当造成群体性事件的，每次处罚</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万元。</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38</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w:t>
      </w:r>
      <w:r>
        <w:rPr>
          <w:rFonts w:hint="eastAsia" w:ascii="宋体" w:hAnsi="宋体" w:eastAsia="宋体" w:cs="宋体"/>
          <w:color w:val="auto"/>
          <w:sz w:val="21"/>
          <w:szCs w:val="21"/>
          <w:lang w:val="en-US" w:eastAsia="zh-CN"/>
        </w:rPr>
        <w:t>严格按照</w:t>
      </w:r>
      <w:r>
        <w:rPr>
          <w:rFonts w:hint="eastAsia" w:ascii="宋体" w:hAnsi="宋体" w:eastAsia="宋体" w:cs="宋体"/>
          <w:color w:val="auto"/>
          <w:sz w:val="21"/>
          <w:szCs w:val="21"/>
          <w:lang w:val="zh-CN"/>
        </w:rPr>
        <w:t>现场施工噪音控制、环境卫生、安全警示等</w:t>
      </w:r>
      <w:r>
        <w:rPr>
          <w:rFonts w:hint="eastAsia" w:ascii="宋体" w:hAnsi="宋体" w:eastAsia="宋体" w:cs="宋体"/>
          <w:color w:val="auto"/>
          <w:sz w:val="21"/>
          <w:szCs w:val="21"/>
          <w:lang w:val="en-US" w:eastAsia="zh-CN"/>
        </w:rPr>
        <w:t>的规范进行施工</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应对施工现场周边各种公用或私有设施加以保护，如有损坏，由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自行承担责任并负责修复。如因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原因造成纠纷、赔款受到处罚或因此而引起</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及业主经济损失的，均由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承担责任。</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因扬尘、环境卫生、噪声污染等原因造成有相关政府部门热线投诉的或接到相关部门处罚，</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需积极处理，且</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及业主有权对</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每次处罚</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万元。</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39</w:t>
      </w:r>
      <w:r>
        <w:rPr>
          <w:rFonts w:hint="eastAsia" w:ascii="宋体" w:hAnsi="宋体" w:eastAsia="宋体" w:cs="宋体"/>
          <w:color w:val="auto"/>
          <w:sz w:val="21"/>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原因导致检测不合格的，则由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承担本次及重新检测、恢复费用。在施工过程中，监理单位有权按照相关标准、规范要求并结合工程实际，对工程原材料、工程实体进行平行检测，</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必须积极配合</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rPr>
        <w:t>监理单位的此项工作，如阻止干扰，</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及业主有权进行相应处罚。</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40</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的雇员等保险费由投标单位自行考虑。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41</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须严格服从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及业主管理，对在施工过程中建设单位提出增减工程量的要求须无条件服从。</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42</w:t>
      </w:r>
      <w:r>
        <w:rPr>
          <w:rFonts w:hint="eastAsia" w:ascii="宋体" w:hAnsi="宋体" w:eastAsia="宋体" w:cs="宋体"/>
          <w:color w:val="auto"/>
          <w:sz w:val="21"/>
          <w:szCs w:val="21"/>
          <w:lang w:val="zh-CN"/>
        </w:rPr>
        <w:t>.为保证工程质量，本工程项目组主要成员在施工过程中不得随意更换，且须严格按投标人员配备表要求到岗到位。</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43</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将在本项目实施过程中全面开展“廉政文化进工程”活动，</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须按照</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及业主的要求，配合做好相关宣传、布置、接待等工作，相关费用由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在投标报价时在相关措施费内给予充分考虑，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sz w:val="21"/>
          <w:szCs w:val="21"/>
          <w:lang w:val="en-US" w:eastAsia="zh-CN"/>
        </w:rPr>
      </w:pPr>
      <w:r>
        <w:rPr>
          <w:rFonts w:hint="eastAsia" w:ascii="宋体" w:hAnsi="宋体" w:cs="宋体"/>
          <w:color w:val="auto"/>
          <w:sz w:val="21"/>
          <w:szCs w:val="21"/>
          <w:lang w:val="en-US" w:eastAsia="zh-CN"/>
        </w:rPr>
        <w:t>44</w:t>
      </w:r>
      <w:r>
        <w:rPr>
          <w:rFonts w:hint="eastAsia" w:ascii="宋体" w:hAnsi="宋体" w:eastAsia="宋体" w:cs="宋体"/>
          <w:color w:val="auto"/>
          <w:sz w:val="21"/>
          <w:szCs w:val="21"/>
          <w:lang w:val="zh-CN"/>
        </w:rPr>
        <w:t>.每月15日前</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应提供上月的计划完成情况、下月工作计划安排；施工质量情况、及检查情况、现场签证及设计变更情况</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lang w:val="zh-CN"/>
        </w:rPr>
        <w:t>。对于实际的进度与已批准的进度计划不符时，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应采取有效措施赶上进度，</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应承担采取赶工措施所增加的一切费用。</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第十一条 其他说明</w:t>
      </w:r>
    </w:p>
    <w:p>
      <w:pPr>
        <w:keepNext w:val="0"/>
        <w:keepLines w:val="0"/>
        <w:pageBreakBefore w:val="0"/>
        <w:widowControl/>
        <w:kinsoku/>
        <w:wordWrap/>
        <w:overflowPunct/>
        <w:topLinePunct w:val="0"/>
        <w:autoSpaceDE w:val="0"/>
        <w:autoSpaceDN w:val="0"/>
        <w:bidi w:val="0"/>
        <w:adjustRightInd w:val="0"/>
        <w:snapToGrid/>
        <w:spacing w:beforeLines="0" w:afterLines="0" w:line="320" w:lineRule="exact"/>
        <w:ind w:firstLine="420" w:firstLineChars="20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1</w:t>
      </w:r>
      <w:r>
        <w:rPr>
          <w:rFonts w:hint="eastAsia" w:ascii="宋体" w:hAnsi="宋体" w:eastAsia="宋体" w:cs="宋体"/>
          <w:color w:val="auto"/>
          <w:sz w:val="21"/>
          <w:szCs w:val="21"/>
          <w:lang w:val="zh-CN"/>
        </w:rPr>
        <w:t>.</w:t>
      </w:r>
      <w:r>
        <w:rPr>
          <w:rFonts w:hint="eastAsia" w:ascii="宋体" w:hAnsi="宋体" w:eastAsia="宋体" w:cs="宋体"/>
          <w:bCs/>
          <w:color w:val="auto"/>
          <w:kern w:val="0"/>
          <w:sz w:val="21"/>
          <w:szCs w:val="21"/>
        </w:rPr>
        <w:t>除非设计变更造成的返工，否则现场不予签证；</w:t>
      </w:r>
    </w:p>
    <w:p>
      <w:pPr>
        <w:keepNext w:val="0"/>
        <w:keepLines w:val="0"/>
        <w:pageBreakBefore w:val="0"/>
        <w:widowControl/>
        <w:kinsoku/>
        <w:wordWrap/>
        <w:overflowPunct/>
        <w:topLinePunct w:val="0"/>
        <w:autoSpaceDE w:val="0"/>
        <w:autoSpaceDN w:val="0"/>
        <w:bidi w:val="0"/>
        <w:adjustRightInd w:val="0"/>
        <w:snapToGrid/>
        <w:spacing w:beforeLines="0" w:afterLines="0" w:line="320" w:lineRule="exact"/>
        <w:ind w:right="0" w:rightChars="0" w:firstLine="420" w:firstLineChars="20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2</w:t>
      </w:r>
      <w:r>
        <w:rPr>
          <w:rFonts w:hint="eastAsia" w:ascii="宋体" w:hAnsi="宋体" w:eastAsia="宋体" w:cs="宋体"/>
          <w:color w:val="auto"/>
          <w:sz w:val="21"/>
          <w:szCs w:val="21"/>
          <w:lang w:val="zh-CN"/>
        </w:rPr>
        <w:t>.</w:t>
      </w:r>
      <w:r>
        <w:rPr>
          <w:rFonts w:hint="eastAsia" w:ascii="宋体" w:hAnsi="宋体" w:eastAsia="宋体" w:cs="宋体"/>
          <w:bCs/>
          <w:color w:val="auto"/>
          <w:kern w:val="0"/>
          <w:sz w:val="21"/>
          <w:szCs w:val="21"/>
        </w:rPr>
        <w:t>单项设计变更金额小于2000元人民币，或设计变更不足分包合同金额的2％时，结算价款不予调整。</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zh-CN"/>
        </w:rPr>
        <w:t>.承包人应按合同协议书的约定指派项目负责人，并在约定的期限内到职。承包人更换项目负责人应事先征得发包人同意，并应在更换</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天前将拟更换的项目负责人的姓名和详细资料提交</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。承包人项目负责人2天内不能履行职责的，应事先征得</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同意，并委派代表代行其职责。</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zh-CN"/>
        </w:rPr>
        <w:t>. 承包人项目负责人应按合同约定以及</w:t>
      </w:r>
      <w:r>
        <w:rPr>
          <w:rFonts w:hint="eastAsia" w:ascii="宋体" w:hAnsi="宋体" w:eastAsia="宋体" w:cs="宋体"/>
          <w:color w:val="auto"/>
          <w:sz w:val="21"/>
          <w:szCs w:val="21"/>
          <w:lang w:val="en-US" w:eastAsia="zh-CN"/>
        </w:rPr>
        <w:t>业主单位、</w:t>
      </w:r>
      <w:r>
        <w:rPr>
          <w:rFonts w:hint="eastAsia" w:ascii="宋体" w:hAnsi="宋体" w:eastAsia="宋体" w:cs="宋体"/>
          <w:color w:val="auto"/>
          <w:sz w:val="21"/>
          <w:szCs w:val="21"/>
          <w:lang w:val="zh-CN"/>
        </w:rPr>
        <w:t>监理</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lang w:val="zh-CN"/>
        </w:rPr>
        <w:t>作出的指示，负责组织合同工作的实施。在情况紧急且无法与</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取得联系时，可采取保证工程和人员生命财产安全的紧急措施，并在采取措施后24小时内向</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提交书面报告。</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zh-CN"/>
        </w:rPr>
        <w:t>.承包人为履行合同发出的一切函件均应盖有承包人单位章或由承包人项目负责人签字。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zh-CN"/>
        </w:rPr>
        <w:t>.承包人项目负责人可以授权其下属人员履行其某项职责，但事先应将这些人员的姓名和授权范围书面通知</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zh-CN"/>
        </w:rPr>
        <w:t>.</w:t>
      </w:r>
      <w:r>
        <w:rPr>
          <w:rFonts w:hint="eastAsia" w:ascii="宋体" w:hAnsi="宋体"/>
          <w:b w:val="0"/>
          <w:bCs/>
          <w:color w:val="auto"/>
          <w:szCs w:val="21"/>
        </w:rPr>
        <w:t xml:space="preserve"> 承包人应按合同协议书的约定指派项目负责人，并在约定的期限内到职。承包人更换项目负责人应事先征得发包人同意，并应在更换</w:t>
      </w:r>
      <w:r>
        <w:rPr>
          <w:rFonts w:hint="eastAsia" w:ascii="宋体" w:hAnsi="宋体"/>
          <w:b w:val="0"/>
          <w:bCs/>
          <w:color w:val="auto"/>
          <w:szCs w:val="21"/>
          <w:lang w:val="en-US" w:eastAsia="zh-CN"/>
        </w:rPr>
        <w:t>7</w:t>
      </w:r>
      <w:r>
        <w:rPr>
          <w:rFonts w:hint="eastAsia" w:ascii="宋体" w:hAnsi="宋体"/>
          <w:b w:val="0"/>
          <w:bCs/>
          <w:color w:val="auto"/>
          <w:szCs w:val="21"/>
        </w:rPr>
        <w:t>天前将拟更换的项目负责人的姓名和详细资料提交</w:t>
      </w:r>
      <w:r>
        <w:rPr>
          <w:rFonts w:hint="eastAsia" w:ascii="宋体" w:hAnsi="宋体"/>
          <w:b w:val="0"/>
          <w:bCs/>
          <w:color w:val="auto"/>
          <w:szCs w:val="21"/>
          <w:lang w:val="en-US" w:eastAsia="zh-CN"/>
        </w:rPr>
        <w:t>招标人</w:t>
      </w:r>
      <w:r>
        <w:rPr>
          <w:rFonts w:hint="eastAsia" w:ascii="宋体" w:hAnsi="宋体"/>
          <w:b w:val="0"/>
          <w:bCs/>
          <w:color w:val="auto"/>
          <w:szCs w:val="21"/>
        </w:rPr>
        <w:t>。承包人项目负责人2天内不能履行职责的，应事先征得</w:t>
      </w:r>
      <w:r>
        <w:rPr>
          <w:rFonts w:hint="eastAsia" w:ascii="宋体" w:hAnsi="宋体"/>
          <w:b w:val="0"/>
          <w:bCs/>
          <w:color w:val="auto"/>
          <w:szCs w:val="21"/>
          <w:lang w:val="en-US" w:eastAsia="zh-CN"/>
        </w:rPr>
        <w:t>招标人</w:t>
      </w:r>
      <w:r>
        <w:rPr>
          <w:rFonts w:hint="eastAsia" w:ascii="宋体" w:hAnsi="宋体"/>
          <w:b w:val="0"/>
          <w:bCs/>
          <w:color w:val="auto"/>
          <w:szCs w:val="21"/>
        </w:rPr>
        <w:t>同意，并委派代表代行其职责。</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8</w:t>
      </w:r>
      <w:r>
        <w:rPr>
          <w:rFonts w:hint="eastAsia" w:ascii="宋体" w:hAnsi="宋体" w:eastAsia="宋体" w:cs="宋体"/>
          <w:color w:val="auto"/>
          <w:sz w:val="21"/>
          <w:szCs w:val="21"/>
          <w:lang w:val="zh-CN"/>
        </w:rPr>
        <w:t>.</w:t>
      </w:r>
      <w:r>
        <w:rPr>
          <w:rFonts w:hint="eastAsia" w:ascii="宋体" w:hAnsi="宋体"/>
          <w:b w:val="0"/>
          <w:bCs/>
          <w:color w:val="auto"/>
          <w:szCs w:val="21"/>
        </w:rPr>
        <w:t>承包人项目负责人应按合同约定以及</w:t>
      </w:r>
      <w:r>
        <w:rPr>
          <w:rFonts w:hint="eastAsia" w:ascii="宋体" w:hAnsi="宋体"/>
          <w:b w:val="0"/>
          <w:bCs/>
          <w:color w:val="auto"/>
          <w:szCs w:val="21"/>
          <w:lang w:val="en-US" w:eastAsia="zh-CN"/>
        </w:rPr>
        <w:t>业主单位、</w:t>
      </w:r>
      <w:r>
        <w:rPr>
          <w:rFonts w:hint="eastAsia" w:ascii="宋体" w:hAnsi="宋体"/>
          <w:b w:val="0"/>
          <w:bCs/>
          <w:color w:val="auto"/>
          <w:szCs w:val="21"/>
        </w:rPr>
        <w:t>监理</w:t>
      </w:r>
      <w:r>
        <w:rPr>
          <w:rFonts w:hint="eastAsia" w:ascii="宋体" w:hAnsi="宋体"/>
          <w:b w:val="0"/>
          <w:bCs/>
          <w:color w:val="auto"/>
          <w:szCs w:val="21"/>
          <w:lang w:val="en-US" w:eastAsia="zh-CN"/>
        </w:rPr>
        <w:t>单位</w:t>
      </w:r>
      <w:r>
        <w:rPr>
          <w:rFonts w:hint="eastAsia" w:ascii="宋体" w:hAnsi="宋体"/>
          <w:b w:val="0"/>
          <w:bCs/>
          <w:color w:val="auto"/>
          <w:szCs w:val="21"/>
        </w:rPr>
        <w:t>作出的指示，负责组织合同工作的实施。在情况紧急且无法与</w:t>
      </w:r>
      <w:r>
        <w:rPr>
          <w:rFonts w:hint="eastAsia" w:ascii="宋体" w:hAnsi="宋体"/>
          <w:b w:val="0"/>
          <w:bCs/>
          <w:color w:val="auto"/>
          <w:szCs w:val="21"/>
          <w:lang w:val="en-US" w:eastAsia="zh-CN"/>
        </w:rPr>
        <w:t>招标人</w:t>
      </w:r>
      <w:r>
        <w:rPr>
          <w:rFonts w:hint="eastAsia" w:ascii="宋体" w:hAnsi="宋体"/>
          <w:b w:val="0"/>
          <w:bCs/>
          <w:color w:val="auto"/>
          <w:szCs w:val="21"/>
        </w:rPr>
        <w:t>取得联系时，可采取保证工程和人员生命财产安全的紧急措施，并在采取措施后24小时内向</w:t>
      </w:r>
      <w:r>
        <w:rPr>
          <w:rFonts w:hint="eastAsia" w:ascii="宋体" w:hAnsi="宋体"/>
          <w:b w:val="0"/>
          <w:bCs/>
          <w:color w:val="auto"/>
          <w:szCs w:val="21"/>
          <w:lang w:val="en-US" w:eastAsia="zh-CN"/>
        </w:rPr>
        <w:t>招标</w:t>
      </w:r>
      <w:r>
        <w:rPr>
          <w:rFonts w:hint="eastAsia" w:ascii="宋体" w:hAnsi="宋体"/>
          <w:b w:val="0"/>
          <w:bCs/>
          <w:color w:val="auto"/>
          <w:szCs w:val="21"/>
        </w:rPr>
        <w:t>人提交书面报告。</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9</w:t>
      </w:r>
      <w:r>
        <w:rPr>
          <w:rFonts w:hint="eastAsia" w:ascii="宋体" w:hAnsi="宋体" w:eastAsia="宋体" w:cs="宋体"/>
          <w:color w:val="auto"/>
          <w:sz w:val="21"/>
          <w:szCs w:val="21"/>
          <w:lang w:val="zh-CN"/>
        </w:rPr>
        <w:t>.</w:t>
      </w:r>
      <w:r>
        <w:rPr>
          <w:rFonts w:hint="eastAsia" w:ascii="宋体" w:hAnsi="宋体"/>
          <w:b w:val="0"/>
          <w:bCs/>
          <w:color w:val="auto"/>
          <w:szCs w:val="21"/>
        </w:rPr>
        <w:t>承包人为履行合同发出的一切函件均应盖有承包人单位章或由承包人项目负责人签字。</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10</w:t>
      </w:r>
      <w:r>
        <w:rPr>
          <w:rFonts w:hint="eastAsia" w:ascii="宋体" w:hAnsi="宋体" w:eastAsia="宋体" w:cs="宋体"/>
          <w:color w:val="auto"/>
          <w:sz w:val="21"/>
          <w:szCs w:val="21"/>
          <w:lang w:val="zh-CN"/>
        </w:rPr>
        <w:t>.</w:t>
      </w:r>
      <w:r>
        <w:rPr>
          <w:rFonts w:hint="eastAsia" w:ascii="宋体" w:hAnsi="宋体"/>
          <w:b w:val="0"/>
          <w:bCs/>
          <w:color w:val="auto"/>
          <w:szCs w:val="21"/>
        </w:rPr>
        <w:t>承包人项目负责人可以授权其下属人员履行其某项职责，但事先应将这些人员的姓名和授权范围书面通知</w:t>
      </w:r>
      <w:r>
        <w:rPr>
          <w:rFonts w:hint="eastAsia" w:ascii="宋体" w:hAnsi="宋体"/>
          <w:b w:val="0"/>
          <w:bCs/>
          <w:color w:val="auto"/>
          <w:szCs w:val="21"/>
          <w:lang w:val="en-US" w:eastAsia="zh-CN"/>
        </w:rPr>
        <w:t>招标人</w:t>
      </w:r>
      <w:r>
        <w:rPr>
          <w:rFonts w:hint="eastAsia" w:ascii="宋体" w:hAnsi="宋体"/>
          <w:b w:val="0"/>
          <w:bCs/>
          <w:color w:val="auto"/>
          <w:szCs w:val="21"/>
        </w:rPr>
        <w:t>。</w:t>
      </w:r>
    </w:p>
    <w:p>
      <w:pPr>
        <w:keepNext w:val="0"/>
        <w:keepLines w:val="0"/>
        <w:pageBreakBefore w:val="0"/>
        <w:widowControl w:val="0"/>
        <w:kinsoku/>
        <w:overflowPunct/>
        <w:topLinePunct w:val="0"/>
        <w:bidi w:val="0"/>
        <w:spacing w:line="320" w:lineRule="exact"/>
        <w:ind w:firstLine="420" w:firstLineChars="200"/>
        <w:rPr>
          <w:rFonts w:hint="eastAsia" w:ascii="宋体" w:hAnsi="宋体"/>
          <w:b w:val="0"/>
          <w:bCs/>
          <w:color w:val="auto"/>
          <w:szCs w:val="21"/>
        </w:rPr>
      </w:pPr>
      <w:r>
        <w:rPr>
          <w:rFonts w:hint="eastAsia" w:ascii="宋体" w:hAnsi="宋体"/>
          <w:b w:val="0"/>
          <w:bCs/>
          <w:color w:val="auto"/>
          <w:szCs w:val="21"/>
          <w:lang w:val="en-US" w:eastAsia="zh-CN"/>
        </w:rPr>
        <w:t>11</w:t>
      </w:r>
      <w:r>
        <w:rPr>
          <w:rFonts w:hint="eastAsia" w:ascii="宋体" w:hAnsi="宋体" w:eastAsia="宋体" w:cs="宋体"/>
          <w:color w:val="auto"/>
          <w:sz w:val="21"/>
          <w:szCs w:val="21"/>
          <w:lang w:val="zh-CN"/>
        </w:rPr>
        <w:t>.</w:t>
      </w:r>
      <w:r>
        <w:rPr>
          <w:rFonts w:hint="eastAsia" w:ascii="宋体" w:hAnsi="宋体"/>
          <w:b w:val="0"/>
          <w:bCs/>
          <w:color w:val="auto"/>
          <w:szCs w:val="21"/>
        </w:rPr>
        <w:t>①承包人项目负责人必须与承包人投标时所承诺的人员一致，并在根据合同条款确定的开始工作日期前到任；②在</w:t>
      </w:r>
      <w:r>
        <w:rPr>
          <w:rFonts w:hint="eastAsia" w:ascii="宋体" w:hAnsi="宋体"/>
          <w:b w:val="0"/>
          <w:bCs/>
          <w:color w:val="auto"/>
          <w:szCs w:val="21"/>
          <w:lang w:val="en-US" w:eastAsia="zh-CN"/>
        </w:rPr>
        <w:t>招标人</w:t>
      </w:r>
      <w:r>
        <w:rPr>
          <w:rFonts w:hint="eastAsia" w:ascii="宋体" w:hAnsi="宋体"/>
          <w:b w:val="0"/>
          <w:bCs/>
          <w:color w:val="auto"/>
          <w:szCs w:val="21"/>
        </w:rPr>
        <w:t>向承包人颁发(出具)工程接收证书前，项目负责人不得同时兼任其他任何项目的项目负责人；③未经</w:t>
      </w:r>
      <w:r>
        <w:rPr>
          <w:rFonts w:hint="eastAsia" w:ascii="宋体" w:hAnsi="宋体"/>
          <w:b w:val="0"/>
          <w:bCs/>
          <w:color w:val="auto"/>
          <w:szCs w:val="21"/>
          <w:lang w:val="en-US" w:eastAsia="zh-CN"/>
        </w:rPr>
        <w:t>招标人</w:t>
      </w:r>
      <w:r>
        <w:rPr>
          <w:rFonts w:hint="eastAsia" w:ascii="宋体" w:hAnsi="宋体"/>
          <w:b w:val="0"/>
          <w:bCs/>
          <w:color w:val="auto"/>
          <w:szCs w:val="21"/>
        </w:rPr>
        <w:t>书面许可，承包人不得更换项目负责人；</w:t>
      </w:r>
      <w:r>
        <w:rPr>
          <w:rFonts w:hint="eastAsia" w:ascii="宋体" w:hAnsi="宋体"/>
          <w:b w:val="0"/>
          <w:bCs/>
          <w:color w:val="auto"/>
          <w:szCs w:val="21"/>
          <w:lang w:val="en-US" w:eastAsia="zh-CN"/>
        </w:rPr>
        <w:t>招标人</w:t>
      </w:r>
      <w:r>
        <w:rPr>
          <w:rFonts w:hint="eastAsia" w:ascii="宋体" w:hAnsi="宋体"/>
          <w:b w:val="0"/>
          <w:bCs/>
          <w:color w:val="auto"/>
          <w:szCs w:val="21"/>
        </w:rPr>
        <w:t>同意更换项目负责人的，按招标要求的项目负责人任职条件更换；④除承包人项目负责人调离本单位及经调查核实确患重大疾病无法胜任工作外，其它任何原因调换项目负责人，承包人均将承担违约责任，每调换一次向发包人支付违约金</w:t>
      </w:r>
      <w:r>
        <w:rPr>
          <w:rFonts w:hint="eastAsia" w:ascii="宋体" w:hAnsi="宋体"/>
          <w:b w:val="0"/>
          <w:bCs/>
          <w:color w:val="auto"/>
          <w:szCs w:val="21"/>
          <w:lang w:val="en-US" w:eastAsia="zh-CN"/>
        </w:rPr>
        <w:t>10000元</w:t>
      </w:r>
      <w:r>
        <w:rPr>
          <w:rFonts w:hint="eastAsia" w:ascii="宋体" w:hAnsi="宋体"/>
          <w:b w:val="0"/>
          <w:bCs/>
          <w:color w:val="auto"/>
          <w:szCs w:val="21"/>
        </w:rPr>
        <w:t>；⑤承包人的项目负责人应常驻现场，且每月在现场时间不少于24天，项目负责人每月到位天数未达到24天的，按照发包人考勤结果每少一天向发包人支付违约金</w:t>
      </w:r>
      <w:r>
        <w:rPr>
          <w:rFonts w:hint="eastAsia" w:ascii="宋体" w:hAnsi="宋体"/>
          <w:b w:val="0"/>
          <w:bCs/>
          <w:color w:val="auto"/>
          <w:szCs w:val="21"/>
          <w:lang w:val="en-US" w:eastAsia="zh-CN"/>
        </w:rPr>
        <w:t>1000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；⑥违约金暂从当期</w:t>
      </w:r>
      <w:r>
        <w:rPr>
          <w:rFonts w:hint="eastAsia" w:ascii="宋体" w:hAnsi="宋体"/>
          <w:b w:val="0"/>
          <w:bCs/>
          <w:color w:val="auto"/>
          <w:szCs w:val="21"/>
          <w:lang w:val="en-US" w:eastAsia="zh-CN"/>
        </w:rPr>
        <w:t>分包款</w:t>
      </w:r>
      <w:r>
        <w:rPr>
          <w:rFonts w:hint="eastAsia" w:ascii="宋体" w:hAnsi="宋体"/>
          <w:b w:val="0"/>
          <w:bCs/>
          <w:color w:val="auto"/>
          <w:szCs w:val="21"/>
        </w:rPr>
        <w:t>中扣除，最终在</w:t>
      </w:r>
      <w:r>
        <w:rPr>
          <w:rFonts w:hint="eastAsia" w:ascii="宋体" w:hAnsi="宋体"/>
          <w:b w:val="0"/>
          <w:bCs/>
          <w:color w:val="auto"/>
          <w:szCs w:val="21"/>
          <w:lang w:val="en-US" w:eastAsia="zh-CN"/>
        </w:rPr>
        <w:t>分包款</w:t>
      </w:r>
      <w:r>
        <w:rPr>
          <w:rFonts w:hint="eastAsia" w:ascii="宋体" w:hAnsi="宋体"/>
          <w:b w:val="0"/>
          <w:bCs/>
          <w:color w:val="auto"/>
          <w:szCs w:val="21"/>
        </w:rPr>
        <w:t>中列支；⑦项目负责人确需离开项目现场时应事先取得发包人同意，并指定一名有经验的人员临时代行其职责；承包人项目负责人的姓名、职称、身份证号、执业资格证书号、注册证书号等细节资料应当在合同协议书中载明。承包人擅自更换项目负责人或主要施工管理人员的，每出现一次承包人应向发包人支付违约金</w:t>
      </w:r>
      <w:r>
        <w:rPr>
          <w:rFonts w:hint="eastAsia" w:ascii="宋体" w:hAnsi="宋体"/>
          <w:b w:val="0"/>
          <w:bCs/>
          <w:color w:val="auto"/>
          <w:szCs w:val="21"/>
          <w:lang w:val="en-US" w:eastAsia="zh-CN"/>
        </w:rPr>
        <w:t>10000</w:t>
      </w:r>
      <w:r>
        <w:rPr>
          <w:rFonts w:hint="eastAsia" w:ascii="宋体" w:hAnsi="宋体"/>
          <w:b w:val="0"/>
          <w:bCs/>
          <w:color w:val="auto"/>
          <w:szCs w:val="21"/>
        </w:rPr>
        <w:t>元；除项目负责人以外其他人员：施工负责人和质量安全负责人每月到位天数未达到24天的，采购负责人每月到位天数未达到12天的，按照发包人考勤结果每少一天向发包人支付违约金</w:t>
      </w:r>
      <w:r>
        <w:rPr>
          <w:rFonts w:hint="eastAsia" w:ascii="宋体" w:hAnsi="宋体"/>
          <w:b w:val="0"/>
          <w:bCs/>
          <w:color w:val="auto"/>
          <w:szCs w:val="21"/>
          <w:lang w:val="en-US" w:eastAsia="zh-CN"/>
        </w:rPr>
        <w:t>500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，其他人员到位率必须达到月日历天数的90%以上，每少一天向发包人支付违约金</w:t>
      </w:r>
      <w:r>
        <w:rPr>
          <w:rFonts w:hint="eastAsia" w:ascii="宋体" w:hAnsi="宋体"/>
          <w:b w:val="0"/>
          <w:bCs/>
          <w:color w:val="auto"/>
          <w:szCs w:val="21"/>
          <w:lang w:val="en-US" w:eastAsia="zh-CN"/>
        </w:rPr>
        <w:t>500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；违约金暂从当期进度款</w:t>
      </w:r>
      <w:r>
        <w:rPr>
          <w:rFonts w:hint="eastAsia" w:ascii="宋体" w:hAnsi="宋体"/>
          <w:b w:val="0"/>
          <w:bCs/>
          <w:color w:val="auto"/>
          <w:szCs w:val="21"/>
          <w:lang w:val="en-US" w:eastAsia="zh-CN"/>
        </w:rPr>
        <w:t>/分包款</w:t>
      </w:r>
      <w:r>
        <w:rPr>
          <w:rFonts w:hint="eastAsia" w:ascii="宋体" w:hAnsi="宋体"/>
          <w:b w:val="0"/>
          <w:bCs/>
          <w:color w:val="auto"/>
          <w:szCs w:val="21"/>
        </w:rPr>
        <w:t>中扣除，最终在</w:t>
      </w:r>
      <w:r>
        <w:rPr>
          <w:rFonts w:hint="eastAsia" w:ascii="宋体" w:hAnsi="宋体"/>
          <w:b w:val="0"/>
          <w:bCs/>
          <w:color w:val="auto"/>
          <w:szCs w:val="21"/>
          <w:lang w:val="en-US" w:eastAsia="zh-CN"/>
        </w:rPr>
        <w:t>分包款</w:t>
      </w:r>
      <w:r>
        <w:rPr>
          <w:rFonts w:hint="eastAsia" w:ascii="宋体" w:hAnsi="宋体"/>
          <w:b w:val="0"/>
          <w:bCs/>
          <w:color w:val="auto"/>
          <w:szCs w:val="21"/>
        </w:rPr>
        <w:t>中列支。</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二</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违约责任</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1.乙方违反合同约定进行转包或造法分包的，甲方有权解除本合同，并有权要求乙方</w:t>
      </w:r>
      <w:r>
        <w:rPr>
          <w:rFonts w:hint="eastAsia" w:ascii="宋体" w:hAnsi="宋体" w:eastAsia="宋体" w:cs="宋体"/>
          <w:color w:val="auto"/>
          <w:sz w:val="21"/>
          <w:szCs w:val="21"/>
          <w:lang w:val="en-US" w:eastAsia="zh-CN"/>
        </w:rPr>
        <w:t>支</w:t>
      </w:r>
      <w:r>
        <w:rPr>
          <w:rFonts w:hint="eastAsia" w:ascii="宋体" w:hAnsi="宋体" w:eastAsia="宋体" w:cs="宋体"/>
          <w:color w:val="auto"/>
          <w:sz w:val="21"/>
          <w:szCs w:val="21"/>
          <w:lang w:val="zh-CN"/>
        </w:rPr>
        <w:t>付本施工服务价款总额</w:t>
      </w:r>
      <w:r>
        <w:rPr>
          <w:rFonts w:hint="eastAsia" w:ascii="宋体" w:hAnsi="宋体" w:eastAsia="宋体" w:cs="宋体"/>
          <w:color w:val="auto"/>
          <w:sz w:val="21"/>
          <w:szCs w:val="21"/>
          <w:u w:val="single"/>
          <w:lang w:val="zh-CN"/>
        </w:rPr>
        <w:t>20%</w:t>
      </w:r>
      <w:r>
        <w:rPr>
          <w:rFonts w:hint="eastAsia" w:ascii="宋体" w:hAnsi="宋体" w:eastAsia="宋体" w:cs="宋体"/>
          <w:color w:val="auto"/>
          <w:sz w:val="21"/>
          <w:szCs w:val="21"/>
          <w:lang w:val="zh-CN"/>
        </w:rPr>
        <w:t>的</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约金</w:t>
      </w:r>
      <w:r>
        <w:rPr>
          <w:rFonts w:hint="eastAsia" w:ascii="宋体" w:hAnsi="宋体" w:cs="宋体"/>
          <w:color w:val="auto"/>
          <w:sz w:val="21"/>
          <w:szCs w:val="21"/>
          <w:lang w:val="zh-CN"/>
        </w:rPr>
        <w:t>；</w:t>
      </w:r>
      <w:r>
        <w:rPr>
          <w:rFonts w:hint="eastAsia" w:ascii="宋体" w:hAnsi="宋体"/>
          <w:color w:val="auto"/>
          <w:sz w:val="21"/>
          <w:szCs w:val="21"/>
          <w:lang w:val="en-US" w:eastAsia="zh-CN"/>
        </w:rPr>
        <w:t>乙方</w:t>
      </w:r>
      <w:r>
        <w:rPr>
          <w:rFonts w:hint="eastAsia" w:ascii="宋体" w:hAnsi="宋体"/>
          <w:color w:val="auto"/>
          <w:sz w:val="21"/>
          <w:szCs w:val="21"/>
        </w:rPr>
        <w:t>所选定的</w:t>
      </w:r>
      <w:r>
        <w:rPr>
          <w:rFonts w:ascii="宋体" w:hAnsi="宋体"/>
          <w:color w:val="auto"/>
          <w:sz w:val="21"/>
          <w:szCs w:val="21"/>
        </w:rPr>
        <w:t>施工队</w:t>
      </w:r>
      <w:r>
        <w:rPr>
          <w:rFonts w:hint="eastAsia" w:ascii="宋体" w:hAnsi="宋体"/>
          <w:color w:val="auto"/>
          <w:sz w:val="21"/>
          <w:szCs w:val="21"/>
          <w:lang w:val="en-US" w:eastAsia="zh-CN"/>
        </w:rPr>
        <w:t>或者人员</w:t>
      </w:r>
      <w:r>
        <w:rPr>
          <w:rFonts w:hint="eastAsia" w:ascii="宋体" w:hAnsi="宋体"/>
          <w:color w:val="auto"/>
          <w:sz w:val="21"/>
          <w:szCs w:val="21"/>
        </w:rPr>
        <w:t>不能满足</w:t>
      </w:r>
      <w:r>
        <w:rPr>
          <w:rFonts w:hint="eastAsia" w:ascii="宋体" w:hAnsi="宋体"/>
          <w:color w:val="auto"/>
          <w:sz w:val="21"/>
          <w:szCs w:val="21"/>
          <w:lang w:val="en-US" w:eastAsia="zh-CN"/>
        </w:rPr>
        <w:t>甲方</w:t>
      </w:r>
      <w:r>
        <w:rPr>
          <w:rFonts w:hint="eastAsia" w:ascii="宋体" w:hAnsi="宋体"/>
          <w:color w:val="auto"/>
          <w:sz w:val="21"/>
          <w:szCs w:val="21"/>
        </w:rPr>
        <w:t>要求</w:t>
      </w:r>
      <w:r>
        <w:rPr>
          <w:rFonts w:ascii="宋体" w:hAnsi="宋体"/>
          <w:color w:val="auto"/>
          <w:sz w:val="21"/>
          <w:szCs w:val="21"/>
        </w:rPr>
        <w:t>的，</w:t>
      </w:r>
      <w:r>
        <w:rPr>
          <w:rFonts w:hint="eastAsia" w:ascii="宋体" w:hAnsi="宋体"/>
          <w:color w:val="auto"/>
          <w:sz w:val="21"/>
          <w:szCs w:val="21"/>
          <w:lang w:val="en-US" w:eastAsia="zh-CN"/>
        </w:rPr>
        <w:t>甲方</w:t>
      </w:r>
      <w:r>
        <w:rPr>
          <w:rFonts w:ascii="宋体" w:hAnsi="宋体"/>
          <w:color w:val="auto"/>
          <w:sz w:val="21"/>
          <w:szCs w:val="21"/>
        </w:rPr>
        <w:t>有权要求</w:t>
      </w:r>
      <w:r>
        <w:rPr>
          <w:rFonts w:hint="eastAsia" w:ascii="宋体" w:hAnsi="宋体"/>
          <w:color w:val="auto"/>
          <w:sz w:val="21"/>
          <w:szCs w:val="21"/>
          <w:lang w:eastAsia="zh-CN"/>
        </w:rPr>
        <w:t>乙方</w:t>
      </w:r>
      <w:r>
        <w:rPr>
          <w:rFonts w:ascii="宋体" w:hAnsi="宋体"/>
          <w:color w:val="auto"/>
          <w:sz w:val="21"/>
          <w:szCs w:val="21"/>
        </w:rPr>
        <w:t>进行更换、调整</w:t>
      </w:r>
      <w:r>
        <w:rPr>
          <w:rFonts w:hint="eastAsia" w:ascii="宋体" w:hAnsi="宋体"/>
          <w:color w:val="auto"/>
          <w:sz w:val="21"/>
          <w:szCs w:val="21"/>
          <w:lang w:eastAsia="zh-CN"/>
        </w:rPr>
        <w:t>，</w:t>
      </w:r>
      <w:r>
        <w:rPr>
          <w:rFonts w:hint="eastAsia" w:ascii="宋体" w:hAnsi="宋体"/>
          <w:color w:val="auto"/>
          <w:sz w:val="21"/>
          <w:szCs w:val="21"/>
          <w:lang w:val="en-US" w:eastAsia="zh-CN"/>
        </w:rPr>
        <w:t>乙方</w:t>
      </w:r>
      <w:r>
        <w:rPr>
          <w:rFonts w:ascii="宋体" w:hAnsi="宋体"/>
          <w:color w:val="auto"/>
          <w:sz w:val="21"/>
          <w:szCs w:val="21"/>
        </w:rPr>
        <w:t>无法调整时，</w:t>
      </w:r>
      <w:r>
        <w:rPr>
          <w:rFonts w:hint="eastAsia" w:ascii="宋体" w:hAnsi="宋体"/>
          <w:color w:val="auto"/>
          <w:sz w:val="21"/>
          <w:szCs w:val="21"/>
          <w:lang w:val="en-US" w:eastAsia="zh-CN"/>
        </w:rPr>
        <w:t>甲方</w:t>
      </w:r>
      <w:r>
        <w:rPr>
          <w:rFonts w:ascii="宋体" w:hAnsi="宋体"/>
          <w:color w:val="auto"/>
          <w:sz w:val="21"/>
          <w:szCs w:val="21"/>
        </w:rPr>
        <w:t>有权终止合同。</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2.乙方在缺陷责任期及保修期内，未能在合理</w:t>
      </w:r>
      <w:r>
        <w:rPr>
          <w:rFonts w:hint="eastAsia" w:ascii="宋体" w:hAnsi="宋体" w:eastAsia="宋体" w:cs="宋体"/>
          <w:color w:val="auto"/>
          <w:sz w:val="21"/>
          <w:szCs w:val="21"/>
          <w:lang w:val="en-US" w:eastAsia="zh-CN"/>
        </w:rPr>
        <w:t>期</w:t>
      </w:r>
      <w:r>
        <w:rPr>
          <w:rFonts w:hint="eastAsia" w:ascii="宋体" w:hAnsi="宋体" w:eastAsia="宋体" w:cs="宋体"/>
          <w:color w:val="auto"/>
          <w:sz w:val="21"/>
          <w:szCs w:val="21"/>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tabs>
          <w:tab w:val="left" w:pos="0"/>
        </w:tabs>
        <w:kinsoku/>
        <w:wordWrap/>
        <w:overflowPunct/>
        <w:topLinePunct w:val="0"/>
        <w:bidi w:val="0"/>
        <w:snapToGrid/>
        <w:spacing w:beforeLines="0" w:afterLines="0" w:line="320" w:lineRule="exact"/>
        <w:ind w:left="-1" w:lef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4.乙方接到甲方进场通知后，未能在规定时间内做好施工现场准备工作，逾</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5</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天以上（含）的，甲方有权解除本合同</w:t>
      </w:r>
      <w:r>
        <w:rPr>
          <w:rFonts w:hint="eastAsia" w:ascii="宋体" w:hAnsi="宋体" w:cs="宋体"/>
          <w:color w:val="auto"/>
          <w:sz w:val="21"/>
          <w:szCs w:val="21"/>
          <w:lang w:val="en-US" w:eastAsia="zh-CN"/>
        </w:rPr>
        <w:t>并追究乙方的违约责任和给造成的损失</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5.合同生效后，未经双方协商同意，任何一方不得随意</w:t>
      </w:r>
      <w:r>
        <w:rPr>
          <w:rFonts w:hint="eastAsia" w:ascii="宋体" w:hAnsi="宋体" w:cs="宋体"/>
          <w:color w:val="auto"/>
          <w:sz w:val="21"/>
          <w:szCs w:val="21"/>
          <w:lang w:val="en-US" w:eastAsia="zh-CN"/>
        </w:rPr>
        <w:t>变</w:t>
      </w:r>
      <w:r>
        <w:rPr>
          <w:rFonts w:hint="eastAsia" w:ascii="宋体" w:hAnsi="宋体" w:eastAsia="宋体" w:cs="宋体"/>
          <w:color w:val="auto"/>
          <w:sz w:val="21"/>
          <w:szCs w:val="21"/>
          <w:lang w:val="zh-CN"/>
        </w:rPr>
        <w:t>更或解除。任何一方未经对方同意，单方解除合同的，给对方造成经济损失的，违约方应承担赔偿责任，且</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约方应向守约方支付本施工服务价款总额20%的违约金。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default"/>
          <w:color w:val="auto"/>
          <w:lang w:val="en-US"/>
        </w:rPr>
      </w:pPr>
      <w:r>
        <w:rPr>
          <w:rFonts w:hint="eastAsia" w:ascii="宋体" w:hAnsi="宋体" w:cs="TimesNewRomanPSMT"/>
          <w:color w:val="auto"/>
          <w:kern w:val="0"/>
          <w:szCs w:val="21"/>
          <w:lang w:val="en-US" w:eastAsia="zh-CN"/>
        </w:rPr>
        <w:t>6.</w:t>
      </w:r>
      <w:r>
        <w:rPr>
          <w:rFonts w:hint="eastAsia" w:ascii="宋体" w:hAnsi="宋体" w:cs="TimesNewRomanPSMT"/>
          <w:color w:val="auto"/>
          <w:kern w:val="0"/>
          <w:szCs w:val="21"/>
          <w:lang w:val="zh-CN" w:eastAsia="zh-CN"/>
        </w:rPr>
        <w:t>乙方应按合同规定的工期及质量要求完成，否则每逾</w:t>
      </w:r>
      <w:r>
        <w:rPr>
          <w:rFonts w:hint="eastAsia" w:ascii="宋体" w:hAnsi="宋体" w:cs="TimesNewRomanPSMT"/>
          <w:color w:val="auto"/>
          <w:kern w:val="0"/>
          <w:szCs w:val="21"/>
          <w:lang w:val="en-US" w:eastAsia="zh-CN"/>
        </w:rPr>
        <w:t>期</w:t>
      </w:r>
      <w:r>
        <w:rPr>
          <w:rFonts w:hint="eastAsia" w:ascii="宋体" w:hAnsi="宋体" w:cs="TimesNewRomanPSMT"/>
          <w:color w:val="auto"/>
          <w:kern w:val="0"/>
          <w:szCs w:val="21"/>
          <w:lang w:val="zh-CN" w:eastAsia="zh-CN"/>
        </w:rPr>
        <w:t>1天，应按本合同价款总额0.5%向甲方支付逾期违约金；逾期超过30天（含）的，甲方有权解除本合同，并有权要求乙方支付本施工服务价款总额</w:t>
      </w:r>
      <w:r>
        <w:rPr>
          <w:rFonts w:hint="eastAsia" w:ascii="宋体" w:hAnsi="宋体" w:cs="TimesNewRomanPSMT"/>
          <w:color w:val="auto"/>
          <w:kern w:val="0"/>
          <w:szCs w:val="21"/>
          <w:lang w:val="en-US" w:eastAsia="zh-CN"/>
        </w:rPr>
        <w:t>2</w:t>
      </w:r>
      <w:r>
        <w:rPr>
          <w:rFonts w:hint="eastAsia" w:ascii="宋体" w:hAnsi="宋体" w:cs="TimesNewRomanPSMT"/>
          <w:color w:val="auto"/>
          <w:kern w:val="0"/>
          <w:szCs w:val="21"/>
          <w:lang w:val="zh-CN" w:eastAsia="zh-CN"/>
        </w:rPr>
        <w:t>0%的违约金。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zh-CN"/>
        </w:rPr>
        <w:t>.当甲乙双方出现矛盾时，乙方必须制止所属班组成员的过激行为，不得干扰承包方的正常工作，否则甲方将采取一切</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手段追究乙方</w:t>
      </w:r>
      <w:r>
        <w:rPr>
          <w:rFonts w:hint="eastAsia" w:ascii="宋体" w:hAnsi="宋体" w:eastAsia="宋体" w:cs="宋体"/>
          <w:color w:val="auto"/>
          <w:sz w:val="21"/>
          <w:szCs w:val="21"/>
          <w:lang w:val="en-US" w:eastAsia="zh-CN"/>
        </w:rPr>
        <w:t>责任</w:t>
      </w:r>
      <w:r>
        <w:rPr>
          <w:rFonts w:hint="eastAsia" w:ascii="宋体" w:hAnsi="宋体" w:eastAsia="宋体" w:cs="宋体"/>
          <w:color w:val="auto"/>
          <w:sz w:val="21"/>
          <w:szCs w:val="21"/>
          <w:lang w:val="zh-CN"/>
        </w:rPr>
        <w:t>，由此所造成的一切损失由乙方承担。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9</w:t>
      </w:r>
      <w:r>
        <w:rPr>
          <w:rFonts w:hint="eastAsia" w:ascii="宋体" w:hAnsi="宋体" w:eastAsia="宋体" w:cs="宋体"/>
          <w:color w:val="auto"/>
          <w:sz w:val="21"/>
          <w:szCs w:val="21"/>
          <w:lang w:val="zh-CN"/>
        </w:rPr>
        <w:t>.若出现乙方农民工到甲方场所讨要款项、工资的纠纷而引起媒体不良报道的，每次由乙方向甲方支付</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2</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万元</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rPr>
        <w:t>1</w:t>
      </w:r>
      <w:r>
        <w:rPr>
          <w:rFonts w:hint="eastAsia" w:ascii="宋体" w:hAnsi="宋体" w:cs="宋体"/>
          <w:color w:val="auto"/>
          <w:sz w:val="21"/>
          <w:szCs w:val="21"/>
          <w:lang w:val="en-US" w:eastAsia="zh-CN"/>
        </w:rPr>
        <w:t>0</w:t>
      </w:r>
      <w:r>
        <w:rPr>
          <w:rFonts w:hint="eastAsia" w:ascii="宋体" w:hAnsi="宋体" w:eastAsia="宋体" w:cs="宋体"/>
          <w:color w:val="auto"/>
          <w:sz w:val="21"/>
          <w:szCs w:val="21"/>
          <w:lang w:val="zh-CN"/>
        </w:rPr>
        <w:t>.因乙方原因导致甲方需向承包方承担</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约或（和）赔偿责任的，乙方应赔偿甲方因此而遭受的所有损失（包括但不限于由此产生的甲方对承包方、第三方的相关赔偿、诉讼或仲裁费用、</w:t>
      </w:r>
      <w:r>
        <w:rPr>
          <w:rFonts w:hint="eastAsia" w:ascii="宋体" w:hAnsi="宋体" w:eastAsia="宋体" w:cs="宋体"/>
          <w:color w:val="auto"/>
          <w:sz w:val="21"/>
          <w:szCs w:val="21"/>
          <w:lang w:val="en-US" w:eastAsia="zh-CN"/>
        </w:rPr>
        <w:t>律师费</w:t>
      </w:r>
      <w:r>
        <w:rPr>
          <w:rFonts w:hint="eastAsia" w:ascii="宋体" w:hAnsi="宋体" w:eastAsia="宋体" w:cs="宋体"/>
          <w:color w:val="auto"/>
          <w:sz w:val="21"/>
          <w:szCs w:val="21"/>
          <w:lang w:val="zh-CN"/>
        </w:rPr>
        <w:t>、交通费等）</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三</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法律适用与争议解决</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1.本合同应按照中华人民共和国的现行</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进行解释。</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2.因履行本合同而引起的一切争议，首先双方应友好协商解决；协商不成时，双方同意向</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湖州仲裁委员会</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申请仲裁。</w:t>
      </w:r>
      <w:r>
        <w:rPr>
          <w:rFonts w:hint="eastAsia" w:ascii="宋体" w:hAnsi="宋体" w:cs="宋体"/>
          <w:color w:val="auto"/>
          <w:sz w:val="21"/>
          <w:szCs w:val="21"/>
          <w:lang w:val="en-US" w:eastAsia="zh-CN"/>
        </w:rPr>
        <w:t>仲裁费、律师费、财产保全费、因财产保全向保险公司购买保单的保险费等均</w:t>
      </w:r>
      <w:r>
        <w:rPr>
          <w:rFonts w:hint="eastAsia" w:ascii="宋体" w:hAnsi="宋体" w:eastAsia="宋体" w:cs="宋体"/>
          <w:color w:val="auto"/>
          <w:sz w:val="21"/>
          <w:szCs w:val="21"/>
          <w:lang w:val="zh-CN"/>
        </w:rPr>
        <w:t>由败诉一方承担。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3.在仲裁过程中，双方应执行争议部分之外的其他合同条款。</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四</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通知与送达</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1.甲、乙双方因履行本合同而相互发出或者提供的所有通知、文件、材料，均以本合同所列明的地址、电话、传真、电予邮箱通知和送达。一方迁址或者</w:t>
      </w:r>
      <w:r>
        <w:rPr>
          <w:rFonts w:hint="eastAsia" w:ascii="宋体" w:hAnsi="宋体" w:cs="宋体"/>
          <w:color w:val="auto"/>
          <w:sz w:val="21"/>
          <w:szCs w:val="21"/>
          <w:lang w:val="en-US" w:eastAsia="zh-CN"/>
        </w:rPr>
        <w:t>变</w:t>
      </w:r>
      <w:r>
        <w:rPr>
          <w:rFonts w:hint="eastAsia" w:ascii="宋体" w:hAnsi="宋体" w:eastAsia="宋体" w:cs="宋体"/>
          <w:color w:val="auto"/>
          <w:sz w:val="21"/>
          <w:szCs w:val="21"/>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beforeLines="0" w:afterLines="0" w:line="320" w:lineRule="exact"/>
        <w:ind w:firstLine="0"/>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cs="宋体"/>
          <w:b/>
          <w:bCs/>
          <w:color w:val="auto"/>
          <w:sz w:val="21"/>
          <w:szCs w:val="21"/>
          <w:lang w:val="en-US" w:eastAsia="zh-CN"/>
        </w:rPr>
        <w:t>五</w:t>
      </w:r>
      <w:r>
        <w:rPr>
          <w:rFonts w:hint="eastAsia" w:ascii="宋体" w:hAnsi="宋体" w:eastAsia="宋体" w:cs="宋体"/>
          <w:b/>
          <w:bCs/>
          <w:color w:val="auto"/>
          <w:sz w:val="21"/>
          <w:szCs w:val="21"/>
          <w:lang w:val="zh-CN"/>
        </w:rPr>
        <w:t>条</w:t>
      </w:r>
      <w:r>
        <w:rPr>
          <w:rFonts w:hint="eastAsia" w:ascii="宋体" w:hAnsi="宋体" w:cs="宋体"/>
          <w:b/>
          <w:bCs/>
          <w:color w:val="auto"/>
          <w:sz w:val="21"/>
          <w:szCs w:val="21"/>
          <w:lang w:val="en-US" w:eastAsia="zh-CN"/>
        </w:rPr>
        <w:t xml:space="preserve"> </w:t>
      </w:r>
      <w:r>
        <w:rPr>
          <w:rFonts w:hint="eastAsia" w:ascii="宋体" w:hAnsi="宋体" w:eastAsia="宋体" w:cs="宋体"/>
          <w:b/>
          <w:bCs/>
          <w:color w:val="auto"/>
          <w:sz w:val="21"/>
          <w:szCs w:val="21"/>
          <w:lang w:val="zh-CN"/>
        </w:rPr>
        <w:t>附则</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2.本合同附件是合同不可分割之部分，与本合同具有同等</w:t>
      </w:r>
      <w:r>
        <w:rPr>
          <w:rFonts w:hint="eastAsia" w:ascii="宋体" w:hAnsi="宋体" w:cs="宋体"/>
          <w:color w:val="auto"/>
          <w:sz w:val="21"/>
          <w:szCs w:val="21"/>
          <w:lang w:val="en-US" w:eastAsia="zh-CN"/>
        </w:rPr>
        <w:t>法律</w:t>
      </w:r>
      <w:r>
        <w:rPr>
          <w:rFonts w:hint="eastAsia" w:ascii="宋体" w:hAnsi="宋体" w:eastAsia="宋体" w:cs="宋体"/>
          <w:color w:val="auto"/>
          <w:sz w:val="21"/>
          <w:szCs w:val="21"/>
          <w:lang w:val="zh-CN"/>
        </w:rPr>
        <w:t>效力。</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3.本合同经双方签字</w:t>
      </w:r>
      <w:r>
        <w:rPr>
          <w:rFonts w:hint="eastAsia" w:ascii="宋体" w:hAnsi="宋体" w:cs="宋体"/>
          <w:color w:val="auto"/>
          <w:sz w:val="21"/>
          <w:szCs w:val="21"/>
          <w:lang w:val="en-US" w:eastAsia="zh-CN"/>
        </w:rPr>
        <w:t>/盖</w:t>
      </w:r>
      <w:r>
        <w:rPr>
          <w:rFonts w:hint="eastAsia" w:ascii="宋体" w:hAnsi="宋体" w:eastAsia="宋体" w:cs="宋体"/>
          <w:color w:val="auto"/>
          <w:sz w:val="21"/>
          <w:szCs w:val="21"/>
          <w:lang w:val="zh-CN"/>
        </w:rPr>
        <w:t>章后生效。本合同一式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贰 </w:t>
      </w:r>
      <w:r>
        <w:rPr>
          <w:rFonts w:hint="eastAsia" w:ascii="宋体" w:hAnsi="宋体" w:eastAsia="宋体" w:cs="宋体"/>
          <w:color w:val="auto"/>
          <w:sz w:val="21"/>
          <w:szCs w:val="21"/>
          <w:lang w:val="zh-CN"/>
        </w:rPr>
        <w:t>份，甲方</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壹 </w:t>
      </w:r>
      <w:r>
        <w:rPr>
          <w:rFonts w:hint="eastAsia" w:ascii="宋体" w:hAnsi="宋体" w:eastAsia="宋体" w:cs="宋体"/>
          <w:color w:val="auto"/>
          <w:sz w:val="21"/>
          <w:szCs w:val="21"/>
          <w:lang w:val="zh-CN"/>
        </w:rPr>
        <w:t>份，乙方</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壹</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zh-CN"/>
        </w:rPr>
        <w:t>份，</w:t>
      </w:r>
      <w:r>
        <w:rPr>
          <w:rFonts w:hint="eastAsia" w:ascii="宋体" w:hAnsi="宋体" w:eastAsia="宋体" w:cs="宋体"/>
          <w:color w:val="auto"/>
          <w:sz w:val="21"/>
          <w:szCs w:val="21"/>
          <w:lang w:val="en-US" w:eastAsia="zh-CN"/>
        </w:rPr>
        <w:t>具</w:t>
      </w:r>
      <w:r>
        <w:rPr>
          <w:rFonts w:hint="eastAsia" w:ascii="宋体" w:hAnsi="宋体" w:eastAsia="宋体" w:cs="宋体"/>
          <w:color w:val="auto"/>
          <w:sz w:val="21"/>
          <w:szCs w:val="21"/>
          <w:lang w:val="zh-CN"/>
        </w:rPr>
        <w:t>同等</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效力。</w:t>
      </w:r>
    </w:p>
    <w:p>
      <w:pPr>
        <w:keepNext w:val="0"/>
        <w:keepLines w:val="0"/>
        <w:pageBreakBefore w:val="0"/>
        <w:widowControl/>
        <w:kinsoku/>
        <w:wordWrap/>
        <w:overflowPunct/>
        <w:topLinePunct w:val="0"/>
        <w:bidi w:val="0"/>
        <w:snapToGrid/>
        <w:spacing w:beforeLines="0" w:afterLines="0" w:line="300" w:lineRule="exact"/>
        <w:ind w:firstLine="480"/>
        <w:rPr>
          <w:rFonts w:hint="eastAsia" w:ascii="宋体" w:hAnsi="宋体" w:eastAsia="宋体" w:cs="宋体"/>
          <w:color w:val="auto"/>
          <w:sz w:val="21"/>
          <w:szCs w:val="21"/>
          <w:lang w:val="en-US" w:eastAsia="zh-CN"/>
        </w:rPr>
      </w:pPr>
    </w:p>
    <w:p>
      <w:pPr>
        <w:pStyle w:val="9"/>
        <w:keepNext w:val="0"/>
        <w:keepLines w:val="0"/>
        <w:pageBreakBefore w:val="0"/>
        <w:widowControl/>
        <w:kinsoku/>
        <w:wordWrap/>
        <w:overflowPunct/>
        <w:topLinePunct w:val="0"/>
        <w:bidi w:val="0"/>
        <w:snapToGrid/>
        <w:spacing w:line="300" w:lineRule="exact"/>
        <w:rPr>
          <w:rFonts w:hint="eastAsia" w:ascii="宋体" w:hAnsi="宋体" w:eastAsia="宋体" w:cs="宋体"/>
          <w:color w:val="auto"/>
          <w:sz w:val="21"/>
          <w:szCs w:val="21"/>
          <w:lang w:val="en-US" w:eastAsia="zh-CN"/>
        </w:rPr>
      </w:pPr>
    </w:p>
    <w:p>
      <w:pPr>
        <w:pStyle w:val="9"/>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甲方（盖章）：                          乙方（盖章）：</w:t>
      </w:r>
    </w:p>
    <w:p>
      <w:pPr>
        <w:pStyle w:val="9"/>
        <w:keepNext w:val="0"/>
        <w:keepLines w:val="0"/>
        <w:pageBreakBefore w:val="0"/>
        <w:widowControl/>
        <w:kinsoku/>
        <w:wordWrap/>
        <w:overflowPunct/>
        <w:topLinePunct w:val="0"/>
        <w:bidi w:val="0"/>
        <w:snapToGrid/>
        <w:spacing w:line="300" w:lineRule="exact"/>
        <w:jc w:val="both"/>
        <w:rPr>
          <w:rFonts w:hint="default" w:ascii="宋体" w:hAnsi="宋体" w:cs="宋体"/>
          <w:color w:val="auto"/>
          <w:sz w:val="21"/>
          <w:szCs w:val="21"/>
          <w:lang w:val="en-US" w:eastAsia="zh-CN"/>
        </w:rPr>
      </w:pPr>
    </w:p>
    <w:p>
      <w:pPr>
        <w:pStyle w:val="9"/>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法定代表人/授权代表（签字）            法定代表人/授权代表（签字）</w:t>
      </w:r>
    </w:p>
    <w:p>
      <w:pPr>
        <w:pStyle w:val="9"/>
        <w:keepNext w:val="0"/>
        <w:keepLines w:val="0"/>
        <w:pageBreakBefore w:val="0"/>
        <w:widowControl/>
        <w:kinsoku/>
        <w:wordWrap/>
        <w:overflowPunct/>
        <w:topLinePunct w:val="0"/>
        <w:bidi w:val="0"/>
        <w:snapToGrid/>
        <w:spacing w:line="300" w:lineRule="exact"/>
        <w:jc w:val="both"/>
        <w:rPr>
          <w:rFonts w:hint="default" w:ascii="宋体" w:hAnsi="宋体" w:cs="宋体"/>
          <w:color w:val="auto"/>
          <w:sz w:val="21"/>
          <w:szCs w:val="21"/>
          <w:lang w:val="en-US" w:eastAsia="zh-CN"/>
        </w:rPr>
      </w:pPr>
    </w:p>
    <w:p>
      <w:pPr>
        <w:pStyle w:val="9"/>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签订日期：    年   月   日              签订日期：    年   月   日</w:t>
      </w:r>
    </w:p>
    <w:p>
      <w:pPr>
        <w:pStyle w:val="9"/>
        <w:jc w:val="both"/>
        <w:rPr>
          <w:rFonts w:hint="default" w:ascii="宋体" w:hAnsi="宋体" w:cs="宋体"/>
          <w:color w:val="auto"/>
          <w:sz w:val="24"/>
          <w:szCs w:val="24"/>
          <w:lang w:val="en-US" w:eastAsia="zh-CN"/>
        </w:rPr>
      </w:pPr>
    </w:p>
    <w:p>
      <w:pPr>
        <w:pStyle w:val="9"/>
        <w:jc w:val="both"/>
        <w:rPr>
          <w:rFonts w:hint="eastAsia" w:ascii="宋体" w:hAnsi="宋体" w:cs="宋体"/>
          <w:color w:val="auto"/>
          <w:sz w:val="24"/>
          <w:szCs w:val="24"/>
          <w:lang w:val="en-US" w:eastAsia="zh-CN"/>
        </w:rPr>
      </w:pPr>
    </w:p>
    <w:p>
      <w:pPr>
        <w:pStyle w:val="9"/>
        <w:ind w:left="0" w:leftChars="0" w:firstLine="0" w:firstLineChars="0"/>
        <w:jc w:val="both"/>
        <w:rPr>
          <w:rFonts w:hint="default" w:ascii="宋体" w:hAnsi="宋体" w:cs="宋体"/>
          <w:color w:val="auto"/>
          <w:sz w:val="24"/>
          <w:szCs w:val="24"/>
          <w:lang w:val="en-US" w:eastAsia="zh-CN"/>
        </w:rPr>
      </w:pPr>
    </w:p>
    <w:p/>
    <w:p>
      <w:pPr>
        <w:pStyle w:val="9"/>
        <w:ind w:left="0" w:leftChars="0" w:firstLine="0" w:firstLineChars="0"/>
        <w:jc w:val="both"/>
        <w:rPr>
          <w:rFonts w:hint="eastAsia"/>
        </w:rPr>
      </w:pPr>
    </w:p>
    <w:p>
      <w:pPr>
        <w:pStyle w:val="10"/>
        <w:rPr>
          <w:rFonts w:hint="eastAsia"/>
        </w:rPr>
      </w:pPr>
    </w:p>
    <w:p>
      <w:pPr>
        <w:rPr>
          <w:rFonts w:hint="eastAsia"/>
        </w:rPr>
      </w:pPr>
    </w:p>
    <w:p>
      <w:pPr>
        <w:numPr>
          <w:ilvl w:val="0"/>
          <w:numId w:val="4"/>
        </w:numPr>
        <w:autoSpaceDE w:val="0"/>
        <w:autoSpaceDN w:val="0"/>
        <w:adjustRightInd w:val="0"/>
        <w:spacing w:line="360" w:lineRule="auto"/>
        <w:jc w:val="center"/>
        <w:rPr>
          <w:rFonts w:hint="eastAsia" w:ascii="宋体" w:hAnsi="宋体" w:cs="黑体"/>
          <w:b/>
          <w:kern w:val="0"/>
          <w:sz w:val="32"/>
          <w:szCs w:val="32"/>
          <w:lang w:val="en-US" w:eastAsia="zh-CN"/>
        </w:rPr>
      </w:pPr>
      <w:bookmarkStart w:id="45" w:name="投标文件格式"/>
      <w:r>
        <w:rPr>
          <w:rFonts w:hint="eastAsia" w:ascii="宋体" w:hAnsi="宋体" w:cs="黑体"/>
          <w:b/>
          <w:kern w:val="0"/>
          <w:sz w:val="32"/>
          <w:szCs w:val="32"/>
        </w:rPr>
        <w:t>投标文件</w:t>
      </w:r>
      <w:bookmarkEnd w:id="45"/>
      <w:r>
        <w:rPr>
          <w:rFonts w:hint="eastAsia" w:ascii="宋体" w:hAnsi="宋体" w:cs="黑体"/>
          <w:b/>
          <w:kern w:val="0"/>
          <w:sz w:val="32"/>
          <w:szCs w:val="32"/>
          <w:lang w:val="en-US" w:eastAsia="zh-CN"/>
        </w:rPr>
        <w:t>格式</w:t>
      </w:r>
    </w:p>
    <w:p>
      <w:pPr>
        <w:spacing w:line="540" w:lineRule="exact"/>
        <w:jc w:val="center"/>
      </w:pPr>
      <w:r>
        <w:t>（</w:t>
      </w:r>
      <w:r>
        <w:rPr>
          <w:rFonts w:hint="eastAsia"/>
        </w:rPr>
        <w:t>未提供格式的，格式由投标人自拟</w:t>
      </w:r>
      <w:r>
        <w:t>）</w:t>
      </w:r>
    </w:p>
    <w:p>
      <w:pPr>
        <w:keepNext w:val="0"/>
        <w:keepLines w:val="0"/>
        <w:pageBreakBefore w:val="0"/>
        <w:widowControl w:val="0"/>
        <w:kinsoku/>
        <w:wordWrap/>
        <w:overflowPunct/>
        <w:topLinePunct w:val="0"/>
        <w:autoSpaceDE/>
        <w:autoSpaceDN/>
        <w:bidi w:val="0"/>
        <w:snapToGrid/>
        <w:spacing w:line="360" w:lineRule="auto"/>
        <w:jc w:val="left"/>
        <w:rPr>
          <w:rFonts w:hint="default" w:ascii="宋体" w:hAnsi="宋体" w:cs="仿宋_GB2312"/>
          <w:kern w:val="0"/>
          <w:szCs w:val="21"/>
          <w:lang w:val="en-US" w:eastAsia="zh-CN"/>
        </w:rPr>
      </w:pPr>
      <w:r>
        <w:rPr>
          <w:rFonts w:hint="eastAsia" w:ascii="宋体" w:hAnsi="宋体" w:cs="仿宋_GB2312"/>
          <w:kern w:val="0"/>
          <w:szCs w:val="21"/>
          <w:lang w:val="en-US" w:eastAsia="zh-CN"/>
        </w:rPr>
        <w:t>一、《投标文件外包封面、投标文件封面》</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《投标函》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三、</w:t>
      </w:r>
      <w:r>
        <w:rPr>
          <w:rFonts w:hint="eastAsia" w:ascii="宋体" w:hAnsi="宋体" w:cs="仿宋_GB2312"/>
          <w:kern w:val="0"/>
          <w:szCs w:val="21"/>
        </w:rPr>
        <w:t>《法人授权委托书》</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四、</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五、《企业资质》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六、《承诺函》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七、《分包项目管理人员表》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八、《项目管理组织机构》</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九、《投标人认为需要提交的其它资料》</w:t>
      </w:r>
    </w:p>
    <w:p>
      <w:pPr>
        <w:rPr>
          <w:rFonts w:hint="eastAsia" w:ascii="黑体" w:hAnsi="黑体" w:eastAsia="黑体" w:cs="黑体"/>
          <w:sz w:val="32"/>
          <w:szCs w:val="32"/>
        </w:rPr>
      </w:pPr>
    </w:p>
    <w:p>
      <w:pPr>
        <w:rPr>
          <w:rFonts w:hint="eastAsia" w:ascii="黑体" w:hAnsi="黑体" w:eastAsia="黑体" w:cs="黑体"/>
          <w:sz w:val="32"/>
          <w:szCs w:val="32"/>
        </w:rPr>
      </w:pPr>
    </w:p>
    <w:p>
      <w:pPr>
        <w:pStyle w:val="9"/>
        <w:ind w:left="0" w:leftChars="0" w:firstLine="0" w:firstLineChars="0"/>
        <w:jc w:val="both"/>
        <w:rPr>
          <w:rFonts w:hint="eastAsia"/>
        </w:rPr>
      </w:pPr>
    </w:p>
    <w:p>
      <w:pPr>
        <w:pStyle w:val="10"/>
        <w:rPr>
          <w:rFonts w:hint="eastAsia"/>
        </w:rPr>
      </w:pPr>
    </w:p>
    <w:p>
      <w:pPr>
        <w:rPr>
          <w:rFonts w:hint="eastAsia"/>
        </w:rPr>
      </w:pPr>
    </w:p>
    <w:p>
      <w:pPr>
        <w:pStyle w:val="9"/>
        <w:rPr>
          <w:rFonts w:hint="eastAsia"/>
        </w:rPr>
      </w:pPr>
    </w:p>
    <w:p>
      <w:pPr>
        <w:pStyle w:val="10"/>
        <w:rPr>
          <w:rFonts w:hint="eastAsia"/>
        </w:rPr>
      </w:pPr>
    </w:p>
    <w:p>
      <w:pPr>
        <w:rPr>
          <w:rFonts w:hint="eastAsia"/>
        </w:rPr>
      </w:pPr>
    </w:p>
    <w:p>
      <w:pPr>
        <w:pStyle w:val="9"/>
        <w:rPr>
          <w:rFonts w:hint="eastAsia"/>
        </w:rPr>
      </w:pPr>
    </w:p>
    <w:p>
      <w:pPr>
        <w:pStyle w:val="10"/>
        <w:rPr>
          <w:rFonts w:hint="eastAsia"/>
        </w:rPr>
      </w:pPr>
    </w:p>
    <w:p>
      <w:pPr>
        <w:rPr>
          <w:rFonts w:hint="eastAsia"/>
        </w:rPr>
      </w:pPr>
    </w:p>
    <w:p>
      <w:pPr>
        <w:pStyle w:val="9"/>
        <w:rPr>
          <w:rFonts w:hint="eastAsia"/>
        </w:rPr>
      </w:pPr>
    </w:p>
    <w:p>
      <w:pPr>
        <w:pStyle w:val="10"/>
        <w:rPr>
          <w:rFonts w:hint="eastAsia"/>
        </w:rPr>
      </w:pPr>
    </w:p>
    <w:p>
      <w:pPr>
        <w:rPr>
          <w:rFonts w:hint="eastAsia"/>
        </w:rPr>
      </w:pPr>
    </w:p>
    <w:p>
      <w:pPr>
        <w:pStyle w:val="9"/>
        <w:rPr>
          <w:rFonts w:hint="eastAsia"/>
        </w:rPr>
      </w:pPr>
    </w:p>
    <w:p>
      <w:pPr>
        <w:pStyle w:val="10"/>
        <w:rPr>
          <w:rFonts w:hint="eastAsia"/>
        </w:rPr>
      </w:pPr>
    </w:p>
    <w:p>
      <w:pPr>
        <w:rPr>
          <w:rFonts w:hint="eastAsia"/>
        </w:rPr>
      </w:pPr>
    </w:p>
    <w:p>
      <w:pPr>
        <w:pStyle w:val="9"/>
        <w:rPr>
          <w:rFonts w:hint="eastAsia"/>
        </w:rPr>
      </w:pPr>
    </w:p>
    <w:p>
      <w:pPr>
        <w:pStyle w:val="10"/>
        <w:rPr>
          <w:rFonts w:hint="eastAsia"/>
        </w:rPr>
      </w:pPr>
    </w:p>
    <w:p>
      <w:pPr>
        <w:rPr>
          <w:rFonts w:hint="eastAsia"/>
        </w:rPr>
      </w:pPr>
    </w:p>
    <w:p>
      <w:pPr>
        <w:pStyle w:val="9"/>
        <w:rPr>
          <w:rFonts w:hint="eastAsia"/>
        </w:rPr>
      </w:pPr>
    </w:p>
    <w:p>
      <w:pPr>
        <w:pStyle w:val="10"/>
        <w:rPr>
          <w:rFonts w:hint="eastAsia"/>
        </w:rPr>
      </w:pPr>
    </w:p>
    <w:p>
      <w:pPr>
        <w:rPr>
          <w:rFonts w:hint="eastAsia"/>
        </w:rPr>
      </w:pPr>
    </w:p>
    <w:p>
      <w:pPr>
        <w:rPr>
          <w:rFonts w:hint="eastAsia"/>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一、投标文件外包封面</w:t>
      </w:r>
    </w:p>
    <w:p>
      <w:pPr>
        <w:jc w:val="center"/>
        <w:rPr>
          <w:rFonts w:ascii="宋体" w:hAnsi="宋体" w:cs="MS Shell Dlg"/>
          <w:kern w:val="0"/>
          <w:sz w:val="72"/>
          <w:szCs w:val="72"/>
        </w:rPr>
      </w:pPr>
      <w:r>
        <w:rPr>
          <w:rFonts w:hint="eastAsia" w:ascii="宋体" w:hAnsi="宋体" w:cs="MS Shell Dlg"/>
          <w:kern w:val="0"/>
          <w:sz w:val="72"/>
          <w:szCs w:val="72"/>
        </w:rPr>
        <w:t>投标文件（   本）</w:t>
      </w:r>
    </w:p>
    <w:tbl>
      <w:tblPr>
        <w:tblStyle w:val="15"/>
        <w:tblW w:w="0" w:type="auto"/>
        <w:tblInd w:w="6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8933" w:type="dxa"/>
          </w:tcPr>
          <w:p>
            <w:pPr>
              <w:ind w:firstLine="600" w:firstLineChars="200"/>
              <w:rPr>
                <w:rFonts w:ascii="宋体" w:hAnsi="宋体" w:cs="MS Shell Dlg"/>
                <w:kern w:val="0"/>
                <w:sz w:val="30"/>
                <w:szCs w:val="30"/>
              </w:rPr>
            </w:pPr>
          </w:p>
          <w:p>
            <w:pPr>
              <w:pStyle w:val="9"/>
              <w:rPr>
                <w:rFonts w:ascii="宋体" w:hAnsi="宋体" w:cs="MS Shell Dlg"/>
                <w:kern w:val="0"/>
                <w:sz w:val="30"/>
                <w:szCs w:val="30"/>
              </w:rPr>
            </w:pPr>
          </w:p>
          <w:p>
            <w:pPr>
              <w:pStyle w:val="10"/>
              <w:rPr>
                <w:rFonts w:ascii="宋体" w:hAnsi="宋体" w:cs="MS Shell Dlg"/>
                <w:kern w:val="0"/>
                <w:sz w:val="30"/>
                <w:szCs w:val="30"/>
              </w:rPr>
            </w:pPr>
          </w:p>
          <w:p/>
          <w:p>
            <w:pPr>
              <w:spacing w:line="1100" w:lineRule="exact"/>
              <w:ind w:firstLine="600" w:firstLineChars="200"/>
              <w:rPr>
                <w:rFonts w:ascii="宋体" w:hAnsi="宋体" w:cs="MS Shell Dlg"/>
                <w:kern w:val="0"/>
                <w:sz w:val="24"/>
                <w:u w:val="single"/>
              </w:rPr>
            </w:pPr>
            <w:r>
              <w:rPr>
                <w:rFonts w:hint="eastAsia" w:ascii="宋体" w:hAnsi="宋体" w:cs="MS Shell Dlg"/>
                <w:kern w:val="0"/>
                <w:sz w:val="30"/>
                <w:szCs w:val="30"/>
              </w:rPr>
              <w:t>项目</w:t>
            </w:r>
            <w:r>
              <w:rPr>
                <w:rFonts w:hint="eastAsia" w:ascii="宋体" w:hAnsi="宋体" w:cs="MS Shell Dlg"/>
                <w:kern w:val="0"/>
                <w:sz w:val="30"/>
                <w:szCs w:val="30"/>
                <w:lang w:val="en-US" w:eastAsia="zh-CN"/>
              </w:rPr>
              <w:t>名称</w:t>
            </w:r>
            <w:r>
              <w:rPr>
                <w:rFonts w:hint="eastAsia" w:ascii="宋体" w:hAnsi="宋体" w:cs="MS Shell Dlg"/>
                <w:kern w:val="0"/>
                <w:sz w:val="24"/>
              </w:rPr>
              <w:t>：</w:t>
            </w:r>
            <w:r>
              <w:rPr>
                <w:rFonts w:hint="eastAsia" w:ascii="宋体" w:hAnsi="宋体" w:cs="MS Shell Dlg"/>
                <w:kern w:val="0"/>
                <w:sz w:val="24"/>
                <w:u w:val="single"/>
              </w:rPr>
              <w:t xml:space="preserve">                                                </w:t>
            </w:r>
          </w:p>
          <w:p>
            <w:pPr>
              <w:spacing w:line="1100" w:lineRule="exact"/>
              <w:ind w:firstLine="600" w:firstLineChars="200"/>
              <w:rPr>
                <w:rFonts w:ascii="宋体" w:hAnsi="宋体" w:cs="MS Shell Dlg"/>
                <w:kern w:val="0"/>
                <w:sz w:val="30"/>
                <w:szCs w:val="30"/>
                <w:u w:val="single"/>
              </w:rPr>
            </w:pPr>
            <w:r>
              <w:rPr>
                <w:rFonts w:hint="eastAsia" w:ascii="宋体" w:hAnsi="宋体" w:cs="MS Shell Dlg"/>
                <w:kern w:val="0"/>
                <w:sz w:val="30"/>
                <w:szCs w:val="30"/>
              </w:rPr>
              <w:t>项目</w:t>
            </w:r>
            <w:r>
              <w:rPr>
                <w:rFonts w:hint="eastAsia" w:ascii="宋体" w:hAnsi="宋体" w:cs="MS Shell Dlg"/>
                <w:kern w:val="0"/>
                <w:sz w:val="30"/>
                <w:szCs w:val="30"/>
                <w:lang w:val="en-US" w:eastAsia="zh-CN"/>
              </w:rPr>
              <w:t>编号</w:t>
            </w:r>
            <w:r>
              <w:rPr>
                <w:rFonts w:hint="eastAsia" w:ascii="宋体" w:hAnsi="宋体" w:cs="MS Shell Dlg"/>
                <w:kern w:val="0"/>
                <w:sz w:val="30"/>
                <w:szCs w:val="30"/>
              </w:rPr>
              <w:t>：</w:t>
            </w:r>
            <w:r>
              <w:rPr>
                <w:rFonts w:hint="eastAsia" w:ascii="宋体" w:hAnsi="宋体" w:cs="MS Shell Dlg"/>
                <w:kern w:val="0"/>
                <w:sz w:val="30"/>
                <w:szCs w:val="30"/>
                <w:u w:val="single"/>
              </w:rPr>
              <w:t xml:space="preserve">                                      </w:t>
            </w:r>
          </w:p>
          <w:p>
            <w:pPr>
              <w:spacing w:line="1100" w:lineRule="exact"/>
              <w:ind w:firstLine="600" w:firstLineChars="200"/>
              <w:rPr>
                <w:rFonts w:hint="eastAsia" w:ascii="宋体" w:hAnsi="宋体" w:cs="MS Shell Dlg"/>
                <w:kern w:val="0"/>
                <w:sz w:val="30"/>
                <w:szCs w:val="30"/>
              </w:rPr>
            </w:pPr>
            <w:r>
              <w:rPr>
                <w:rFonts w:hint="eastAsia" w:ascii="宋体" w:hAnsi="宋体" w:cs="MS Shell Dlg"/>
                <w:kern w:val="0"/>
                <w:sz w:val="30"/>
                <w:szCs w:val="30"/>
                <w:lang w:val="en-US" w:eastAsia="zh-CN"/>
              </w:rPr>
              <w:t>招标</w:t>
            </w:r>
            <w:r>
              <w:rPr>
                <w:rFonts w:hint="eastAsia" w:ascii="宋体" w:hAnsi="宋体" w:cs="MS Shell Dlg"/>
                <w:kern w:val="0"/>
                <w:sz w:val="30"/>
                <w:szCs w:val="30"/>
              </w:rPr>
              <w:t>单位：</w:t>
            </w:r>
            <w:r>
              <w:rPr>
                <w:rFonts w:hint="eastAsia" w:ascii="宋体" w:hAnsi="宋体" w:cs="MS Shell Dlg"/>
                <w:kern w:val="0"/>
                <w:sz w:val="30"/>
                <w:szCs w:val="30"/>
                <w:u w:val="single"/>
              </w:rPr>
              <w:t xml:space="preserve">                                      </w:t>
            </w:r>
          </w:p>
          <w:p>
            <w:pPr>
              <w:spacing w:line="1100" w:lineRule="exact"/>
              <w:ind w:firstLine="600" w:firstLineChars="200"/>
              <w:rPr>
                <w:rFonts w:ascii="宋体" w:hAnsi="宋体" w:cs="MS Shell Dlg"/>
                <w:kern w:val="0"/>
                <w:sz w:val="30"/>
                <w:szCs w:val="30"/>
                <w:u w:val="single"/>
              </w:rPr>
            </w:pPr>
            <w:r>
              <w:rPr>
                <w:rFonts w:hint="eastAsia" w:ascii="宋体" w:hAnsi="宋体" w:cs="MS Shell Dlg"/>
                <w:kern w:val="0"/>
                <w:sz w:val="30"/>
                <w:szCs w:val="30"/>
              </w:rPr>
              <w:t>投标日期：</w:t>
            </w:r>
            <w:r>
              <w:rPr>
                <w:rFonts w:hint="eastAsia" w:ascii="宋体" w:hAnsi="宋体" w:cs="MS Shell Dlg"/>
                <w:kern w:val="0"/>
                <w:sz w:val="30"/>
                <w:szCs w:val="30"/>
                <w:u w:val="single"/>
              </w:rPr>
              <w:t xml:space="preserve">       年    月    日</w:t>
            </w:r>
            <w:r>
              <w:rPr>
                <w:rFonts w:hint="eastAsia" w:ascii="宋体" w:hAnsi="宋体" w:cs="MS Shell Dlg"/>
                <w:kern w:val="0"/>
                <w:sz w:val="30"/>
                <w:szCs w:val="30"/>
                <w:u w:val="single"/>
                <w:lang w:val="en-US" w:eastAsia="zh-CN"/>
              </w:rPr>
              <w:t xml:space="preserve">           </w:t>
            </w:r>
            <w:r>
              <w:rPr>
                <w:rFonts w:hint="eastAsia" w:ascii="宋体" w:hAnsi="宋体" w:cs="MS Shell Dlg"/>
                <w:kern w:val="0"/>
                <w:sz w:val="30"/>
                <w:szCs w:val="30"/>
                <w:u w:val="single"/>
              </w:rPr>
              <w:t xml:space="preserve">      </w:t>
            </w:r>
          </w:p>
          <w:p>
            <w:pPr>
              <w:rPr>
                <w:rFonts w:ascii="宋体" w:hAnsi="宋体" w:cs="MS Shell Dlg"/>
                <w:kern w:val="0"/>
                <w:sz w:val="30"/>
                <w:szCs w:val="30"/>
              </w:rPr>
            </w:pPr>
          </w:p>
          <w:p>
            <w:pPr>
              <w:pStyle w:val="9"/>
              <w:rPr>
                <w:rFonts w:ascii="宋体" w:hAnsi="宋体" w:cs="MS Shell Dlg"/>
                <w:kern w:val="0"/>
                <w:sz w:val="30"/>
                <w:szCs w:val="30"/>
              </w:rPr>
            </w:pPr>
          </w:p>
          <w:p>
            <w:pPr>
              <w:rPr>
                <w:rFonts w:ascii="宋体" w:hAnsi="宋体" w:cs="MS Shell Dlg"/>
                <w:kern w:val="0"/>
                <w:sz w:val="30"/>
                <w:szCs w:val="30"/>
              </w:rPr>
            </w:pPr>
          </w:p>
          <w:p>
            <w:pPr>
              <w:pStyle w:val="9"/>
            </w:pPr>
          </w:p>
          <w:p>
            <w:pPr>
              <w:ind w:firstLine="4350" w:firstLineChars="1450"/>
              <w:rPr>
                <w:rFonts w:ascii="宋体" w:hAnsi="宋体" w:cs="MS Shell Dlg"/>
                <w:kern w:val="0"/>
                <w:sz w:val="30"/>
                <w:szCs w:val="30"/>
              </w:rPr>
            </w:pPr>
            <w:r>
              <w:rPr>
                <w:rFonts w:hint="eastAsia" w:ascii="宋体" w:hAnsi="宋体" w:cs="MS Shell Dlg"/>
                <w:kern w:val="0"/>
                <w:sz w:val="30"/>
                <w:szCs w:val="30"/>
              </w:rPr>
              <w:t>投 标 单 位：（盖     章）</w:t>
            </w:r>
          </w:p>
          <w:p>
            <w:pPr>
              <w:ind w:firstLine="4350" w:firstLineChars="1450"/>
              <w:rPr>
                <w:rFonts w:ascii="宋体" w:hAnsi="宋体" w:cs="MS Shell Dlg"/>
                <w:kern w:val="0"/>
                <w:sz w:val="30"/>
                <w:szCs w:val="30"/>
              </w:rPr>
            </w:pPr>
            <w:r>
              <w:rPr>
                <w:rFonts w:hint="eastAsia" w:ascii="宋体" w:hAnsi="宋体" w:cs="MS Shell Dlg"/>
                <w:kern w:val="0"/>
                <w:sz w:val="30"/>
                <w:szCs w:val="30"/>
              </w:rPr>
              <w:t>法定代表人：（签字或盖章）</w:t>
            </w:r>
          </w:p>
          <w:p>
            <w:pPr>
              <w:ind w:firstLine="4350" w:firstLineChars="1450"/>
              <w:rPr>
                <w:rFonts w:ascii="宋体" w:hAnsi="宋体" w:cs="MS Shell Dlg"/>
                <w:kern w:val="0"/>
                <w:sz w:val="30"/>
                <w:szCs w:val="30"/>
              </w:rPr>
            </w:pPr>
            <w:r>
              <w:rPr>
                <w:rFonts w:hint="eastAsia" w:ascii="宋体" w:hAnsi="宋体" w:cs="MS Shell Dlg"/>
                <w:kern w:val="0"/>
                <w:sz w:val="30"/>
                <w:szCs w:val="30"/>
              </w:rPr>
              <w:t>地    址：</w:t>
            </w:r>
          </w:p>
          <w:p>
            <w:pPr>
              <w:ind w:firstLine="4350" w:firstLineChars="1450"/>
              <w:rPr>
                <w:rFonts w:ascii="宋体" w:hAnsi="宋体" w:cs="MS Shell Dlg"/>
                <w:kern w:val="0"/>
                <w:sz w:val="30"/>
                <w:szCs w:val="30"/>
              </w:rPr>
            </w:pPr>
            <w:r>
              <w:rPr>
                <w:rFonts w:hint="eastAsia" w:ascii="宋体" w:hAnsi="宋体" w:cs="MS Shell Dlg"/>
                <w:kern w:val="0"/>
                <w:sz w:val="30"/>
                <w:szCs w:val="30"/>
              </w:rPr>
              <w:t>联系电话：</w:t>
            </w:r>
          </w:p>
          <w:p>
            <w:pPr>
              <w:ind w:firstLine="4350" w:firstLineChars="1450"/>
              <w:rPr>
                <w:rFonts w:ascii="宋体" w:hAnsi="宋体" w:cs="MS Shell Dlg"/>
                <w:kern w:val="0"/>
                <w:sz w:val="24"/>
              </w:rPr>
            </w:pPr>
            <w:r>
              <w:rPr>
                <w:rFonts w:hint="eastAsia" w:ascii="宋体" w:hAnsi="宋体" w:cs="MS Shell Dlg"/>
                <w:kern w:val="0"/>
                <w:sz w:val="30"/>
                <w:szCs w:val="30"/>
              </w:rPr>
              <w:t>邮政编码：</w:t>
            </w:r>
          </w:p>
        </w:tc>
      </w:tr>
    </w:tbl>
    <w:p>
      <w:pPr>
        <w:pStyle w:val="2"/>
        <w:rPr>
          <w:rFonts w:hint="eastAsia"/>
        </w:rPr>
        <w:sectPr>
          <w:headerReference r:id="rId3" w:type="default"/>
          <w:footerReference r:id="rId4" w:type="default"/>
          <w:pgSz w:w="11906" w:h="16838"/>
          <w:pgMar w:top="720" w:right="720" w:bottom="720" w:left="720" w:header="851" w:footer="992" w:gutter="0"/>
          <w:cols w:space="425" w:num="1"/>
          <w:docGrid w:type="lines" w:linePitch="312" w:charSpace="0"/>
        </w:sectPr>
      </w:pPr>
    </w:p>
    <w:p>
      <w:pPr>
        <w:rPr>
          <w:rFonts w:hint="eastAsia" w:ascii="黑体" w:hAnsi="黑体" w:eastAsia="黑体" w:cs="黑体"/>
          <w:sz w:val="32"/>
          <w:szCs w:val="32"/>
        </w:rPr>
      </w:pPr>
      <w:r>
        <w:rPr>
          <w:rFonts w:hint="eastAsia" w:ascii="黑体" w:hAnsi="黑体" w:eastAsia="黑体" w:cs="黑体"/>
          <w:sz w:val="32"/>
          <w:szCs w:val="32"/>
          <w:lang w:val="en-US" w:eastAsia="zh-CN"/>
        </w:rPr>
        <w:t>投标</w:t>
      </w:r>
      <w:r>
        <w:rPr>
          <w:rFonts w:hint="eastAsia" w:ascii="黑体" w:hAnsi="黑体" w:eastAsia="黑体" w:cs="黑体"/>
          <w:sz w:val="32"/>
          <w:szCs w:val="32"/>
        </w:rPr>
        <w:t>文件封面格式：</w:t>
      </w:r>
    </w:p>
    <w:p>
      <w:pPr>
        <w:pStyle w:val="9"/>
        <w:ind w:firstLine="281"/>
        <w:rPr>
          <w:rFonts w:ascii="宋体" w:hAnsi="宋体" w:cs="宋体"/>
          <w:b/>
          <w:bCs/>
          <w:szCs w:val="28"/>
        </w:rPr>
      </w:pPr>
    </w:p>
    <w:p>
      <w:pPr>
        <w:pStyle w:val="9"/>
        <w:ind w:firstLine="281"/>
        <w:rPr>
          <w:rFonts w:ascii="宋体" w:hAnsi="宋体" w:cs="宋体"/>
          <w:b/>
          <w:bCs/>
          <w:szCs w:val="28"/>
        </w:rPr>
      </w:pPr>
    </w:p>
    <w:p>
      <w:pPr>
        <w:snapToGrid w:val="0"/>
        <w:spacing w:beforeLines="50" w:after="50"/>
        <w:rPr>
          <w:rFonts w:ascii="宋体" w:hAnsi="宋体" w:cs="宋体"/>
          <w:sz w:val="24"/>
          <w:szCs w:val="20"/>
        </w:rPr>
      </w:pPr>
    </w:p>
    <w:p>
      <w:pPr>
        <w:snapToGrid w:val="0"/>
        <w:spacing w:beforeLines="50" w:after="50"/>
        <w:jc w:val="center"/>
        <w:rPr>
          <w:rFonts w:ascii="宋体" w:hAnsi="宋体" w:cs="宋体"/>
          <w:bCs/>
          <w:sz w:val="24"/>
          <w:szCs w:val="20"/>
        </w:rPr>
      </w:pPr>
    </w:p>
    <w:p>
      <w:pPr>
        <w:snapToGrid w:val="0"/>
        <w:spacing w:beforeLines="50" w:after="50"/>
        <w:jc w:val="center"/>
        <w:rPr>
          <w:rFonts w:hint="eastAsia" w:ascii="黑体" w:hAnsi="黑体" w:eastAsia="黑体" w:cs="黑体"/>
          <w:bCs/>
          <w:sz w:val="30"/>
          <w:szCs w:val="30"/>
        </w:rPr>
      </w:pPr>
      <w:r>
        <w:rPr>
          <w:rFonts w:hint="eastAsia" w:ascii="黑体" w:hAnsi="黑体" w:eastAsia="黑体" w:cs="黑体"/>
          <w:bCs/>
          <w:sz w:val="30"/>
          <w:szCs w:val="30"/>
          <w:lang w:val="en-US" w:eastAsia="zh-CN"/>
        </w:rPr>
        <w:t>投标</w:t>
      </w:r>
      <w:r>
        <w:rPr>
          <w:rFonts w:hint="eastAsia" w:ascii="黑体" w:hAnsi="黑体" w:eastAsia="黑体" w:cs="黑体"/>
          <w:bCs/>
          <w:sz w:val="30"/>
          <w:szCs w:val="30"/>
        </w:rPr>
        <w:t>文件</w:t>
      </w:r>
    </w:p>
    <w:p>
      <w:pPr>
        <w:snapToGrid w:val="0"/>
        <w:spacing w:beforeLines="50" w:after="50"/>
        <w:jc w:val="center"/>
        <w:rPr>
          <w:rFonts w:ascii="宋体" w:hAnsi="宋体" w:cs="宋体"/>
          <w:bCs/>
          <w:sz w:val="30"/>
          <w:szCs w:val="30"/>
        </w:rPr>
      </w:pPr>
    </w:p>
    <w:p>
      <w:pPr>
        <w:snapToGrid w:val="0"/>
        <w:spacing w:beforeLines="50" w:after="50"/>
        <w:jc w:val="center"/>
        <w:rPr>
          <w:rFonts w:ascii="宋体" w:hAnsi="宋体" w:cs="宋体"/>
          <w:bCs/>
          <w:sz w:val="24"/>
          <w:szCs w:val="20"/>
        </w:rPr>
      </w:pPr>
    </w:p>
    <w:p>
      <w:pPr>
        <w:snapToGrid w:val="0"/>
        <w:spacing w:beforeLines="50" w:after="50"/>
        <w:jc w:val="center"/>
        <w:rPr>
          <w:rFonts w:ascii="宋体" w:hAnsi="宋体" w:cs="宋体"/>
          <w:bCs/>
          <w:sz w:val="24"/>
          <w:szCs w:val="20"/>
        </w:rPr>
      </w:pPr>
    </w:p>
    <w:p>
      <w:pPr>
        <w:adjustRightInd w:val="0"/>
        <w:snapToGrid w:val="0"/>
        <w:spacing w:beforeLines="50" w:afterLines="50" w:line="500" w:lineRule="exact"/>
        <w:ind w:firstLine="840" w:firstLineChars="400"/>
        <w:rPr>
          <w:rFonts w:ascii="宋体" w:hAnsi="宋体"/>
          <w:bCs/>
          <w:szCs w:val="21"/>
          <w:u w:val="single"/>
        </w:rPr>
      </w:pPr>
      <w:r>
        <w:rPr>
          <w:rFonts w:hint="eastAsia" w:ascii="宋体" w:hAnsi="宋体"/>
          <w:bCs/>
          <w:szCs w:val="21"/>
        </w:rPr>
        <w:t>项目名称：</w:t>
      </w:r>
    </w:p>
    <w:p>
      <w:pPr>
        <w:adjustRightInd w:val="0"/>
        <w:snapToGrid w:val="0"/>
        <w:spacing w:beforeLines="50" w:afterLines="50" w:line="500" w:lineRule="exact"/>
        <w:ind w:firstLine="840" w:firstLineChars="400"/>
        <w:rPr>
          <w:rFonts w:ascii="宋体" w:hAnsi="宋体"/>
          <w:bCs/>
          <w:szCs w:val="21"/>
          <w:u w:val="single"/>
        </w:rPr>
      </w:pPr>
      <w:r>
        <w:rPr>
          <w:rFonts w:hint="eastAsia" w:ascii="宋体" w:hAnsi="宋体"/>
          <w:bCs/>
          <w:szCs w:val="21"/>
        </w:rPr>
        <w:t>项目</w:t>
      </w:r>
      <w:r>
        <w:rPr>
          <w:rFonts w:hint="eastAsia" w:ascii="宋体" w:hAnsi="宋体"/>
          <w:bCs/>
          <w:szCs w:val="21"/>
          <w:lang w:val="en-US" w:eastAsia="zh-CN"/>
        </w:rPr>
        <w:t>编号</w:t>
      </w:r>
      <w:r>
        <w:rPr>
          <w:rFonts w:hint="eastAsia" w:ascii="宋体" w:hAnsi="宋体"/>
          <w:bCs/>
          <w:szCs w:val="21"/>
        </w:rPr>
        <w:t>：</w:t>
      </w:r>
    </w:p>
    <w:p>
      <w:pPr>
        <w:adjustRightInd w:val="0"/>
        <w:snapToGrid w:val="0"/>
        <w:spacing w:beforeLines="50" w:afterLines="50" w:line="500" w:lineRule="exact"/>
        <w:ind w:firstLine="840" w:firstLineChars="400"/>
        <w:rPr>
          <w:rFonts w:hint="default" w:ascii="宋体" w:hAnsi="宋体" w:eastAsia="宋体"/>
          <w:szCs w:val="21"/>
          <w:lang w:val="en-US" w:eastAsia="zh-CN"/>
        </w:rPr>
      </w:pPr>
      <w:r>
        <w:rPr>
          <w:rFonts w:hint="eastAsia" w:ascii="宋体" w:hAnsi="宋体"/>
          <w:szCs w:val="21"/>
          <w:lang w:val="en-US" w:eastAsia="zh-CN"/>
        </w:rPr>
        <w:t>招标单位：</w:t>
      </w:r>
    </w:p>
    <w:p>
      <w:pPr>
        <w:adjustRightInd w:val="0"/>
        <w:snapToGrid w:val="0"/>
        <w:spacing w:beforeLines="50" w:afterLines="50" w:line="500" w:lineRule="exact"/>
        <w:ind w:firstLine="840" w:firstLineChars="400"/>
        <w:rPr>
          <w:rFonts w:ascii="宋体" w:hAnsi="宋体"/>
          <w:szCs w:val="21"/>
        </w:rPr>
      </w:pPr>
      <w:r>
        <w:rPr>
          <w:rFonts w:hint="eastAsia" w:ascii="宋体" w:hAnsi="宋体"/>
          <w:szCs w:val="21"/>
        </w:rPr>
        <w:t>投标人全称（</w:t>
      </w:r>
      <w:r>
        <w:rPr>
          <w:rFonts w:hint="eastAsia" w:ascii="宋体" w:hAnsi="宋体"/>
          <w:szCs w:val="21"/>
          <w:lang w:val="en-US" w:eastAsia="zh-CN"/>
        </w:rPr>
        <w:t>盖章</w:t>
      </w:r>
      <w:r>
        <w:rPr>
          <w:rFonts w:hint="eastAsia" w:ascii="宋体" w:hAnsi="宋体"/>
          <w:szCs w:val="21"/>
        </w:rPr>
        <w:t xml:space="preserve">）：  </w:t>
      </w:r>
    </w:p>
    <w:p>
      <w:pPr>
        <w:adjustRightInd w:val="0"/>
        <w:snapToGrid w:val="0"/>
        <w:spacing w:beforeLines="50" w:afterLines="50" w:line="500" w:lineRule="exact"/>
        <w:ind w:firstLine="840" w:firstLineChars="400"/>
        <w:rPr>
          <w:rFonts w:ascii="宋体" w:hAnsi="宋体"/>
          <w:bCs/>
          <w:szCs w:val="21"/>
        </w:rPr>
      </w:pPr>
      <w:r>
        <w:rPr>
          <w:rFonts w:hint="eastAsia" w:ascii="宋体" w:hAnsi="宋体"/>
          <w:bCs/>
          <w:szCs w:val="21"/>
        </w:rPr>
        <w:t>授权代表签字：</w:t>
      </w:r>
    </w:p>
    <w:p>
      <w:pPr>
        <w:adjustRightInd w:val="0"/>
        <w:snapToGrid w:val="0"/>
        <w:spacing w:beforeLines="50" w:afterLines="50" w:line="500" w:lineRule="exact"/>
        <w:ind w:firstLine="840" w:firstLineChars="400"/>
        <w:jc w:val="center"/>
        <w:rPr>
          <w:rFonts w:hint="eastAsia" w:ascii="黑体" w:hAnsi="黑体" w:eastAsia="黑体" w:cs="黑体"/>
          <w:sz w:val="32"/>
          <w:szCs w:val="32"/>
        </w:rPr>
        <w:sectPr>
          <w:pgSz w:w="11906" w:h="16838"/>
          <w:pgMar w:top="720" w:right="720" w:bottom="720" w:left="720" w:header="851" w:footer="992" w:gutter="0"/>
          <w:cols w:space="425" w:num="1"/>
          <w:docGrid w:type="lines" w:linePitch="312" w:charSpace="0"/>
        </w:sectPr>
      </w:pPr>
      <w:r>
        <w:rPr>
          <w:rFonts w:hint="eastAsia" w:ascii="宋体" w:hAnsi="宋体"/>
          <w:bCs/>
          <w:szCs w:val="21"/>
        </w:rPr>
        <w:t>年</w:t>
      </w:r>
      <w:r>
        <w:rPr>
          <w:rFonts w:hint="eastAsia" w:ascii="宋体" w:hAnsi="宋体"/>
          <w:bCs/>
          <w:szCs w:val="21"/>
          <w:lang w:val="en-US" w:eastAsia="zh-CN"/>
        </w:rPr>
        <w:t xml:space="preserve">  </w:t>
      </w:r>
      <w:r>
        <w:rPr>
          <w:rFonts w:hint="eastAsia" w:ascii="宋体" w:hAnsi="宋体"/>
          <w:bCs/>
          <w:szCs w:val="21"/>
        </w:rPr>
        <w:t>月</w:t>
      </w:r>
      <w:r>
        <w:rPr>
          <w:rFonts w:hint="eastAsia" w:ascii="宋体" w:hAnsi="宋体"/>
          <w:bCs/>
          <w:szCs w:val="21"/>
          <w:lang w:val="en-US" w:eastAsia="zh-CN"/>
        </w:rPr>
        <w:t xml:space="preserve">   </w:t>
      </w:r>
      <w:r>
        <w:rPr>
          <w:rFonts w:hint="eastAsia" w:ascii="宋体" w:hAnsi="宋体"/>
          <w:bCs/>
          <w:szCs w:val="21"/>
        </w:rPr>
        <w:t>日</w:t>
      </w: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9"/>
        <w:ind w:left="63" w:right="63" w:firstLine="200"/>
      </w:pPr>
    </w:p>
    <w:p>
      <w:pPr>
        <w:pStyle w:val="9"/>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9"/>
        <w:ind w:left="0" w:leftChars="0" w:right="63" w:firstLine="0" w:firstLineChars="0"/>
        <w:jc w:val="left"/>
        <w:rPr>
          <w:rFonts w:eastAsia="黑体"/>
          <w:b/>
          <w:bCs/>
          <w:sz w:val="28"/>
          <w:szCs w:val="28"/>
        </w:rPr>
      </w:pPr>
    </w:p>
    <w:p>
      <w:pPr>
        <w:pStyle w:val="9"/>
        <w:ind w:left="0" w:leftChars="0" w:right="63" w:firstLine="0" w:firstLineChars="0"/>
        <w:jc w:val="both"/>
        <w:rPr>
          <w:rFonts w:eastAsia="黑体"/>
          <w:b/>
          <w:bCs/>
          <w:sz w:val="32"/>
        </w:rPr>
      </w:pPr>
    </w:p>
    <w:p>
      <w:pPr>
        <w:pStyle w:val="10"/>
        <w:rPr>
          <w:rFonts w:eastAsia="黑体"/>
          <w:b/>
          <w:bCs/>
          <w:sz w:val="32"/>
        </w:rPr>
      </w:pPr>
    </w:p>
    <w:p>
      <w:pPr>
        <w:rPr>
          <w:rFonts w:eastAsia="黑体"/>
          <w:b/>
          <w:bCs/>
          <w:sz w:val="32"/>
        </w:rPr>
      </w:pPr>
    </w:p>
    <w:p>
      <w:pPr>
        <w:pStyle w:val="9"/>
      </w:pPr>
    </w:p>
    <w:p>
      <w:pPr>
        <w:pStyle w:val="9"/>
        <w:ind w:left="0" w:leftChars="0" w:firstLine="0" w:firstLineChars="0"/>
        <w:jc w:val="both"/>
        <w:rPr>
          <w:rFonts w:eastAsia="黑体"/>
          <w:b/>
          <w:bCs/>
          <w:sz w:val="32"/>
        </w:rPr>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本授权委托书声明，我 </w:t>
      </w:r>
      <w:r>
        <w:rPr>
          <w:rFonts w:hint="eastAsia" w:ascii="仿宋" w:hAnsi="仿宋" w:eastAsia="仿宋" w:cs="仿宋"/>
          <w:b w:val="0"/>
          <w:bCs w:val="0"/>
          <w:sz w:val="28"/>
          <w:szCs w:val="28"/>
          <w:u w:val="single"/>
        </w:rPr>
        <w:t xml:space="preserve">        （姓  名）</w:t>
      </w:r>
      <w:r>
        <w:rPr>
          <w:rFonts w:hint="eastAsia" w:ascii="仿宋" w:hAnsi="仿宋" w:eastAsia="仿宋" w:cs="仿宋"/>
          <w:b w:val="0"/>
          <w:bCs w:val="0"/>
          <w:sz w:val="28"/>
          <w:szCs w:val="28"/>
        </w:rPr>
        <w:t>系</w:t>
      </w:r>
      <w:r>
        <w:rPr>
          <w:rFonts w:hint="eastAsia" w:ascii="仿宋" w:hAnsi="仿宋" w:eastAsia="仿宋" w:cs="仿宋"/>
          <w:b w:val="0"/>
          <w:bCs w:val="0"/>
          <w:sz w:val="28"/>
          <w:szCs w:val="28"/>
          <w:u w:val="single"/>
        </w:rPr>
        <w:t xml:space="preserve">                 （投标人名称）</w:t>
      </w:r>
      <w:r>
        <w:rPr>
          <w:rFonts w:hint="eastAsia" w:ascii="仿宋" w:hAnsi="仿宋" w:eastAsia="仿宋" w:cs="仿宋"/>
          <w:b w:val="0"/>
          <w:bCs w:val="0"/>
          <w:sz w:val="28"/>
          <w:szCs w:val="28"/>
        </w:rPr>
        <w:t>的法定代表人</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现授权委托</w:t>
      </w:r>
      <w:r>
        <w:rPr>
          <w:rFonts w:hint="eastAsia" w:ascii="仿宋" w:hAnsi="仿宋" w:eastAsia="仿宋" w:cs="仿宋"/>
          <w:b w:val="0"/>
          <w:bCs w:val="0"/>
          <w:sz w:val="28"/>
          <w:szCs w:val="28"/>
          <w:u w:val="single"/>
        </w:rPr>
        <w:t xml:space="preserve">               （单位名称）</w:t>
      </w:r>
      <w:r>
        <w:rPr>
          <w:rFonts w:hint="eastAsia" w:ascii="仿宋" w:hAnsi="仿宋" w:eastAsia="仿宋" w:cs="仿宋"/>
          <w:b w:val="0"/>
          <w:bCs w:val="0"/>
          <w:sz w:val="28"/>
          <w:szCs w:val="28"/>
        </w:rPr>
        <w:t>的</w:t>
      </w:r>
      <w:r>
        <w:rPr>
          <w:rFonts w:hint="eastAsia" w:ascii="仿宋" w:hAnsi="仿宋" w:eastAsia="仿宋" w:cs="仿宋"/>
          <w:b w:val="0"/>
          <w:bCs w:val="0"/>
          <w:sz w:val="28"/>
          <w:szCs w:val="28"/>
          <w:u w:val="single"/>
        </w:rPr>
        <w:t xml:space="preserve">       （姓名）</w:t>
      </w:r>
      <w:r>
        <w:rPr>
          <w:rFonts w:hint="eastAsia" w:ascii="仿宋" w:hAnsi="仿宋" w:eastAsia="仿宋" w:cs="仿宋"/>
          <w:b w:val="0"/>
          <w:bCs w:val="0"/>
          <w:sz w:val="28"/>
          <w:szCs w:val="28"/>
        </w:rPr>
        <w:t>为我单位代理人，以本单位的名义参加</w:t>
      </w:r>
      <w:r>
        <w:rPr>
          <w:rFonts w:hint="eastAsia" w:ascii="仿宋" w:hAnsi="仿宋" w:eastAsia="仿宋" w:cs="仿宋"/>
          <w:b w:val="0"/>
          <w:bCs w:val="0"/>
          <w:sz w:val="28"/>
          <w:szCs w:val="28"/>
          <w:u w:val="single"/>
        </w:rPr>
        <w:t xml:space="preserve">              （招标人）</w:t>
      </w:r>
      <w:r>
        <w:rPr>
          <w:rFonts w:hint="eastAsia" w:ascii="仿宋" w:hAnsi="仿宋" w:eastAsia="仿宋" w:cs="仿宋"/>
          <w:b w:val="0"/>
          <w:bCs w:val="0"/>
          <w:sz w:val="28"/>
          <w:szCs w:val="28"/>
        </w:rPr>
        <w:t>的</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single"/>
          <w:lang w:eastAsia="zh-CN"/>
        </w:rPr>
        <w:t>（</w:t>
      </w:r>
      <w:r>
        <w:rPr>
          <w:rFonts w:hint="eastAsia" w:ascii="仿宋" w:hAnsi="仿宋" w:eastAsia="仿宋" w:cs="仿宋"/>
          <w:b w:val="0"/>
          <w:bCs w:val="0"/>
          <w:sz w:val="28"/>
          <w:szCs w:val="28"/>
          <w:u w:val="single"/>
          <w:lang w:val="en-US" w:eastAsia="zh-CN"/>
        </w:rPr>
        <w:t>项目名称</w:t>
      </w:r>
      <w:r>
        <w:rPr>
          <w:rFonts w:hint="eastAsia" w:ascii="仿宋" w:hAnsi="仿宋" w:eastAsia="仿宋" w:cs="仿宋"/>
          <w:b w:val="0"/>
          <w:bCs w:val="0"/>
          <w:sz w:val="28"/>
          <w:szCs w:val="28"/>
          <w:u w:val="single"/>
          <w:lang w:eastAsia="zh-CN"/>
        </w:rPr>
        <w:t>）</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工程的投标活动。代理人在开标、评标、合同谈判过程中所签署的一切文件和处理与之有关的一切事务，我均予以承认。同时委托我公司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代理人无转委托权，特此委托。</w:t>
      </w:r>
    </w:p>
    <w:p>
      <w:pPr>
        <w:spacing w:line="360" w:lineRule="auto"/>
        <w:ind w:firstLine="480"/>
        <w:jc w:val="left"/>
        <w:rPr>
          <w:rFonts w:hint="eastAsia" w:ascii="仿宋" w:hAnsi="仿宋" w:eastAsia="仿宋" w:cs="仿宋"/>
          <w:b w:val="0"/>
          <w:bCs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代理人：</w:t>
      </w:r>
      <w:r>
        <w:rPr>
          <w:rFonts w:hint="eastAsia" w:ascii="仿宋" w:hAnsi="仿宋" w:eastAsia="仿宋" w:cs="仿宋"/>
          <w:b w:val="0"/>
          <w:bCs w:val="0"/>
          <w:sz w:val="28"/>
          <w:szCs w:val="28"/>
          <w:u w:val="single"/>
        </w:rPr>
        <w:t xml:space="preserve">   （签字）   </w:t>
      </w:r>
      <w:r>
        <w:rPr>
          <w:rFonts w:hint="eastAsia" w:ascii="仿宋" w:hAnsi="仿宋" w:eastAsia="仿宋" w:cs="仿宋"/>
          <w:b w:val="0"/>
          <w:bCs w:val="0"/>
          <w:sz w:val="28"/>
          <w:szCs w:val="28"/>
        </w:rPr>
        <w:t>性别 ：</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年龄：</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lang w:val="en-US" w:eastAsia="zh-CN"/>
        </w:rPr>
        <w:t>联系电话</w:t>
      </w:r>
      <w:r>
        <w:rPr>
          <w:rFonts w:hint="eastAsia" w:ascii="仿宋" w:hAnsi="仿宋" w:eastAsia="仿宋" w:cs="仿宋"/>
          <w:b w:val="0"/>
          <w:bCs w:val="0"/>
          <w:sz w:val="28"/>
          <w:szCs w:val="28"/>
        </w:rPr>
        <w:t>：</w:t>
      </w:r>
      <w:r>
        <w:rPr>
          <w:rFonts w:hint="eastAsia" w:ascii="仿宋" w:hAnsi="仿宋" w:eastAsia="仿宋" w:cs="仿宋"/>
          <w:b w:val="0"/>
          <w:bCs w:val="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投标人：</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single"/>
        </w:rPr>
        <w:t xml:space="preserve"> （盖章）</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法定代表人：</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single"/>
        </w:rPr>
        <w:t xml:space="preserve"> （签字或盖章）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w:t>
      </w:r>
      <w:r>
        <w:rPr>
          <w:rFonts w:hint="eastAsia" w:ascii="仿宋" w:hAnsi="仿宋" w:eastAsia="仿宋" w:cs="仿宋"/>
          <w:b w:val="0"/>
          <w:bCs w:val="0"/>
          <w:sz w:val="28"/>
          <w:szCs w:val="28"/>
          <w:lang w:val="en-US" w:eastAsia="zh-CN"/>
        </w:rPr>
        <w:t>法定代表人</w:t>
      </w:r>
      <w:r>
        <w:rPr>
          <w:rFonts w:hint="eastAsia" w:ascii="仿宋" w:hAnsi="仿宋" w:eastAsia="仿宋" w:cs="仿宋"/>
          <w:b w:val="0"/>
          <w:bCs w:val="0"/>
          <w:sz w:val="28"/>
          <w:szCs w:val="28"/>
        </w:rPr>
        <w:t>及</w:t>
      </w:r>
      <w:r>
        <w:rPr>
          <w:rFonts w:hint="eastAsia" w:ascii="仿宋" w:hAnsi="仿宋" w:eastAsia="仿宋" w:cs="仿宋"/>
          <w:b w:val="0"/>
          <w:bCs w:val="0"/>
          <w:sz w:val="28"/>
          <w:szCs w:val="28"/>
          <w:lang w:val="en-US" w:eastAsia="zh-CN"/>
        </w:rPr>
        <w:t>代理人</w:t>
      </w:r>
      <w:r>
        <w:rPr>
          <w:rFonts w:hint="eastAsia" w:ascii="仿宋" w:hAnsi="仿宋" w:eastAsia="仿宋" w:cs="仿宋"/>
          <w:b w:val="0"/>
          <w:bCs w:val="0"/>
          <w:sz w:val="28"/>
          <w:szCs w:val="28"/>
        </w:rPr>
        <w:t>身份证复印件并加盖本公司公章：</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noWrap w:val="0"/>
            <w:vAlign w:val="center"/>
          </w:tcPr>
          <w:p>
            <w:pPr>
              <w:spacing w:line="500" w:lineRule="exact"/>
              <w:jc w:val="center"/>
              <w:rPr>
                <w:rFonts w:hint="eastAsia" w:ascii="仿宋_GB2312" w:eastAsia="仿宋_GB2312"/>
                <w:szCs w:val="21"/>
                <w:lang w:eastAsia="zh-CN"/>
              </w:rPr>
            </w:pPr>
            <w:r>
              <w:rPr>
                <w:rFonts w:hint="eastAsia" w:ascii="仿宋_GB2312" w:eastAsia="仿宋_GB2312"/>
                <w:szCs w:val="21"/>
                <w:lang w:val="en-US" w:eastAsia="zh-CN"/>
              </w:rPr>
              <w:t>法定代表人</w:t>
            </w:r>
            <w:r>
              <w:rPr>
                <w:rFonts w:hint="eastAsia" w:ascii="仿宋_GB2312" w:eastAsia="仿宋_GB2312"/>
                <w:szCs w:val="21"/>
              </w:rPr>
              <w:t>身份证复印件</w:t>
            </w:r>
            <w:r>
              <w:rPr>
                <w:rFonts w:hint="eastAsia" w:ascii="仿宋_GB2312" w:eastAsia="仿宋_GB2312"/>
                <w:szCs w:val="21"/>
              </w:rPr>
              <w:br w:type="textWrapping"/>
            </w:r>
            <w:r>
              <w:rPr>
                <w:rFonts w:hint="eastAsia" w:ascii="仿宋_GB2312" w:eastAsia="仿宋_GB2312"/>
                <w:szCs w:val="21"/>
                <w:lang w:eastAsia="zh-CN"/>
              </w:rPr>
              <w:t>（</w:t>
            </w:r>
            <w:r>
              <w:rPr>
                <w:rFonts w:hint="eastAsia" w:ascii="仿宋_GB2312" w:eastAsia="仿宋_GB2312"/>
                <w:szCs w:val="21"/>
                <w:lang w:val="en-US" w:eastAsia="zh-CN"/>
              </w:rPr>
              <w:t>身份证正反面</w:t>
            </w:r>
            <w:r>
              <w:rPr>
                <w:rFonts w:hint="eastAsia" w:ascii="仿宋_GB2312" w:eastAsia="仿宋_GB2312"/>
                <w:szCs w:val="21"/>
                <w:lang w:eastAsia="zh-CN"/>
              </w:rPr>
              <w:t>）</w:t>
            </w:r>
          </w:p>
        </w:tc>
      </w:tr>
    </w:tbl>
    <w:p>
      <w:pPr>
        <w:rPr>
          <w:rFonts w:hint="eastAsia" w:ascii="黑体" w:hAnsi="黑体" w:eastAsia="黑体" w:cs="黑体"/>
          <w:sz w:val="32"/>
          <w:szCs w:val="32"/>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noWrap w:val="0"/>
            <w:vAlign w:val="center"/>
          </w:tcPr>
          <w:p>
            <w:pPr>
              <w:spacing w:line="500" w:lineRule="exact"/>
              <w:jc w:val="center"/>
              <w:rPr>
                <w:rFonts w:hint="eastAsia" w:ascii="仿宋_GB2312" w:eastAsia="仿宋_GB2312"/>
                <w:szCs w:val="21"/>
                <w:lang w:val="en-US" w:eastAsia="zh-CN"/>
              </w:rPr>
            </w:pPr>
            <w:r>
              <w:rPr>
                <w:rFonts w:hint="eastAsia" w:ascii="仿宋_GB2312" w:eastAsia="仿宋_GB2312"/>
                <w:szCs w:val="21"/>
                <w:lang w:val="en-US" w:eastAsia="zh-CN"/>
              </w:rPr>
              <w:t>代理人身份证复印件</w:t>
            </w:r>
          </w:p>
          <w:p>
            <w:pPr>
              <w:pStyle w:val="9"/>
            </w:pPr>
            <w:r>
              <w:rPr>
                <w:rFonts w:hint="eastAsia" w:ascii="仿宋_GB2312" w:eastAsia="仿宋_GB2312"/>
                <w:szCs w:val="21"/>
                <w:lang w:eastAsia="zh-CN"/>
              </w:rPr>
              <w:t>（</w:t>
            </w:r>
            <w:r>
              <w:rPr>
                <w:rFonts w:hint="eastAsia" w:ascii="仿宋_GB2312" w:eastAsia="仿宋_GB2312"/>
                <w:szCs w:val="21"/>
                <w:lang w:val="en-US" w:eastAsia="zh-CN"/>
              </w:rPr>
              <w:t>身份证正反面</w:t>
            </w:r>
            <w:r>
              <w:rPr>
                <w:rFonts w:hint="eastAsia" w:ascii="仿宋_GB2312" w:eastAsia="仿宋_GB2312"/>
                <w:szCs w:val="21"/>
                <w:lang w:eastAsia="zh-CN"/>
              </w:rPr>
              <w:t>）</w:t>
            </w:r>
          </w:p>
        </w:tc>
      </w:tr>
    </w:tbl>
    <w:p>
      <w:pPr>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承诺函</w:t>
      </w:r>
    </w:p>
    <w:p>
      <w:pPr>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spacing w:line="480" w:lineRule="exact"/>
        <w:textAlignment w:val="auto"/>
        <w:rPr>
          <w:rFonts w:ascii="仿宋" w:hAnsi="仿宋" w:eastAsia="仿宋"/>
          <w:b/>
          <w:sz w:val="32"/>
          <w:szCs w:val="32"/>
        </w:rPr>
      </w:pPr>
      <w:r>
        <w:rPr>
          <w:rFonts w:hint="eastAsia" w:ascii="仿宋" w:hAnsi="仿宋" w:eastAsia="仿宋"/>
          <w:b/>
          <w:sz w:val="32"/>
          <w:szCs w:val="32"/>
        </w:rPr>
        <w:t>致：</w:t>
      </w:r>
      <w:r>
        <w:rPr>
          <w:rFonts w:hint="eastAsia" w:ascii="仿宋" w:hAnsi="仿宋" w:eastAsia="仿宋"/>
          <w:sz w:val="32"/>
          <w:szCs w:val="32"/>
          <w:u w:val="single"/>
        </w:rPr>
        <w:t>湖州南浔城投城市建设集团有限公司</w:t>
      </w:r>
    </w:p>
    <w:p>
      <w:pPr>
        <w:keepNext w:val="0"/>
        <w:keepLines w:val="0"/>
        <w:pageBreakBefore w:val="0"/>
        <w:widowControl w:val="0"/>
        <w:kinsoku/>
        <w:wordWrap/>
        <w:overflowPunct/>
        <w:topLinePunct w:val="0"/>
        <w:autoSpaceDE/>
        <w:autoSpaceDN/>
        <w:bidi w:val="0"/>
        <w:spacing w:line="480" w:lineRule="exact"/>
        <w:ind w:firstLine="640" w:firstLineChars="200"/>
        <w:jc w:val="left"/>
        <w:textAlignment w:val="auto"/>
        <w:rPr>
          <w:rFonts w:ascii="宋体" w:hAnsi="宋体"/>
          <w:sz w:val="36"/>
          <w:szCs w:val="36"/>
        </w:rPr>
      </w:pPr>
      <w:r>
        <w:rPr>
          <w:rFonts w:hint="eastAsia" w:ascii="仿宋" w:hAnsi="仿宋" w:eastAsia="仿宋"/>
          <w:sz w:val="32"/>
          <w:szCs w:val="32"/>
        </w:rPr>
        <w:t>根据贵公司</w:t>
      </w:r>
      <w:r>
        <w:rPr>
          <w:rFonts w:hint="eastAsia" w:ascii="仿宋" w:hAnsi="仿宋" w:eastAsia="仿宋"/>
          <w:sz w:val="32"/>
          <w:szCs w:val="32"/>
          <w:u w:val="single"/>
        </w:rPr>
        <w:t xml:space="preserve">        </w:t>
      </w:r>
      <w:r>
        <w:rPr>
          <w:rFonts w:hint="eastAsia" w:ascii="仿宋" w:hAnsi="仿宋" w:eastAsia="仿宋" w:cs="仿宋"/>
          <w:sz w:val="28"/>
          <w:szCs w:val="28"/>
          <w:u w:val="single"/>
        </w:rPr>
        <w:t>（项目名称）</w:t>
      </w:r>
      <w:r>
        <w:rPr>
          <w:rFonts w:hint="eastAsia" w:ascii="仿宋" w:hAnsi="仿宋" w:eastAsia="仿宋"/>
          <w:sz w:val="32"/>
          <w:szCs w:val="32"/>
        </w:rPr>
        <w:t>项目招标文件的要求，我公司郑重承诺如下：</w:t>
      </w:r>
    </w:p>
    <w:p>
      <w:pPr>
        <w:keepNext w:val="0"/>
        <w:keepLines w:val="0"/>
        <w:pageBreakBefore w:val="0"/>
        <w:widowControl w:val="0"/>
        <w:kinsoku/>
        <w:wordWrap/>
        <w:overflowPunct/>
        <w:topLinePunct w:val="0"/>
        <w:autoSpaceDE/>
        <w:autoSpaceDN/>
        <w:bidi w:val="0"/>
        <w:adjustRightInd w:val="0"/>
        <w:snapToGrid w:val="0"/>
        <w:spacing w:line="480" w:lineRule="exact"/>
        <w:ind w:firstLine="643" w:firstLineChars="200"/>
        <w:textAlignment w:val="auto"/>
        <w:rPr>
          <w:rFonts w:ascii="仿宋" w:hAnsi="仿宋" w:eastAsia="仿宋" w:cs="Calibri"/>
          <w:sz w:val="32"/>
          <w:szCs w:val="32"/>
        </w:rPr>
      </w:pPr>
      <w:r>
        <w:rPr>
          <w:rFonts w:hint="eastAsia" w:ascii="仿宋" w:hAnsi="仿宋" w:eastAsia="仿宋"/>
          <w:b/>
          <w:sz w:val="32"/>
          <w:szCs w:val="32"/>
        </w:rPr>
        <w:t>一、</w:t>
      </w:r>
      <w:r>
        <w:rPr>
          <w:rFonts w:hint="eastAsia" w:ascii="仿宋" w:hAnsi="仿宋" w:eastAsia="仿宋"/>
          <w:sz w:val="32"/>
          <w:szCs w:val="32"/>
        </w:rPr>
        <w:t>严格</w:t>
      </w:r>
      <w:r>
        <w:rPr>
          <w:rFonts w:hint="eastAsia" w:ascii="仿宋" w:hAnsi="仿宋" w:eastAsia="仿宋" w:cs="Calibri"/>
          <w:sz w:val="32"/>
          <w:szCs w:val="32"/>
        </w:rPr>
        <w:t>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spacing w:line="480" w:lineRule="exact"/>
        <w:ind w:firstLine="643" w:firstLineChars="200"/>
        <w:textAlignment w:val="auto"/>
        <w:rPr>
          <w:rFonts w:ascii="仿宋" w:hAnsi="仿宋" w:eastAsia="仿宋"/>
          <w:sz w:val="32"/>
          <w:szCs w:val="32"/>
        </w:rPr>
      </w:pPr>
      <w:r>
        <w:rPr>
          <w:rFonts w:hint="eastAsia" w:ascii="仿宋" w:hAnsi="仿宋" w:eastAsia="仿宋" w:cs="Calibri"/>
          <w:b/>
          <w:sz w:val="32"/>
          <w:szCs w:val="32"/>
        </w:rPr>
        <w:t>二、</w:t>
      </w:r>
      <w:r>
        <w:rPr>
          <w:rFonts w:hint="eastAsia" w:ascii="仿宋" w:hAnsi="仿宋" w:eastAsia="仿宋" w:cs="Calibri"/>
          <w:sz w:val="32"/>
          <w:szCs w:val="32"/>
        </w:rPr>
        <w:t>我公司严格按照贵公司及业主要求时间进场，不以任何理由为借口拖延进场时间，并承诺本工程按贵公司要求的工期完工并交付。</w:t>
      </w:r>
    </w:p>
    <w:p>
      <w:pPr>
        <w:keepNext w:val="0"/>
        <w:keepLines w:val="0"/>
        <w:pageBreakBefore w:val="0"/>
        <w:widowControl w:val="0"/>
        <w:kinsoku/>
        <w:wordWrap/>
        <w:overflowPunct/>
        <w:topLinePunct w:val="0"/>
        <w:autoSpaceDE/>
        <w:autoSpaceDN/>
        <w:bidi w:val="0"/>
        <w:spacing w:line="480" w:lineRule="exact"/>
        <w:ind w:firstLine="643" w:firstLineChars="200"/>
        <w:textAlignment w:val="auto"/>
        <w:rPr>
          <w:rFonts w:ascii="仿宋" w:hAnsi="仿宋" w:eastAsia="仿宋"/>
          <w:sz w:val="32"/>
          <w:szCs w:val="32"/>
        </w:rPr>
      </w:pPr>
      <w:r>
        <w:rPr>
          <w:rFonts w:hint="eastAsia" w:ascii="仿宋" w:hAnsi="仿宋" w:eastAsia="仿宋"/>
          <w:b/>
          <w:sz w:val="32"/>
          <w:szCs w:val="32"/>
        </w:rPr>
        <w:t>三、</w:t>
      </w:r>
      <w:r>
        <w:rPr>
          <w:rFonts w:hint="eastAsia" w:ascii="仿宋" w:hAnsi="仿宋" w:eastAsia="仿宋"/>
          <w:sz w:val="32"/>
          <w:szCs w:val="32"/>
        </w:rPr>
        <w:t>我公司认可本工程招标程序及结果，并对自身投标报价负责，我公司承诺签订本承诺函后愿意承担如中途放弃本工程施工的违约责任，接受并承担由我公司原因造成的贵司的一切损失，完全服从贵公司对我司的一切处理。</w:t>
      </w:r>
    </w:p>
    <w:p>
      <w:pPr>
        <w:pStyle w:val="9"/>
        <w:keepNext w:val="0"/>
        <w:keepLines w:val="0"/>
        <w:pageBreakBefore w:val="0"/>
        <w:widowControl w:val="0"/>
        <w:kinsoku/>
        <w:wordWrap/>
        <w:overflowPunct/>
        <w:topLinePunct w:val="0"/>
        <w:autoSpaceDE/>
        <w:autoSpaceDN/>
        <w:bidi w:val="0"/>
        <w:spacing w:after="0" w:line="48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四、我公司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spacing w:line="400" w:lineRule="exact"/>
        <w:ind w:firstLine="640" w:firstLineChars="200"/>
        <w:rPr>
          <w:rFonts w:ascii="仿宋" w:hAnsi="仿宋" w:eastAsia="仿宋"/>
          <w:sz w:val="32"/>
          <w:szCs w:val="32"/>
        </w:rPr>
      </w:pPr>
    </w:p>
    <w:p>
      <w:pPr>
        <w:spacing w:line="400" w:lineRule="exact"/>
        <w:ind w:right="84"/>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bCs/>
          <w:sz w:val="32"/>
          <w:szCs w:val="32"/>
        </w:rPr>
        <w:t>法人/授权委托人（签字盖章）：</w:t>
      </w:r>
      <w:r>
        <w:rPr>
          <w:rFonts w:hint="eastAsia" w:ascii="仿宋" w:hAnsi="仿宋" w:eastAsia="仿宋"/>
          <w:b/>
          <w:bCs/>
          <w:sz w:val="32"/>
          <w:szCs w:val="32"/>
          <w:u w:val="single"/>
        </w:rPr>
        <w:t xml:space="preserve">            </w:t>
      </w:r>
    </w:p>
    <w:p>
      <w:pPr>
        <w:spacing w:line="400" w:lineRule="exact"/>
        <w:ind w:right="-94"/>
        <w:jc w:val="left"/>
        <w:rPr>
          <w:rFonts w:ascii="仿宋" w:hAnsi="仿宋" w:eastAsia="仿宋"/>
          <w:b/>
          <w:bCs/>
          <w:sz w:val="32"/>
          <w:szCs w:val="32"/>
        </w:rPr>
      </w:pPr>
      <w:r>
        <w:rPr>
          <w:rFonts w:hint="eastAsia" w:ascii="仿宋" w:hAnsi="仿宋" w:eastAsia="仿宋"/>
          <w:b/>
          <w:bCs/>
          <w:sz w:val="32"/>
          <w:szCs w:val="32"/>
        </w:rPr>
        <w:t xml:space="preserve">                     时间：</w:t>
      </w:r>
      <w:r>
        <w:rPr>
          <w:rFonts w:hint="eastAsia" w:ascii="仿宋" w:hAnsi="仿宋" w:eastAsia="仿宋"/>
          <w:b/>
          <w:bCs/>
          <w:sz w:val="32"/>
          <w:szCs w:val="32"/>
          <w:u w:val="single"/>
        </w:rPr>
        <w:t xml:space="preserve">      </w:t>
      </w:r>
      <w:r>
        <w:rPr>
          <w:rFonts w:hint="eastAsia" w:ascii="仿宋" w:hAnsi="仿宋" w:eastAsia="仿宋"/>
          <w:b/>
          <w:bCs/>
          <w:sz w:val="32"/>
          <w:szCs w:val="32"/>
        </w:rPr>
        <w:t>年</w:t>
      </w:r>
      <w:r>
        <w:rPr>
          <w:rFonts w:hint="eastAsia" w:ascii="仿宋" w:hAnsi="仿宋" w:eastAsia="仿宋"/>
          <w:b/>
          <w:bCs/>
          <w:sz w:val="32"/>
          <w:szCs w:val="32"/>
          <w:u w:val="single"/>
        </w:rPr>
        <w:t xml:space="preserve">     </w:t>
      </w:r>
      <w:r>
        <w:rPr>
          <w:rFonts w:hint="eastAsia" w:ascii="仿宋" w:hAnsi="仿宋" w:eastAsia="仿宋"/>
          <w:b/>
          <w:bCs/>
          <w:sz w:val="32"/>
          <w:szCs w:val="32"/>
        </w:rPr>
        <w:t>月</w:t>
      </w:r>
      <w:r>
        <w:rPr>
          <w:rFonts w:hint="eastAsia" w:ascii="仿宋" w:hAnsi="仿宋" w:eastAsia="仿宋"/>
          <w:b/>
          <w:bCs/>
          <w:sz w:val="32"/>
          <w:szCs w:val="32"/>
          <w:u w:val="single"/>
        </w:rPr>
        <w:t xml:space="preserve">      </w:t>
      </w:r>
      <w:r>
        <w:rPr>
          <w:rFonts w:hint="eastAsia" w:ascii="仿宋" w:hAnsi="仿宋" w:eastAsia="仿宋"/>
          <w:b/>
          <w:bCs/>
          <w:sz w:val="32"/>
          <w:szCs w:val="32"/>
        </w:rPr>
        <w:t>日</w:t>
      </w: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9"/>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5"/>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4252" w:type="dxa"/>
            <w:vAlign w:val="center"/>
          </w:tcPr>
          <w:p>
            <w:pPr>
              <w:pStyle w:val="8"/>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4252" w:type="dxa"/>
            <w:vAlign w:val="center"/>
          </w:tcPr>
          <w:p>
            <w:pPr>
              <w:pStyle w:val="8"/>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4252" w:type="dxa"/>
            <w:vAlign w:val="center"/>
          </w:tcPr>
          <w:p>
            <w:pPr>
              <w:pStyle w:val="8"/>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4252" w:type="dxa"/>
            <w:vAlign w:val="center"/>
          </w:tcPr>
          <w:p>
            <w:pPr>
              <w:pStyle w:val="8"/>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4252" w:type="dxa"/>
            <w:vAlign w:val="center"/>
          </w:tcPr>
          <w:p>
            <w:pPr>
              <w:pStyle w:val="8"/>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4252" w:type="dxa"/>
            <w:vAlign w:val="center"/>
          </w:tcPr>
          <w:p>
            <w:pPr>
              <w:pStyle w:val="8"/>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4252" w:type="dxa"/>
            <w:vAlign w:val="center"/>
          </w:tcPr>
          <w:p>
            <w:pPr>
              <w:pStyle w:val="8"/>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4252" w:type="dxa"/>
            <w:vAlign w:val="center"/>
          </w:tcPr>
          <w:p>
            <w:pPr>
              <w:pStyle w:val="8"/>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4252" w:type="dxa"/>
            <w:vAlign w:val="center"/>
          </w:tcPr>
          <w:p>
            <w:pPr>
              <w:pStyle w:val="8"/>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8"/>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8"/>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8"/>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8"/>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8"/>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8"/>
              <w:keepNext/>
              <w:wordWrap w:val="0"/>
              <w:spacing w:after="0" w:line="440" w:lineRule="exact"/>
              <w:ind w:left="63" w:right="63"/>
              <w:rPr>
                <w:rFonts w:eastAsia="仿宋_GB2312"/>
                <w:color w:val="000000"/>
                <w:kern w:val="2"/>
                <w:sz w:val="24"/>
                <w:szCs w:val="24"/>
              </w:rPr>
            </w:pPr>
          </w:p>
        </w:tc>
        <w:tc>
          <w:tcPr>
            <w:tcW w:w="1418"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4252" w:type="dxa"/>
            <w:vAlign w:val="center"/>
          </w:tcPr>
          <w:p>
            <w:pPr>
              <w:pStyle w:val="8"/>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8"/>
              <w:keepNext/>
              <w:wordWrap w:val="0"/>
              <w:spacing w:after="0" w:line="440" w:lineRule="exact"/>
              <w:ind w:left="63" w:right="63"/>
              <w:rPr>
                <w:rFonts w:eastAsia="仿宋_GB2312"/>
                <w:color w:val="000000"/>
                <w:kern w:val="2"/>
                <w:sz w:val="24"/>
                <w:szCs w:val="24"/>
              </w:rPr>
            </w:pPr>
          </w:p>
        </w:tc>
        <w:tc>
          <w:tcPr>
            <w:tcW w:w="1418"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4252" w:type="dxa"/>
            <w:vAlign w:val="center"/>
          </w:tcPr>
          <w:p>
            <w:pPr>
              <w:pStyle w:val="8"/>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8"/>
              <w:keepNext/>
              <w:wordWrap w:val="0"/>
              <w:spacing w:after="0" w:line="440" w:lineRule="exact"/>
              <w:ind w:left="63" w:right="63"/>
              <w:rPr>
                <w:rFonts w:eastAsia="仿宋_GB2312"/>
                <w:color w:val="000000"/>
                <w:kern w:val="2"/>
                <w:sz w:val="24"/>
                <w:szCs w:val="24"/>
              </w:rPr>
            </w:pPr>
          </w:p>
        </w:tc>
        <w:tc>
          <w:tcPr>
            <w:tcW w:w="1418"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4252" w:type="dxa"/>
            <w:vAlign w:val="center"/>
          </w:tcPr>
          <w:p>
            <w:pPr>
              <w:pStyle w:val="8"/>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8"/>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8"/>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8"/>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8"/>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8"/>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9"/>
        <w:ind w:left="63" w:right="63" w:firstLine="200"/>
      </w:pPr>
    </w:p>
    <w:p>
      <w:pPr>
        <w:pStyle w:val="9"/>
        <w:ind w:left="0" w:leftChars="0" w:right="63" w:firstLine="0" w:firstLineChars="0"/>
        <w:jc w:val="both"/>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Shell Dlg">
    <w:altName w:val="Microsoft Sans Serif"/>
    <w:panose1 w:val="020B0604020202020204"/>
    <w:charset w:val="00"/>
    <w:family w:val="swiss"/>
    <w:pitch w:val="default"/>
    <w:sig w:usb0="00000000" w:usb1="00000000" w:usb2="00000029" w:usb3="00000000" w:csb0="000101FF" w:csb1="00000000"/>
  </w:font>
  <w:font w:name="Microsoft Sans Serif">
    <w:panose1 w:val="020B0604020202020204"/>
    <w:charset w:val="00"/>
    <w:family w:val="auto"/>
    <w:pitch w:val="default"/>
    <w:sig w:usb0="E5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2"/>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right="360"/>
      <w:jc w:val="right"/>
      <w:rPr>
        <w:rStyle w:val="17"/>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1AD26611"/>
    <w:multiLevelType w:val="singleLevel"/>
    <w:tmpl w:val="1AD26611"/>
    <w:lvl w:ilvl="0" w:tentative="0">
      <w:start w:val="6"/>
      <w:numFmt w:val="chineseCounting"/>
      <w:suff w:val="space"/>
      <w:lvlText w:val="第%1章"/>
      <w:lvlJc w:val="left"/>
      <w:rPr>
        <w:rFonts w:hint="eastAsia"/>
      </w:rPr>
    </w:lvl>
  </w:abstractNum>
  <w:abstractNum w:abstractNumId="2">
    <w:nsid w:val="21A24535"/>
    <w:multiLevelType w:val="singleLevel"/>
    <w:tmpl w:val="21A24535"/>
    <w:lvl w:ilvl="0" w:tentative="0">
      <w:start w:val="6"/>
      <w:numFmt w:val="decimal"/>
      <w:suff w:val="space"/>
      <w:lvlText w:val="%1."/>
      <w:lvlJc w:val="left"/>
    </w:lvl>
  </w:abstractNum>
  <w:abstractNum w:abstractNumId="3">
    <w:nsid w:val="58C8D898"/>
    <w:multiLevelType w:val="singleLevel"/>
    <w:tmpl w:val="58C8D898"/>
    <w:lvl w:ilvl="0" w:tentative="0">
      <w:start w:val="1"/>
      <w:numFmt w:val="decimal"/>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00172A27"/>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2F54"/>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07BAB"/>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114A7D"/>
    <w:rsid w:val="016A347B"/>
    <w:rsid w:val="017271A9"/>
    <w:rsid w:val="01BF6146"/>
    <w:rsid w:val="01E93253"/>
    <w:rsid w:val="01FA259F"/>
    <w:rsid w:val="020D6921"/>
    <w:rsid w:val="023A5A36"/>
    <w:rsid w:val="024559FD"/>
    <w:rsid w:val="02555A6F"/>
    <w:rsid w:val="02640F3A"/>
    <w:rsid w:val="027F3F3B"/>
    <w:rsid w:val="029229E7"/>
    <w:rsid w:val="02A16E5B"/>
    <w:rsid w:val="02D15D88"/>
    <w:rsid w:val="02D405EB"/>
    <w:rsid w:val="02E749BB"/>
    <w:rsid w:val="032D0193"/>
    <w:rsid w:val="0367677F"/>
    <w:rsid w:val="03676E56"/>
    <w:rsid w:val="03A00125"/>
    <w:rsid w:val="03A94B82"/>
    <w:rsid w:val="03BB1D6C"/>
    <w:rsid w:val="03D11D4A"/>
    <w:rsid w:val="03E93802"/>
    <w:rsid w:val="04103F28"/>
    <w:rsid w:val="043A0533"/>
    <w:rsid w:val="04516A79"/>
    <w:rsid w:val="04573C41"/>
    <w:rsid w:val="0462666F"/>
    <w:rsid w:val="047A724B"/>
    <w:rsid w:val="04997A93"/>
    <w:rsid w:val="04A27AD6"/>
    <w:rsid w:val="04BC175B"/>
    <w:rsid w:val="04DA4E56"/>
    <w:rsid w:val="04EB7E87"/>
    <w:rsid w:val="05124135"/>
    <w:rsid w:val="051E0E9A"/>
    <w:rsid w:val="052D6729"/>
    <w:rsid w:val="05504736"/>
    <w:rsid w:val="055B5E8C"/>
    <w:rsid w:val="05846E99"/>
    <w:rsid w:val="059841B5"/>
    <w:rsid w:val="0599704E"/>
    <w:rsid w:val="05BF6198"/>
    <w:rsid w:val="05F7114B"/>
    <w:rsid w:val="05F717DB"/>
    <w:rsid w:val="064233C9"/>
    <w:rsid w:val="066625FE"/>
    <w:rsid w:val="066B3122"/>
    <w:rsid w:val="068D7149"/>
    <w:rsid w:val="06CB0518"/>
    <w:rsid w:val="06E14433"/>
    <w:rsid w:val="06EF1648"/>
    <w:rsid w:val="07014EB5"/>
    <w:rsid w:val="072308DB"/>
    <w:rsid w:val="073339CC"/>
    <w:rsid w:val="0736578B"/>
    <w:rsid w:val="07512D0C"/>
    <w:rsid w:val="07667DD0"/>
    <w:rsid w:val="07686198"/>
    <w:rsid w:val="077566D6"/>
    <w:rsid w:val="077A07CA"/>
    <w:rsid w:val="07870DD4"/>
    <w:rsid w:val="078B756F"/>
    <w:rsid w:val="07933142"/>
    <w:rsid w:val="07A05E7D"/>
    <w:rsid w:val="07DF3C55"/>
    <w:rsid w:val="08103BAC"/>
    <w:rsid w:val="082A7583"/>
    <w:rsid w:val="08687625"/>
    <w:rsid w:val="086B1627"/>
    <w:rsid w:val="08785560"/>
    <w:rsid w:val="08995DA8"/>
    <w:rsid w:val="08AA3318"/>
    <w:rsid w:val="08C469C0"/>
    <w:rsid w:val="08D26586"/>
    <w:rsid w:val="08D46119"/>
    <w:rsid w:val="09121956"/>
    <w:rsid w:val="09361A12"/>
    <w:rsid w:val="09374B35"/>
    <w:rsid w:val="093C44A0"/>
    <w:rsid w:val="09451A80"/>
    <w:rsid w:val="099F3E40"/>
    <w:rsid w:val="09B54D47"/>
    <w:rsid w:val="09B745A5"/>
    <w:rsid w:val="09CF5737"/>
    <w:rsid w:val="0A2441B5"/>
    <w:rsid w:val="0A5A5EBE"/>
    <w:rsid w:val="0A6B27F2"/>
    <w:rsid w:val="0A9F1F83"/>
    <w:rsid w:val="0AAB7419"/>
    <w:rsid w:val="0AAC6BE4"/>
    <w:rsid w:val="0AB32181"/>
    <w:rsid w:val="0AB61377"/>
    <w:rsid w:val="0AD4553E"/>
    <w:rsid w:val="0ADE2021"/>
    <w:rsid w:val="0AE66846"/>
    <w:rsid w:val="0B056ACF"/>
    <w:rsid w:val="0B3D39AE"/>
    <w:rsid w:val="0B4A311D"/>
    <w:rsid w:val="0B5A0EA1"/>
    <w:rsid w:val="0B5C340D"/>
    <w:rsid w:val="0B664CB3"/>
    <w:rsid w:val="0B7C0129"/>
    <w:rsid w:val="0BA056F7"/>
    <w:rsid w:val="0BAF2250"/>
    <w:rsid w:val="0BD7201F"/>
    <w:rsid w:val="0C090849"/>
    <w:rsid w:val="0C4D5E73"/>
    <w:rsid w:val="0C715A9F"/>
    <w:rsid w:val="0C8278CB"/>
    <w:rsid w:val="0C903042"/>
    <w:rsid w:val="0C964A38"/>
    <w:rsid w:val="0CA72033"/>
    <w:rsid w:val="0CB57E44"/>
    <w:rsid w:val="0CBB11BF"/>
    <w:rsid w:val="0CBD6B55"/>
    <w:rsid w:val="0CF94A70"/>
    <w:rsid w:val="0D00419D"/>
    <w:rsid w:val="0D012414"/>
    <w:rsid w:val="0D060ACA"/>
    <w:rsid w:val="0D067D95"/>
    <w:rsid w:val="0D1E7589"/>
    <w:rsid w:val="0D2C7836"/>
    <w:rsid w:val="0D2C79B1"/>
    <w:rsid w:val="0D395ADB"/>
    <w:rsid w:val="0D735A2E"/>
    <w:rsid w:val="0D7B32F8"/>
    <w:rsid w:val="0DA10CD9"/>
    <w:rsid w:val="0DAA3778"/>
    <w:rsid w:val="0DC937C0"/>
    <w:rsid w:val="0DD46DDA"/>
    <w:rsid w:val="0DDE73FA"/>
    <w:rsid w:val="0DF17868"/>
    <w:rsid w:val="0E145894"/>
    <w:rsid w:val="0E35686A"/>
    <w:rsid w:val="0E4312DC"/>
    <w:rsid w:val="0E4802A5"/>
    <w:rsid w:val="0E53031A"/>
    <w:rsid w:val="0E5E17BA"/>
    <w:rsid w:val="0E6360E6"/>
    <w:rsid w:val="0E703A00"/>
    <w:rsid w:val="0EB964D6"/>
    <w:rsid w:val="0ED75AB3"/>
    <w:rsid w:val="0ED9012F"/>
    <w:rsid w:val="0EE11F93"/>
    <w:rsid w:val="0EED547D"/>
    <w:rsid w:val="0F062706"/>
    <w:rsid w:val="0F07103E"/>
    <w:rsid w:val="0F2E3A4B"/>
    <w:rsid w:val="0FA00107"/>
    <w:rsid w:val="0FAB538A"/>
    <w:rsid w:val="0FAE4BA9"/>
    <w:rsid w:val="0FDA2C64"/>
    <w:rsid w:val="0FE86D87"/>
    <w:rsid w:val="100F0015"/>
    <w:rsid w:val="10163297"/>
    <w:rsid w:val="10725EA8"/>
    <w:rsid w:val="10940583"/>
    <w:rsid w:val="10965DD0"/>
    <w:rsid w:val="10B412E9"/>
    <w:rsid w:val="10B753FB"/>
    <w:rsid w:val="10C20877"/>
    <w:rsid w:val="10CB7B87"/>
    <w:rsid w:val="10EE5A6A"/>
    <w:rsid w:val="11151C5F"/>
    <w:rsid w:val="112E3963"/>
    <w:rsid w:val="11342AE3"/>
    <w:rsid w:val="113B73CF"/>
    <w:rsid w:val="11547BE0"/>
    <w:rsid w:val="115E2150"/>
    <w:rsid w:val="115F6B1C"/>
    <w:rsid w:val="118004CD"/>
    <w:rsid w:val="11E13363"/>
    <w:rsid w:val="11E16675"/>
    <w:rsid w:val="11E20196"/>
    <w:rsid w:val="11E74EAE"/>
    <w:rsid w:val="11F37076"/>
    <w:rsid w:val="11FF67AE"/>
    <w:rsid w:val="12252EE6"/>
    <w:rsid w:val="122C41A2"/>
    <w:rsid w:val="1260013F"/>
    <w:rsid w:val="12666D58"/>
    <w:rsid w:val="1270628F"/>
    <w:rsid w:val="129E06A0"/>
    <w:rsid w:val="12C90B50"/>
    <w:rsid w:val="12E87E9D"/>
    <w:rsid w:val="12F9465F"/>
    <w:rsid w:val="1310053D"/>
    <w:rsid w:val="132F7448"/>
    <w:rsid w:val="13307790"/>
    <w:rsid w:val="135E32A2"/>
    <w:rsid w:val="13745BA1"/>
    <w:rsid w:val="1392781A"/>
    <w:rsid w:val="13A919D9"/>
    <w:rsid w:val="13CD26E2"/>
    <w:rsid w:val="13D976F7"/>
    <w:rsid w:val="13F6007C"/>
    <w:rsid w:val="13FA46D2"/>
    <w:rsid w:val="142F5A5C"/>
    <w:rsid w:val="149B3D57"/>
    <w:rsid w:val="14BD4BDD"/>
    <w:rsid w:val="14DB04C0"/>
    <w:rsid w:val="14DD050E"/>
    <w:rsid w:val="14E325B3"/>
    <w:rsid w:val="14F50E75"/>
    <w:rsid w:val="14F711DC"/>
    <w:rsid w:val="15155054"/>
    <w:rsid w:val="151B72C0"/>
    <w:rsid w:val="152D05F0"/>
    <w:rsid w:val="15461AA9"/>
    <w:rsid w:val="1546360D"/>
    <w:rsid w:val="159346E3"/>
    <w:rsid w:val="15A47628"/>
    <w:rsid w:val="15DF0493"/>
    <w:rsid w:val="15F94EAB"/>
    <w:rsid w:val="15FF3D3A"/>
    <w:rsid w:val="16070E41"/>
    <w:rsid w:val="16071574"/>
    <w:rsid w:val="160F44C0"/>
    <w:rsid w:val="16135686"/>
    <w:rsid w:val="1636706C"/>
    <w:rsid w:val="165A2612"/>
    <w:rsid w:val="16661441"/>
    <w:rsid w:val="16692D06"/>
    <w:rsid w:val="167069E6"/>
    <w:rsid w:val="16711CA5"/>
    <w:rsid w:val="16C0024D"/>
    <w:rsid w:val="16C52F82"/>
    <w:rsid w:val="16CD3F39"/>
    <w:rsid w:val="16FF4743"/>
    <w:rsid w:val="17193619"/>
    <w:rsid w:val="172B78C9"/>
    <w:rsid w:val="174C7528"/>
    <w:rsid w:val="1766153D"/>
    <w:rsid w:val="177D0DF0"/>
    <w:rsid w:val="178D7750"/>
    <w:rsid w:val="17A76437"/>
    <w:rsid w:val="17D66D1D"/>
    <w:rsid w:val="17E76070"/>
    <w:rsid w:val="17F57F75"/>
    <w:rsid w:val="17FC683D"/>
    <w:rsid w:val="18367CDA"/>
    <w:rsid w:val="18646024"/>
    <w:rsid w:val="187B2D1C"/>
    <w:rsid w:val="18A373BF"/>
    <w:rsid w:val="18E75295"/>
    <w:rsid w:val="18F2566E"/>
    <w:rsid w:val="18F5009D"/>
    <w:rsid w:val="191C650D"/>
    <w:rsid w:val="19524AF6"/>
    <w:rsid w:val="196040B6"/>
    <w:rsid w:val="19820BA0"/>
    <w:rsid w:val="19846218"/>
    <w:rsid w:val="19960EC8"/>
    <w:rsid w:val="19B25567"/>
    <w:rsid w:val="19C26E47"/>
    <w:rsid w:val="19C95505"/>
    <w:rsid w:val="1A0701F3"/>
    <w:rsid w:val="1A296A52"/>
    <w:rsid w:val="1A327363"/>
    <w:rsid w:val="1A377E4D"/>
    <w:rsid w:val="1A417455"/>
    <w:rsid w:val="1A484EF8"/>
    <w:rsid w:val="1A55578A"/>
    <w:rsid w:val="1A761E92"/>
    <w:rsid w:val="1A7B75EC"/>
    <w:rsid w:val="1A8643C5"/>
    <w:rsid w:val="1A8804E1"/>
    <w:rsid w:val="1A9150E2"/>
    <w:rsid w:val="1A9939F0"/>
    <w:rsid w:val="1AA30A7A"/>
    <w:rsid w:val="1ABE2171"/>
    <w:rsid w:val="1ACF5074"/>
    <w:rsid w:val="1AE14356"/>
    <w:rsid w:val="1AE920DA"/>
    <w:rsid w:val="1AFF2799"/>
    <w:rsid w:val="1B001AC7"/>
    <w:rsid w:val="1B13565A"/>
    <w:rsid w:val="1B141717"/>
    <w:rsid w:val="1B222279"/>
    <w:rsid w:val="1B5A6839"/>
    <w:rsid w:val="1B6D7A40"/>
    <w:rsid w:val="1B7431C3"/>
    <w:rsid w:val="1B8F3C94"/>
    <w:rsid w:val="1B9F16E4"/>
    <w:rsid w:val="1BA96FBE"/>
    <w:rsid w:val="1BC70C49"/>
    <w:rsid w:val="1BE1168D"/>
    <w:rsid w:val="1BF76B72"/>
    <w:rsid w:val="1BF965A1"/>
    <w:rsid w:val="1C0301DF"/>
    <w:rsid w:val="1C107DE9"/>
    <w:rsid w:val="1C133FA6"/>
    <w:rsid w:val="1C136882"/>
    <w:rsid w:val="1C3800B2"/>
    <w:rsid w:val="1C5B3FD4"/>
    <w:rsid w:val="1C801D30"/>
    <w:rsid w:val="1C811351"/>
    <w:rsid w:val="1C897400"/>
    <w:rsid w:val="1C97489E"/>
    <w:rsid w:val="1C9F69B8"/>
    <w:rsid w:val="1CB2284B"/>
    <w:rsid w:val="1CD33F04"/>
    <w:rsid w:val="1CD70817"/>
    <w:rsid w:val="1CDA4153"/>
    <w:rsid w:val="1CFC5A8D"/>
    <w:rsid w:val="1D2E3157"/>
    <w:rsid w:val="1D39497B"/>
    <w:rsid w:val="1D6E0D08"/>
    <w:rsid w:val="1D8B208F"/>
    <w:rsid w:val="1D8E30F7"/>
    <w:rsid w:val="1DAB0A38"/>
    <w:rsid w:val="1E4104FD"/>
    <w:rsid w:val="1E547D20"/>
    <w:rsid w:val="1E5D4927"/>
    <w:rsid w:val="1E851020"/>
    <w:rsid w:val="1EA67FE3"/>
    <w:rsid w:val="1EC052DA"/>
    <w:rsid w:val="1ECA6EAF"/>
    <w:rsid w:val="1EF1119A"/>
    <w:rsid w:val="1EF403AD"/>
    <w:rsid w:val="1EFD48B8"/>
    <w:rsid w:val="1F0A411A"/>
    <w:rsid w:val="1F207B44"/>
    <w:rsid w:val="1F2B3856"/>
    <w:rsid w:val="1F525CE0"/>
    <w:rsid w:val="1F6C0404"/>
    <w:rsid w:val="1F707A57"/>
    <w:rsid w:val="1F745F7B"/>
    <w:rsid w:val="1FA03DAE"/>
    <w:rsid w:val="1FAA3C18"/>
    <w:rsid w:val="1FB042F7"/>
    <w:rsid w:val="1FED51FB"/>
    <w:rsid w:val="1FF15AA8"/>
    <w:rsid w:val="20364D81"/>
    <w:rsid w:val="203D5C7A"/>
    <w:rsid w:val="204A18F4"/>
    <w:rsid w:val="204F4146"/>
    <w:rsid w:val="20730A5A"/>
    <w:rsid w:val="208B16DB"/>
    <w:rsid w:val="20A50DFC"/>
    <w:rsid w:val="20BC78A2"/>
    <w:rsid w:val="20CC075D"/>
    <w:rsid w:val="20D05F7A"/>
    <w:rsid w:val="20D45D68"/>
    <w:rsid w:val="2109774C"/>
    <w:rsid w:val="210B711D"/>
    <w:rsid w:val="2127486C"/>
    <w:rsid w:val="217A2E8F"/>
    <w:rsid w:val="21A010F0"/>
    <w:rsid w:val="21AD2AA9"/>
    <w:rsid w:val="21D1533B"/>
    <w:rsid w:val="21DA1ED5"/>
    <w:rsid w:val="22122DA4"/>
    <w:rsid w:val="225A0E23"/>
    <w:rsid w:val="22B34C3F"/>
    <w:rsid w:val="22D12BAB"/>
    <w:rsid w:val="22ED209B"/>
    <w:rsid w:val="22EE6AE2"/>
    <w:rsid w:val="23073830"/>
    <w:rsid w:val="231178C5"/>
    <w:rsid w:val="23137077"/>
    <w:rsid w:val="236D774B"/>
    <w:rsid w:val="238454D3"/>
    <w:rsid w:val="23C43DEA"/>
    <w:rsid w:val="2417309F"/>
    <w:rsid w:val="242D23BA"/>
    <w:rsid w:val="243E2265"/>
    <w:rsid w:val="244150FF"/>
    <w:rsid w:val="2472448D"/>
    <w:rsid w:val="248E0478"/>
    <w:rsid w:val="24C6154C"/>
    <w:rsid w:val="24DF7E77"/>
    <w:rsid w:val="252400AA"/>
    <w:rsid w:val="25260443"/>
    <w:rsid w:val="25372ADE"/>
    <w:rsid w:val="254A3ED0"/>
    <w:rsid w:val="254F32AC"/>
    <w:rsid w:val="256B2FC2"/>
    <w:rsid w:val="25A456F9"/>
    <w:rsid w:val="25BB1B2D"/>
    <w:rsid w:val="25C26B32"/>
    <w:rsid w:val="25D87FB3"/>
    <w:rsid w:val="25DE77BD"/>
    <w:rsid w:val="25EC2C8E"/>
    <w:rsid w:val="26323C79"/>
    <w:rsid w:val="2648468A"/>
    <w:rsid w:val="264A1A74"/>
    <w:rsid w:val="266058CE"/>
    <w:rsid w:val="26940688"/>
    <w:rsid w:val="26AD1590"/>
    <w:rsid w:val="26BF5D1A"/>
    <w:rsid w:val="26E870EA"/>
    <w:rsid w:val="26FC6074"/>
    <w:rsid w:val="270216C1"/>
    <w:rsid w:val="270648C4"/>
    <w:rsid w:val="270A253F"/>
    <w:rsid w:val="27225448"/>
    <w:rsid w:val="27266761"/>
    <w:rsid w:val="272C02FD"/>
    <w:rsid w:val="2746156A"/>
    <w:rsid w:val="2758714A"/>
    <w:rsid w:val="278155D4"/>
    <w:rsid w:val="278D5A4A"/>
    <w:rsid w:val="27936D0C"/>
    <w:rsid w:val="27E155EC"/>
    <w:rsid w:val="280B7FEB"/>
    <w:rsid w:val="28203476"/>
    <w:rsid w:val="28450F6C"/>
    <w:rsid w:val="284C16B1"/>
    <w:rsid w:val="28577024"/>
    <w:rsid w:val="289C366A"/>
    <w:rsid w:val="28A66FD2"/>
    <w:rsid w:val="29081179"/>
    <w:rsid w:val="2926030A"/>
    <w:rsid w:val="294C32E2"/>
    <w:rsid w:val="29664B00"/>
    <w:rsid w:val="298D54E1"/>
    <w:rsid w:val="298F58A4"/>
    <w:rsid w:val="29912B2A"/>
    <w:rsid w:val="29933E95"/>
    <w:rsid w:val="29953A54"/>
    <w:rsid w:val="29F36631"/>
    <w:rsid w:val="29F76330"/>
    <w:rsid w:val="2A502BDE"/>
    <w:rsid w:val="2A610E88"/>
    <w:rsid w:val="2AA236A8"/>
    <w:rsid w:val="2AD540D4"/>
    <w:rsid w:val="2AF75B1C"/>
    <w:rsid w:val="2AF77B9D"/>
    <w:rsid w:val="2AFB52E4"/>
    <w:rsid w:val="2B021391"/>
    <w:rsid w:val="2B040840"/>
    <w:rsid w:val="2B16595D"/>
    <w:rsid w:val="2B2733B9"/>
    <w:rsid w:val="2B297FDE"/>
    <w:rsid w:val="2B2A503B"/>
    <w:rsid w:val="2B2E699C"/>
    <w:rsid w:val="2B4D4487"/>
    <w:rsid w:val="2B797A36"/>
    <w:rsid w:val="2B876854"/>
    <w:rsid w:val="2BC453B2"/>
    <w:rsid w:val="2BD248C2"/>
    <w:rsid w:val="2BDB1323"/>
    <w:rsid w:val="2BFF63EA"/>
    <w:rsid w:val="2C023541"/>
    <w:rsid w:val="2C2C542E"/>
    <w:rsid w:val="2C371C61"/>
    <w:rsid w:val="2C461941"/>
    <w:rsid w:val="2C7173E0"/>
    <w:rsid w:val="2C880BE2"/>
    <w:rsid w:val="2C8E4D82"/>
    <w:rsid w:val="2CD03054"/>
    <w:rsid w:val="2CD87789"/>
    <w:rsid w:val="2CF61C87"/>
    <w:rsid w:val="2CF73998"/>
    <w:rsid w:val="2D0A27D8"/>
    <w:rsid w:val="2D1F1586"/>
    <w:rsid w:val="2D3C001D"/>
    <w:rsid w:val="2D505B75"/>
    <w:rsid w:val="2D5A30CF"/>
    <w:rsid w:val="2D7C3A6A"/>
    <w:rsid w:val="2D7E320A"/>
    <w:rsid w:val="2D9331E7"/>
    <w:rsid w:val="2DD12008"/>
    <w:rsid w:val="2DD122C7"/>
    <w:rsid w:val="2DD74304"/>
    <w:rsid w:val="2DF75EB2"/>
    <w:rsid w:val="2E027B47"/>
    <w:rsid w:val="2E085135"/>
    <w:rsid w:val="2E4D7EDF"/>
    <w:rsid w:val="2E5C0F57"/>
    <w:rsid w:val="2E6B5AF8"/>
    <w:rsid w:val="2E784EE0"/>
    <w:rsid w:val="2E8708C4"/>
    <w:rsid w:val="2E891B68"/>
    <w:rsid w:val="2EA75E76"/>
    <w:rsid w:val="2EBE469D"/>
    <w:rsid w:val="2EC921D2"/>
    <w:rsid w:val="2EE45D6B"/>
    <w:rsid w:val="2EE66A28"/>
    <w:rsid w:val="2EEE7E7D"/>
    <w:rsid w:val="2F082C50"/>
    <w:rsid w:val="2F153231"/>
    <w:rsid w:val="2F226299"/>
    <w:rsid w:val="2F244316"/>
    <w:rsid w:val="2F2B4635"/>
    <w:rsid w:val="2F3C7172"/>
    <w:rsid w:val="2F445A0D"/>
    <w:rsid w:val="2F6912D0"/>
    <w:rsid w:val="2F9D014E"/>
    <w:rsid w:val="2FB14A43"/>
    <w:rsid w:val="2FE47620"/>
    <w:rsid w:val="2FEE4A3B"/>
    <w:rsid w:val="2FEE5699"/>
    <w:rsid w:val="2FFB0443"/>
    <w:rsid w:val="300C7997"/>
    <w:rsid w:val="302A57BB"/>
    <w:rsid w:val="303B7986"/>
    <w:rsid w:val="304E367B"/>
    <w:rsid w:val="307153DD"/>
    <w:rsid w:val="309B06AC"/>
    <w:rsid w:val="30AE1D52"/>
    <w:rsid w:val="30BE58A4"/>
    <w:rsid w:val="30E7266C"/>
    <w:rsid w:val="30EA5331"/>
    <w:rsid w:val="311A0F54"/>
    <w:rsid w:val="315111F1"/>
    <w:rsid w:val="316A42B7"/>
    <w:rsid w:val="316C2015"/>
    <w:rsid w:val="317B512E"/>
    <w:rsid w:val="31A04819"/>
    <w:rsid w:val="31A31F0E"/>
    <w:rsid w:val="31C75E2F"/>
    <w:rsid w:val="31DD28EC"/>
    <w:rsid w:val="31F16E37"/>
    <w:rsid w:val="31F34B0C"/>
    <w:rsid w:val="31F74D74"/>
    <w:rsid w:val="32293DF3"/>
    <w:rsid w:val="324C6101"/>
    <w:rsid w:val="326F4910"/>
    <w:rsid w:val="32824E03"/>
    <w:rsid w:val="329C70DF"/>
    <w:rsid w:val="329D0E07"/>
    <w:rsid w:val="32B31CDC"/>
    <w:rsid w:val="32D811B7"/>
    <w:rsid w:val="32F857F4"/>
    <w:rsid w:val="32FB3D76"/>
    <w:rsid w:val="33122E76"/>
    <w:rsid w:val="33352B46"/>
    <w:rsid w:val="33405808"/>
    <w:rsid w:val="334A7AE4"/>
    <w:rsid w:val="334D3490"/>
    <w:rsid w:val="336A45BE"/>
    <w:rsid w:val="33866163"/>
    <w:rsid w:val="33AD4398"/>
    <w:rsid w:val="33CB03EB"/>
    <w:rsid w:val="33D846B8"/>
    <w:rsid w:val="33D93647"/>
    <w:rsid w:val="33E118EB"/>
    <w:rsid w:val="33E24E2C"/>
    <w:rsid w:val="33F3561C"/>
    <w:rsid w:val="33F4138D"/>
    <w:rsid w:val="341325A0"/>
    <w:rsid w:val="34381F13"/>
    <w:rsid w:val="344C2238"/>
    <w:rsid w:val="347A530F"/>
    <w:rsid w:val="34A26983"/>
    <w:rsid w:val="34B00BC9"/>
    <w:rsid w:val="34B93D28"/>
    <w:rsid w:val="34C01173"/>
    <w:rsid w:val="34C67B9A"/>
    <w:rsid w:val="34CD7662"/>
    <w:rsid w:val="34E300BF"/>
    <w:rsid w:val="351F234A"/>
    <w:rsid w:val="35357839"/>
    <w:rsid w:val="353B45DB"/>
    <w:rsid w:val="35447564"/>
    <w:rsid w:val="35521411"/>
    <w:rsid w:val="35530BF6"/>
    <w:rsid w:val="35A81BAD"/>
    <w:rsid w:val="35A84571"/>
    <w:rsid w:val="360C2571"/>
    <w:rsid w:val="360D6341"/>
    <w:rsid w:val="36621334"/>
    <w:rsid w:val="36A82DD2"/>
    <w:rsid w:val="36AA2F1D"/>
    <w:rsid w:val="36B25B7C"/>
    <w:rsid w:val="36C23B26"/>
    <w:rsid w:val="36C25C7D"/>
    <w:rsid w:val="36CF7301"/>
    <w:rsid w:val="36F32FEF"/>
    <w:rsid w:val="36F9389F"/>
    <w:rsid w:val="37660D5D"/>
    <w:rsid w:val="37727DA2"/>
    <w:rsid w:val="37BC4D26"/>
    <w:rsid w:val="37C2711A"/>
    <w:rsid w:val="37E9045F"/>
    <w:rsid w:val="37F903E9"/>
    <w:rsid w:val="3822589D"/>
    <w:rsid w:val="38294778"/>
    <w:rsid w:val="383B7004"/>
    <w:rsid w:val="38730D8C"/>
    <w:rsid w:val="38761F63"/>
    <w:rsid w:val="388279D2"/>
    <w:rsid w:val="38A05EBA"/>
    <w:rsid w:val="38BC087C"/>
    <w:rsid w:val="38E73337"/>
    <w:rsid w:val="39244855"/>
    <w:rsid w:val="39371CF5"/>
    <w:rsid w:val="394E7DD5"/>
    <w:rsid w:val="396A5DF5"/>
    <w:rsid w:val="396D5DC0"/>
    <w:rsid w:val="396F20BC"/>
    <w:rsid w:val="39734A06"/>
    <w:rsid w:val="39A8483F"/>
    <w:rsid w:val="39CB0253"/>
    <w:rsid w:val="39CB45BD"/>
    <w:rsid w:val="39EC31C6"/>
    <w:rsid w:val="39FC39DC"/>
    <w:rsid w:val="3A0F0192"/>
    <w:rsid w:val="3A142266"/>
    <w:rsid w:val="3A2D6B32"/>
    <w:rsid w:val="3A2E0889"/>
    <w:rsid w:val="3A451C64"/>
    <w:rsid w:val="3A4D2260"/>
    <w:rsid w:val="3A561F9C"/>
    <w:rsid w:val="3A63223A"/>
    <w:rsid w:val="3A6A62BD"/>
    <w:rsid w:val="3A7428CC"/>
    <w:rsid w:val="3A976388"/>
    <w:rsid w:val="3AD53629"/>
    <w:rsid w:val="3AE64A6A"/>
    <w:rsid w:val="3AF10675"/>
    <w:rsid w:val="3B1B0020"/>
    <w:rsid w:val="3B1C0AC3"/>
    <w:rsid w:val="3B4343B6"/>
    <w:rsid w:val="3B443E2E"/>
    <w:rsid w:val="3B4D2370"/>
    <w:rsid w:val="3B4D3B9C"/>
    <w:rsid w:val="3B6D0AC3"/>
    <w:rsid w:val="3B920879"/>
    <w:rsid w:val="3BBD6189"/>
    <w:rsid w:val="3BBF5064"/>
    <w:rsid w:val="3BDF3482"/>
    <w:rsid w:val="3C0D04CE"/>
    <w:rsid w:val="3C2B74B6"/>
    <w:rsid w:val="3C36656E"/>
    <w:rsid w:val="3C65226A"/>
    <w:rsid w:val="3CB26924"/>
    <w:rsid w:val="3CEC1361"/>
    <w:rsid w:val="3D2C178A"/>
    <w:rsid w:val="3D373769"/>
    <w:rsid w:val="3D3A04EA"/>
    <w:rsid w:val="3D4B5A31"/>
    <w:rsid w:val="3D587CF9"/>
    <w:rsid w:val="3D6067DA"/>
    <w:rsid w:val="3D792860"/>
    <w:rsid w:val="3D7F7D55"/>
    <w:rsid w:val="3DA12DAE"/>
    <w:rsid w:val="3DB37034"/>
    <w:rsid w:val="3DD570E9"/>
    <w:rsid w:val="3DF20FA0"/>
    <w:rsid w:val="3E0747AF"/>
    <w:rsid w:val="3E1A638D"/>
    <w:rsid w:val="3E617160"/>
    <w:rsid w:val="3E952BDE"/>
    <w:rsid w:val="3EB1152D"/>
    <w:rsid w:val="3EB503D8"/>
    <w:rsid w:val="3EE44295"/>
    <w:rsid w:val="3F0B6F2B"/>
    <w:rsid w:val="3F30557D"/>
    <w:rsid w:val="3F3C3A0D"/>
    <w:rsid w:val="3F623739"/>
    <w:rsid w:val="3FCD4482"/>
    <w:rsid w:val="3FD203D8"/>
    <w:rsid w:val="3FDA2369"/>
    <w:rsid w:val="3FF85F20"/>
    <w:rsid w:val="40212731"/>
    <w:rsid w:val="402772FD"/>
    <w:rsid w:val="402C30CE"/>
    <w:rsid w:val="402E1A6D"/>
    <w:rsid w:val="40567557"/>
    <w:rsid w:val="406961D3"/>
    <w:rsid w:val="406A0379"/>
    <w:rsid w:val="40773CFF"/>
    <w:rsid w:val="407A2DD3"/>
    <w:rsid w:val="40A66A4D"/>
    <w:rsid w:val="40D042F8"/>
    <w:rsid w:val="40D5764A"/>
    <w:rsid w:val="4105475D"/>
    <w:rsid w:val="41231EC9"/>
    <w:rsid w:val="412A5293"/>
    <w:rsid w:val="415507E6"/>
    <w:rsid w:val="41627A30"/>
    <w:rsid w:val="41715604"/>
    <w:rsid w:val="417B10C7"/>
    <w:rsid w:val="41D41CA2"/>
    <w:rsid w:val="41EA4FEF"/>
    <w:rsid w:val="41F7337B"/>
    <w:rsid w:val="42053F69"/>
    <w:rsid w:val="423C377E"/>
    <w:rsid w:val="425F571A"/>
    <w:rsid w:val="42776A2C"/>
    <w:rsid w:val="427D3DDB"/>
    <w:rsid w:val="42D36CA9"/>
    <w:rsid w:val="42D4705B"/>
    <w:rsid w:val="42D86B55"/>
    <w:rsid w:val="42E33A23"/>
    <w:rsid w:val="432378FB"/>
    <w:rsid w:val="436F71BF"/>
    <w:rsid w:val="437012D3"/>
    <w:rsid w:val="437A2EB2"/>
    <w:rsid w:val="439F08BB"/>
    <w:rsid w:val="439F66B3"/>
    <w:rsid w:val="43C51FCC"/>
    <w:rsid w:val="440C28B6"/>
    <w:rsid w:val="442C5A9F"/>
    <w:rsid w:val="4438633C"/>
    <w:rsid w:val="443C5FEA"/>
    <w:rsid w:val="44425872"/>
    <w:rsid w:val="44500D2A"/>
    <w:rsid w:val="448D6FED"/>
    <w:rsid w:val="44CD30D2"/>
    <w:rsid w:val="44F7272B"/>
    <w:rsid w:val="45044F89"/>
    <w:rsid w:val="450A0BF0"/>
    <w:rsid w:val="452D30E1"/>
    <w:rsid w:val="452F33D0"/>
    <w:rsid w:val="453D438D"/>
    <w:rsid w:val="45657083"/>
    <w:rsid w:val="456617F3"/>
    <w:rsid w:val="45AA514E"/>
    <w:rsid w:val="45B10D60"/>
    <w:rsid w:val="45CC74A1"/>
    <w:rsid w:val="45FF67F1"/>
    <w:rsid w:val="4640722E"/>
    <w:rsid w:val="464B6C7B"/>
    <w:rsid w:val="464F5C1E"/>
    <w:rsid w:val="46881C02"/>
    <w:rsid w:val="46AB7B44"/>
    <w:rsid w:val="46CE5A77"/>
    <w:rsid w:val="46F726C3"/>
    <w:rsid w:val="46F7316C"/>
    <w:rsid w:val="470F4577"/>
    <w:rsid w:val="47175340"/>
    <w:rsid w:val="471F3426"/>
    <w:rsid w:val="472435DF"/>
    <w:rsid w:val="47392CA0"/>
    <w:rsid w:val="473B3EDA"/>
    <w:rsid w:val="474C39E8"/>
    <w:rsid w:val="4752442F"/>
    <w:rsid w:val="475E748F"/>
    <w:rsid w:val="4765523D"/>
    <w:rsid w:val="476B77EC"/>
    <w:rsid w:val="477A662A"/>
    <w:rsid w:val="478C5888"/>
    <w:rsid w:val="47901A9F"/>
    <w:rsid w:val="47922799"/>
    <w:rsid w:val="47CA6875"/>
    <w:rsid w:val="47D227AD"/>
    <w:rsid w:val="47D97FC7"/>
    <w:rsid w:val="47E27A09"/>
    <w:rsid w:val="47FE3B04"/>
    <w:rsid w:val="48000BC3"/>
    <w:rsid w:val="480F276E"/>
    <w:rsid w:val="484527E2"/>
    <w:rsid w:val="48613C38"/>
    <w:rsid w:val="48655CE8"/>
    <w:rsid w:val="48A7740B"/>
    <w:rsid w:val="48C30900"/>
    <w:rsid w:val="48C52312"/>
    <w:rsid w:val="48DF369C"/>
    <w:rsid w:val="491C6F07"/>
    <w:rsid w:val="494B6911"/>
    <w:rsid w:val="49761856"/>
    <w:rsid w:val="49940639"/>
    <w:rsid w:val="49AB468B"/>
    <w:rsid w:val="49B506FB"/>
    <w:rsid w:val="49CA74E0"/>
    <w:rsid w:val="4A037E09"/>
    <w:rsid w:val="4A370ED7"/>
    <w:rsid w:val="4A422769"/>
    <w:rsid w:val="4A600199"/>
    <w:rsid w:val="4A71468E"/>
    <w:rsid w:val="4AA20D8F"/>
    <w:rsid w:val="4AD61D8B"/>
    <w:rsid w:val="4AEC627C"/>
    <w:rsid w:val="4B0B461C"/>
    <w:rsid w:val="4B145C5E"/>
    <w:rsid w:val="4B550A11"/>
    <w:rsid w:val="4B5C5CDE"/>
    <w:rsid w:val="4B8647F9"/>
    <w:rsid w:val="4B897627"/>
    <w:rsid w:val="4BE051A7"/>
    <w:rsid w:val="4BE3777C"/>
    <w:rsid w:val="4BE50202"/>
    <w:rsid w:val="4BE557FA"/>
    <w:rsid w:val="4C203459"/>
    <w:rsid w:val="4C487E08"/>
    <w:rsid w:val="4C4F5739"/>
    <w:rsid w:val="4C5D11DF"/>
    <w:rsid w:val="4CA77B6B"/>
    <w:rsid w:val="4CBD57DA"/>
    <w:rsid w:val="4CC625AA"/>
    <w:rsid w:val="4CD64AED"/>
    <w:rsid w:val="4CFB081B"/>
    <w:rsid w:val="4D1F409E"/>
    <w:rsid w:val="4D665512"/>
    <w:rsid w:val="4D6B792C"/>
    <w:rsid w:val="4D6F1D0C"/>
    <w:rsid w:val="4D755439"/>
    <w:rsid w:val="4DBC074D"/>
    <w:rsid w:val="4DC73A64"/>
    <w:rsid w:val="4DE60D42"/>
    <w:rsid w:val="4E175D28"/>
    <w:rsid w:val="4E2D698F"/>
    <w:rsid w:val="4E30647F"/>
    <w:rsid w:val="4E570FD0"/>
    <w:rsid w:val="4E685C19"/>
    <w:rsid w:val="4E69264D"/>
    <w:rsid w:val="4EA653E3"/>
    <w:rsid w:val="4EB64BD7"/>
    <w:rsid w:val="4EC206EE"/>
    <w:rsid w:val="4ED652C6"/>
    <w:rsid w:val="4EFB7579"/>
    <w:rsid w:val="4F0931EA"/>
    <w:rsid w:val="4F676E75"/>
    <w:rsid w:val="4F9C4AA9"/>
    <w:rsid w:val="4FE76C18"/>
    <w:rsid w:val="4FF534DD"/>
    <w:rsid w:val="501A4941"/>
    <w:rsid w:val="502F7164"/>
    <w:rsid w:val="504101F5"/>
    <w:rsid w:val="50484332"/>
    <w:rsid w:val="505D1263"/>
    <w:rsid w:val="50780407"/>
    <w:rsid w:val="50E10D0C"/>
    <w:rsid w:val="50FF4E2F"/>
    <w:rsid w:val="51181996"/>
    <w:rsid w:val="511E6A63"/>
    <w:rsid w:val="51262417"/>
    <w:rsid w:val="513E0BA1"/>
    <w:rsid w:val="514846E2"/>
    <w:rsid w:val="514F438E"/>
    <w:rsid w:val="515060CC"/>
    <w:rsid w:val="51564AF1"/>
    <w:rsid w:val="516D6944"/>
    <w:rsid w:val="517D10DE"/>
    <w:rsid w:val="51A72225"/>
    <w:rsid w:val="51BA49DE"/>
    <w:rsid w:val="51D32F0D"/>
    <w:rsid w:val="51E952C3"/>
    <w:rsid w:val="51EC3B57"/>
    <w:rsid w:val="51F5100B"/>
    <w:rsid w:val="52172160"/>
    <w:rsid w:val="522D1344"/>
    <w:rsid w:val="5277467D"/>
    <w:rsid w:val="528A7AE7"/>
    <w:rsid w:val="529A2FFC"/>
    <w:rsid w:val="529A692B"/>
    <w:rsid w:val="529C2335"/>
    <w:rsid w:val="52D705FB"/>
    <w:rsid w:val="52E64830"/>
    <w:rsid w:val="52F04997"/>
    <w:rsid w:val="53104BF2"/>
    <w:rsid w:val="53832185"/>
    <w:rsid w:val="53920CEE"/>
    <w:rsid w:val="53CC50AE"/>
    <w:rsid w:val="53FC1CCB"/>
    <w:rsid w:val="541154AE"/>
    <w:rsid w:val="54274D34"/>
    <w:rsid w:val="543812D4"/>
    <w:rsid w:val="543F749E"/>
    <w:rsid w:val="54504FDD"/>
    <w:rsid w:val="546450D5"/>
    <w:rsid w:val="54904D93"/>
    <w:rsid w:val="54A34230"/>
    <w:rsid w:val="54AC13C7"/>
    <w:rsid w:val="54AF3E2F"/>
    <w:rsid w:val="54B81E43"/>
    <w:rsid w:val="54C730CC"/>
    <w:rsid w:val="54E97E61"/>
    <w:rsid w:val="55662A4C"/>
    <w:rsid w:val="55734432"/>
    <w:rsid w:val="55753C2C"/>
    <w:rsid w:val="55AF7FE0"/>
    <w:rsid w:val="55DF2DC3"/>
    <w:rsid w:val="55F33201"/>
    <w:rsid w:val="560A6F8A"/>
    <w:rsid w:val="560F30B7"/>
    <w:rsid w:val="561E241B"/>
    <w:rsid w:val="56207147"/>
    <w:rsid w:val="563E6EEB"/>
    <w:rsid w:val="56737795"/>
    <w:rsid w:val="56912411"/>
    <w:rsid w:val="569C2904"/>
    <w:rsid w:val="56A2724A"/>
    <w:rsid w:val="56AB1218"/>
    <w:rsid w:val="56AE6979"/>
    <w:rsid w:val="56BC578B"/>
    <w:rsid w:val="56E04310"/>
    <w:rsid w:val="56E7571A"/>
    <w:rsid w:val="570A03DE"/>
    <w:rsid w:val="57255C57"/>
    <w:rsid w:val="57272949"/>
    <w:rsid w:val="576A2FE0"/>
    <w:rsid w:val="578F351C"/>
    <w:rsid w:val="57C12963"/>
    <w:rsid w:val="57DC33A1"/>
    <w:rsid w:val="57E77EC0"/>
    <w:rsid w:val="58064939"/>
    <w:rsid w:val="580D0400"/>
    <w:rsid w:val="58200AEE"/>
    <w:rsid w:val="58300122"/>
    <w:rsid w:val="58430DCC"/>
    <w:rsid w:val="58513B77"/>
    <w:rsid w:val="5853226A"/>
    <w:rsid w:val="586303D1"/>
    <w:rsid w:val="586A6EB3"/>
    <w:rsid w:val="587040B4"/>
    <w:rsid w:val="588501DB"/>
    <w:rsid w:val="58D74BC6"/>
    <w:rsid w:val="58DA7D32"/>
    <w:rsid w:val="58E30090"/>
    <w:rsid w:val="5925591F"/>
    <w:rsid w:val="593512BC"/>
    <w:rsid w:val="59367D12"/>
    <w:rsid w:val="59370951"/>
    <w:rsid w:val="59422BD6"/>
    <w:rsid w:val="594611C8"/>
    <w:rsid w:val="597271B7"/>
    <w:rsid w:val="597623F7"/>
    <w:rsid w:val="599855CB"/>
    <w:rsid w:val="59AC7755"/>
    <w:rsid w:val="59C46324"/>
    <w:rsid w:val="59D35FCF"/>
    <w:rsid w:val="59D939D5"/>
    <w:rsid w:val="59E27657"/>
    <w:rsid w:val="59E618A3"/>
    <w:rsid w:val="5A03560E"/>
    <w:rsid w:val="5A2D770C"/>
    <w:rsid w:val="5A3857B2"/>
    <w:rsid w:val="5A8D6E22"/>
    <w:rsid w:val="5AE2535B"/>
    <w:rsid w:val="5AF80A9E"/>
    <w:rsid w:val="5B170EC1"/>
    <w:rsid w:val="5B1E125F"/>
    <w:rsid w:val="5B523BA8"/>
    <w:rsid w:val="5B582CC1"/>
    <w:rsid w:val="5B5C3848"/>
    <w:rsid w:val="5B617A31"/>
    <w:rsid w:val="5B817854"/>
    <w:rsid w:val="5B8816A9"/>
    <w:rsid w:val="5B9073F7"/>
    <w:rsid w:val="5B9512A8"/>
    <w:rsid w:val="5B9E794A"/>
    <w:rsid w:val="5BAA245B"/>
    <w:rsid w:val="5BB41EDF"/>
    <w:rsid w:val="5C084785"/>
    <w:rsid w:val="5C0A126A"/>
    <w:rsid w:val="5C2C1905"/>
    <w:rsid w:val="5C756A96"/>
    <w:rsid w:val="5C7B414C"/>
    <w:rsid w:val="5C8B657B"/>
    <w:rsid w:val="5CAF4761"/>
    <w:rsid w:val="5CCB7276"/>
    <w:rsid w:val="5CDA409C"/>
    <w:rsid w:val="5CEE7211"/>
    <w:rsid w:val="5CF76BF4"/>
    <w:rsid w:val="5D2C444A"/>
    <w:rsid w:val="5D320FCB"/>
    <w:rsid w:val="5D525483"/>
    <w:rsid w:val="5D5641BE"/>
    <w:rsid w:val="5D694EF6"/>
    <w:rsid w:val="5D6A11C4"/>
    <w:rsid w:val="5DA12F2E"/>
    <w:rsid w:val="5DA3755F"/>
    <w:rsid w:val="5DAE13CF"/>
    <w:rsid w:val="5DCD250B"/>
    <w:rsid w:val="5DDC456A"/>
    <w:rsid w:val="5DF11787"/>
    <w:rsid w:val="5DFE20F6"/>
    <w:rsid w:val="5DFF722A"/>
    <w:rsid w:val="5E4279B3"/>
    <w:rsid w:val="5E4B0EDE"/>
    <w:rsid w:val="5E57556F"/>
    <w:rsid w:val="5E6A285E"/>
    <w:rsid w:val="5E6A5664"/>
    <w:rsid w:val="5E7078F9"/>
    <w:rsid w:val="5E711CDA"/>
    <w:rsid w:val="5E781148"/>
    <w:rsid w:val="5E8848F0"/>
    <w:rsid w:val="5EA61714"/>
    <w:rsid w:val="5EA83096"/>
    <w:rsid w:val="5EE035AA"/>
    <w:rsid w:val="5F073A63"/>
    <w:rsid w:val="5F3A0250"/>
    <w:rsid w:val="5F3A110B"/>
    <w:rsid w:val="5F4F6756"/>
    <w:rsid w:val="5F544ADE"/>
    <w:rsid w:val="5F804308"/>
    <w:rsid w:val="5FC0322F"/>
    <w:rsid w:val="5FCF3D4A"/>
    <w:rsid w:val="5FD37C5B"/>
    <w:rsid w:val="606C77B2"/>
    <w:rsid w:val="606D64A0"/>
    <w:rsid w:val="60C46ED4"/>
    <w:rsid w:val="60D23648"/>
    <w:rsid w:val="60D25A15"/>
    <w:rsid w:val="60ED70B7"/>
    <w:rsid w:val="60F84A17"/>
    <w:rsid w:val="61052E80"/>
    <w:rsid w:val="612753A8"/>
    <w:rsid w:val="61347170"/>
    <w:rsid w:val="61612908"/>
    <w:rsid w:val="61733257"/>
    <w:rsid w:val="61737677"/>
    <w:rsid w:val="61797104"/>
    <w:rsid w:val="61865859"/>
    <w:rsid w:val="619E2C47"/>
    <w:rsid w:val="619F165D"/>
    <w:rsid w:val="61A27AD0"/>
    <w:rsid w:val="61B07F7B"/>
    <w:rsid w:val="62467775"/>
    <w:rsid w:val="6248295B"/>
    <w:rsid w:val="628A613F"/>
    <w:rsid w:val="62936CE6"/>
    <w:rsid w:val="62CC2286"/>
    <w:rsid w:val="62FF2D02"/>
    <w:rsid w:val="63106D5A"/>
    <w:rsid w:val="631C472A"/>
    <w:rsid w:val="63365241"/>
    <w:rsid w:val="63443004"/>
    <w:rsid w:val="634A476A"/>
    <w:rsid w:val="63613D1C"/>
    <w:rsid w:val="6363722B"/>
    <w:rsid w:val="6380002F"/>
    <w:rsid w:val="63836E8B"/>
    <w:rsid w:val="63862972"/>
    <w:rsid w:val="638D4ABD"/>
    <w:rsid w:val="63D52938"/>
    <w:rsid w:val="63D52DC3"/>
    <w:rsid w:val="63EE2185"/>
    <w:rsid w:val="64103523"/>
    <w:rsid w:val="64130890"/>
    <w:rsid w:val="64144701"/>
    <w:rsid w:val="64376E70"/>
    <w:rsid w:val="64443BDD"/>
    <w:rsid w:val="64474BA2"/>
    <w:rsid w:val="645D295C"/>
    <w:rsid w:val="64626C3E"/>
    <w:rsid w:val="646627A3"/>
    <w:rsid w:val="64BC1D8A"/>
    <w:rsid w:val="64DA205C"/>
    <w:rsid w:val="64E36D63"/>
    <w:rsid w:val="6511612A"/>
    <w:rsid w:val="65160107"/>
    <w:rsid w:val="65531F1D"/>
    <w:rsid w:val="65537B61"/>
    <w:rsid w:val="657151FB"/>
    <w:rsid w:val="65735D84"/>
    <w:rsid w:val="65C773C1"/>
    <w:rsid w:val="65CA5EB8"/>
    <w:rsid w:val="65E07179"/>
    <w:rsid w:val="66092177"/>
    <w:rsid w:val="661A50B7"/>
    <w:rsid w:val="66410FA7"/>
    <w:rsid w:val="66444926"/>
    <w:rsid w:val="664F1FDF"/>
    <w:rsid w:val="666C6880"/>
    <w:rsid w:val="668A54E2"/>
    <w:rsid w:val="669F6E8F"/>
    <w:rsid w:val="66B63C88"/>
    <w:rsid w:val="66B81965"/>
    <w:rsid w:val="66D026F2"/>
    <w:rsid w:val="66EE52A3"/>
    <w:rsid w:val="66F077A4"/>
    <w:rsid w:val="66FB4AB9"/>
    <w:rsid w:val="671B2005"/>
    <w:rsid w:val="672A1E78"/>
    <w:rsid w:val="675020B8"/>
    <w:rsid w:val="67823606"/>
    <w:rsid w:val="679A55A8"/>
    <w:rsid w:val="67A626EF"/>
    <w:rsid w:val="67AE12CE"/>
    <w:rsid w:val="67C0591E"/>
    <w:rsid w:val="67C27263"/>
    <w:rsid w:val="67C73559"/>
    <w:rsid w:val="67E51BE8"/>
    <w:rsid w:val="67EE1027"/>
    <w:rsid w:val="67F4300A"/>
    <w:rsid w:val="680A2CD5"/>
    <w:rsid w:val="68105AAB"/>
    <w:rsid w:val="68112A26"/>
    <w:rsid w:val="682B1D3A"/>
    <w:rsid w:val="683D713C"/>
    <w:rsid w:val="68564326"/>
    <w:rsid w:val="685C6DC2"/>
    <w:rsid w:val="688F612C"/>
    <w:rsid w:val="689322AD"/>
    <w:rsid w:val="68D9424D"/>
    <w:rsid w:val="68EC2959"/>
    <w:rsid w:val="68ED7EF3"/>
    <w:rsid w:val="692D1F13"/>
    <w:rsid w:val="693A030E"/>
    <w:rsid w:val="693E4DC3"/>
    <w:rsid w:val="69DF144F"/>
    <w:rsid w:val="69E4651F"/>
    <w:rsid w:val="69F8028F"/>
    <w:rsid w:val="6A022816"/>
    <w:rsid w:val="6A0D0E38"/>
    <w:rsid w:val="6A5D01A4"/>
    <w:rsid w:val="6A7102D3"/>
    <w:rsid w:val="6A8C64AB"/>
    <w:rsid w:val="6A901D00"/>
    <w:rsid w:val="6AA00E50"/>
    <w:rsid w:val="6AB9288E"/>
    <w:rsid w:val="6ABA4B0F"/>
    <w:rsid w:val="6B2B2B84"/>
    <w:rsid w:val="6B405AFC"/>
    <w:rsid w:val="6B673745"/>
    <w:rsid w:val="6B6E1D88"/>
    <w:rsid w:val="6B963D85"/>
    <w:rsid w:val="6C050995"/>
    <w:rsid w:val="6C186A79"/>
    <w:rsid w:val="6C736A36"/>
    <w:rsid w:val="6C75640B"/>
    <w:rsid w:val="6C7A3290"/>
    <w:rsid w:val="6C7B2A22"/>
    <w:rsid w:val="6C8B724B"/>
    <w:rsid w:val="6CDD11CD"/>
    <w:rsid w:val="6CE05267"/>
    <w:rsid w:val="6CE3136F"/>
    <w:rsid w:val="6CE40271"/>
    <w:rsid w:val="6CEA21C3"/>
    <w:rsid w:val="6D556F64"/>
    <w:rsid w:val="6D705117"/>
    <w:rsid w:val="6D9F74C0"/>
    <w:rsid w:val="6DA22A9E"/>
    <w:rsid w:val="6DCE1D1E"/>
    <w:rsid w:val="6DE33D6B"/>
    <w:rsid w:val="6E0726D2"/>
    <w:rsid w:val="6E1C070D"/>
    <w:rsid w:val="6E222962"/>
    <w:rsid w:val="6E3A26D8"/>
    <w:rsid w:val="6E4A0B0A"/>
    <w:rsid w:val="6E500CD1"/>
    <w:rsid w:val="6E5C208F"/>
    <w:rsid w:val="6E723037"/>
    <w:rsid w:val="6E761835"/>
    <w:rsid w:val="6E851A98"/>
    <w:rsid w:val="6EAA784B"/>
    <w:rsid w:val="6EB1189B"/>
    <w:rsid w:val="6EC41563"/>
    <w:rsid w:val="6EC6299B"/>
    <w:rsid w:val="6ED924EF"/>
    <w:rsid w:val="6F055553"/>
    <w:rsid w:val="6F176048"/>
    <w:rsid w:val="6F1A09EB"/>
    <w:rsid w:val="6F2A0302"/>
    <w:rsid w:val="6F2A4AF9"/>
    <w:rsid w:val="6F3F7EE1"/>
    <w:rsid w:val="6F634000"/>
    <w:rsid w:val="6F9C2F56"/>
    <w:rsid w:val="6FB56789"/>
    <w:rsid w:val="6FC4529C"/>
    <w:rsid w:val="6FDB7BE5"/>
    <w:rsid w:val="6FE724EF"/>
    <w:rsid w:val="7018366E"/>
    <w:rsid w:val="70463FB0"/>
    <w:rsid w:val="705A3033"/>
    <w:rsid w:val="70694A66"/>
    <w:rsid w:val="706B4B17"/>
    <w:rsid w:val="706E04C8"/>
    <w:rsid w:val="70801458"/>
    <w:rsid w:val="708C67C6"/>
    <w:rsid w:val="70AF6E6D"/>
    <w:rsid w:val="70B0102E"/>
    <w:rsid w:val="70C66482"/>
    <w:rsid w:val="70C94A80"/>
    <w:rsid w:val="70D0706A"/>
    <w:rsid w:val="70F92DD2"/>
    <w:rsid w:val="711C1D99"/>
    <w:rsid w:val="7123259E"/>
    <w:rsid w:val="713A5025"/>
    <w:rsid w:val="715A093B"/>
    <w:rsid w:val="71680B0F"/>
    <w:rsid w:val="71854B70"/>
    <w:rsid w:val="71B763EC"/>
    <w:rsid w:val="71DF7323"/>
    <w:rsid w:val="71EF104F"/>
    <w:rsid w:val="71F95237"/>
    <w:rsid w:val="722D514D"/>
    <w:rsid w:val="725337DC"/>
    <w:rsid w:val="7258197D"/>
    <w:rsid w:val="725D51C5"/>
    <w:rsid w:val="725E3D3D"/>
    <w:rsid w:val="725F4D5A"/>
    <w:rsid w:val="72C55CA1"/>
    <w:rsid w:val="72CF0E9B"/>
    <w:rsid w:val="72DD0F8F"/>
    <w:rsid w:val="72FF072E"/>
    <w:rsid w:val="73045661"/>
    <w:rsid w:val="7307377D"/>
    <w:rsid w:val="733A35E5"/>
    <w:rsid w:val="7353025C"/>
    <w:rsid w:val="73557AEB"/>
    <w:rsid w:val="737F302F"/>
    <w:rsid w:val="73833EA2"/>
    <w:rsid w:val="73924D5F"/>
    <w:rsid w:val="739F6EDB"/>
    <w:rsid w:val="73F522EE"/>
    <w:rsid w:val="74271298"/>
    <w:rsid w:val="74766500"/>
    <w:rsid w:val="748962D3"/>
    <w:rsid w:val="74B84E55"/>
    <w:rsid w:val="74C817E9"/>
    <w:rsid w:val="74D13C2A"/>
    <w:rsid w:val="7506617D"/>
    <w:rsid w:val="75322E1E"/>
    <w:rsid w:val="75BF0392"/>
    <w:rsid w:val="75DF5F11"/>
    <w:rsid w:val="75F25DC7"/>
    <w:rsid w:val="75FA5640"/>
    <w:rsid w:val="75FD2911"/>
    <w:rsid w:val="761F46F4"/>
    <w:rsid w:val="763E33C9"/>
    <w:rsid w:val="764C4219"/>
    <w:rsid w:val="764E771F"/>
    <w:rsid w:val="767852D8"/>
    <w:rsid w:val="76935F53"/>
    <w:rsid w:val="76953FE4"/>
    <w:rsid w:val="769972DB"/>
    <w:rsid w:val="76C0056C"/>
    <w:rsid w:val="76E44B48"/>
    <w:rsid w:val="76F43E80"/>
    <w:rsid w:val="76FD1966"/>
    <w:rsid w:val="77485F01"/>
    <w:rsid w:val="774A57ED"/>
    <w:rsid w:val="77737FCB"/>
    <w:rsid w:val="77763557"/>
    <w:rsid w:val="779F3D83"/>
    <w:rsid w:val="77C701A9"/>
    <w:rsid w:val="781D6991"/>
    <w:rsid w:val="783E1BEC"/>
    <w:rsid w:val="784E71DF"/>
    <w:rsid w:val="785A6DAA"/>
    <w:rsid w:val="789E6EBD"/>
    <w:rsid w:val="78BB0EB8"/>
    <w:rsid w:val="78C20EA8"/>
    <w:rsid w:val="790B57D8"/>
    <w:rsid w:val="790B6D58"/>
    <w:rsid w:val="79183C14"/>
    <w:rsid w:val="79291E78"/>
    <w:rsid w:val="79386064"/>
    <w:rsid w:val="79AF1C6D"/>
    <w:rsid w:val="79CA7B2C"/>
    <w:rsid w:val="79CC6A81"/>
    <w:rsid w:val="79E64949"/>
    <w:rsid w:val="7A2F1CB5"/>
    <w:rsid w:val="7A347257"/>
    <w:rsid w:val="7AA179F0"/>
    <w:rsid w:val="7AA65250"/>
    <w:rsid w:val="7AA8278C"/>
    <w:rsid w:val="7AB87518"/>
    <w:rsid w:val="7AD0040D"/>
    <w:rsid w:val="7AE16D71"/>
    <w:rsid w:val="7AE84FBC"/>
    <w:rsid w:val="7AF761D9"/>
    <w:rsid w:val="7B1B7961"/>
    <w:rsid w:val="7B320699"/>
    <w:rsid w:val="7B5B2FDA"/>
    <w:rsid w:val="7B9B28DB"/>
    <w:rsid w:val="7B9D3996"/>
    <w:rsid w:val="7BD02646"/>
    <w:rsid w:val="7BD27F57"/>
    <w:rsid w:val="7BF6377E"/>
    <w:rsid w:val="7C094260"/>
    <w:rsid w:val="7C1266C5"/>
    <w:rsid w:val="7C2C1E15"/>
    <w:rsid w:val="7C84703D"/>
    <w:rsid w:val="7CB53C71"/>
    <w:rsid w:val="7CB63B55"/>
    <w:rsid w:val="7CB74420"/>
    <w:rsid w:val="7CBC31DA"/>
    <w:rsid w:val="7CCB3D37"/>
    <w:rsid w:val="7CD0502E"/>
    <w:rsid w:val="7CD42218"/>
    <w:rsid w:val="7CD6006E"/>
    <w:rsid w:val="7D146DE8"/>
    <w:rsid w:val="7D2E1A4A"/>
    <w:rsid w:val="7D3C766F"/>
    <w:rsid w:val="7D4A2001"/>
    <w:rsid w:val="7D846C0E"/>
    <w:rsid w:val="7D963331"/>
    <w:rsid w:val="7D9C49E0"/>
    <w:rsid w:val="7D9C539A"/>
    <w:rsid w:val="7DB07306"/>
    <w:rsid w:val="7DB55021"/>
    <w:rsid w:val="7DDD367E"/>
    <w:rsid w:val="7E1259A1"/>
    <w:rsid w:val="7E237C4A"/>
    <w:rsid w:val="7E334C61"/>
    <w:rsid w:val="7E4328CE"/>
    <w:rsid w:val="7E784305"/>
    <w:rsid w:val="7EA50C97"/>
    <w:rsid w:val="7ECD2830"/>
    <w:rsid w:val="7ECF6A67"/>
    <w:rsid w:val="7EEC1F1A"/>
    <w:rsid w:val="7EF017CD"/>
    <w:rsid w:val="7EF121CF"/>
    <w:rsid w:val="7F1F3F0B"/>
    <w:rsid w:val="7F3A4641"/>
    <w:rsid w:val="7F4F4E90"/>
    <w:rsid w:val="7F535D87"/>
    <w:rsid w:val="7F5C6627"/>
    <w:rsid w:val="7FA018BD"/>
    <w:rsid w:val="7FA51C53"/>
    <w:rsid w:val="7FBD6439"/>
    <w:rsid w:val="7FC108EF"/>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99" w:semiHidden="0"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3"/>
    <w:basedOn w:val="1"/>
    <w:next w:val="1"/>
    <w:link w:val="26"/>
    <w:qFormat/>
    <w:uiPriority w:val="0"/>
    <w:pPr>
      <w:keepNext/>
      <w:keepLines/>
      <w:spacing w:before="260" w:after="260" w:line="415"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 w:val="left" w:pos="7060"/>
      </w:tabs>
      <w:ind w:firstLine="420" w:firstLineChars="200"/>
    </w:pPr>
  </w:style>
  <w:style w:type="paragraph" w:styleId="3">
    <w:name w:val="Body Text Indent"/>
    <w:basedOn w:val="1"/>
    <w:link w:val="27"/>
    <w:qFormat/>
    <w:uiPriority w:val="0"/>
    <w:pPr>
      <w:tabs>
        <w:tab w:val="left" w:pos="7060"/>
      </w:tabs>
      <w:spacing w:line="360" w:lineRule="auto"/>
      <w:ind w:firstLine="560" w:firstLineChars="200"/>
    </w:pPr>
    <w:rPr>
      <w:rFonts w:eastAsia="新宋体"/>
      <w:sz w:val="28"/>
    </w:rPr>
  </w:style>
  <w:style w:type="paragraph" w:styleId="6">
    <w:name w:val="Normal Indent"/>
    <w:basedOn w:val="1"/>
    <w:unhideWhenUsed/>
    <w:qFormat/>
    <w:uiPriority w:val="99"/>
    <w:pPr>
      <w:ind w:firstLine="420"/>
    </w:pPr>
    <w:rPr>
      <w:szCs w:val="20"/>
    </w:rPr>
  </w:style>
  <w:style w:type="paragraph" w:styleId="7">
    <w:name w:val="annotation text"/>
    <w:basedOn w:val="1"/>
    <w:link w:val="23"/>
    <w:semiHidden/>
    <w:qFormat/>
    <w:uiPriority w:val="0"/>
    <w:pPr>
      <w:jc w:val="left"/>
    </w:pPr>
    <w:rPr>
      <w:rFonts w:ascii="Arial" w:hAnsi="Arial" w:cs="Arial"/>
    </w:rPr>
  </w:style>
  <w:style w:type="paragraph" w:styleId="8">
    <w:name w:val="Body Text"/>
    <w:basedOn w:val="1"/>
    <w:next w:val="9"/>
    <w:qFormat/>
    <w:uiPriority w:val="0"/>
    <w:pPr>
      <w:adjustRightInd w:val="0"/>
      <w:spacing w:after="60" w:line="360" w:lineRule="atLeast"/>
      <w:ind w:left="72" w:leftChars="30" w:right="30" w:rightChars="30"/>
      <w:jc w:val="center"/>
      <w:textAlignment w:val="baseline"/>
    </w:pPr>
    <w:rPr>
      <w:kern w:val="0"/>
      <w:sz w:val="20"/>
      <w:szCs w:val="20"/>
    </w:rPr>
  </w:style>
  <w:style w:type="paragraph" w:styleId="9">
    <w:name w:val="Body Text First Indent"/>
    <w:basedOn w:val="8"/>
    <w:next w:val="10"/>
    <w:unhideWhenUsed/>
    <w:qFormat/>
    <w:uiPriority w:val="99"/>
    <w:pPr>
      <w:ind w:firstLine="420" w:firstLineChars="100"/>
    </w:pPr>
  </w:style>
  <w:style w:type="paragraph" w:styleId="10">
    <w:name w:val="toc 6"/>
    <w:basedOn w:val="1"/>
    <w:next w:val="1"/>
    <w:qFormat/>
    <w:uiPriority w:val="99"/>
    <w:pPr>
      <w:ind w:left="2100" w:leftChars="1000"/>
    </w:pPr>
    <w:rPr>
      <w:rFonts w:ascii="Calibri" w:hAnsi="Calibri"/>
      <w:szCs w:val="22"/>
    </w:rPr>
  </w:style>
  <w:style w:type="paragraph" w:styleId="11">
    <w:name w:val="Balloon Text"/>
    <w:basedOn w:val="1"/>
    <w:link w:val="28"/>
    <w:unhideWhenUsed/>
    <w:qFormat/>
    <w:uiPriority w:val="99"/>
    <w:rPr>
      <w:sz w:val="18"/>
      <w:szCs w:val="18"/>
    </w:rPr>
  </w:style>
  <w:style w:type="paragraph" w:styleId="12">
    <w:name w:val="footer"/>
    <w:basedOn w:val="1"/>
    <w:link w:val="25"/>
    <w:unhideWhenUsed/>
    <w:qFormat/>
    <w:uiPriority w:val="99"/>
    <w:pPr>
      <w:tabs>
        <w:tab w:val="center" w:pos="4153"/>
        <w:tab w:val="right" w:pos="8306"/>
      </w:tabs>
      <w:snapToGrid w:val="0"/>
      <w:jc w:val="left"/>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7">
    <w:name w:val="page number"/>
    <w:basedOn w:val="16"/>
    <w:qFormat/>
    <w:uiPriority w:val="99"/>
    <w:rPr>
      <w:rFonts w:cs="Times New Roman"/>
    </w:rPr>
  </w:style>
  <w:style w:type="character" w:styleId="18">
    <w:name w:val="FollowedHyperlink"/>
    <w:basedOn w:val="16"/>
    <w:unhideWhenUsed/>
    <w:qFormat/>
    <w:uiPriority w:val="99"/>
    <w:rPr>
      <w:color w:val="800080" w:themeColor="followedHyperlink"/>
      <w:u w:val="single"/>
      <w14:textFill>
        <w14:solidFill>
          <w14:schemeClr w14:val="folHlink"/>
        </w14:solidFill>
      </w14:textFill>
    </w:rPr>
  </w:style>
  <w:style w:type="character" w:styleId="19">
    <w:name w:val="Emphasis"/>
    <w:basedOn w:val="16"/>
    <w:qFormat/>
    <w:uiPriority w:val="20"/>
    <w:rPr>
      <w:i/>
    </w:rPr>
  </w:style>
  <w:style w:type="character" w:styleId="20">
    <w:name w:val="Hyperlink"/>
    <w:qFormat/>
    <w:uiPriority w:val="0"/>
    <w:rPr>
      <w:color w:val="0000FF"/>
      <w:u w:val="single"/>
    </w:rPr>
  </w:style>
  <w:style w:type="paragraph" w:customStyle="1" w:styleId="21">
    <w:name w:val="Char"/>
    <w:basedOn w:val="1"/>
    <w:qFormat/>
    <w:uiPriority w:val="0"/>
    <w:pPr>
      <w:adjustRightInd w:val="0"/>
      <w:snapToGrid w:val="0"/>
    </w:pPr>
    <w:rPr>
      <w:szCs w:val="20"/>
    </w:rPr>
  </w:style>
  <w:style w:type="paragraph" w:customStyle="1" w:styleId="2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3">
    <w:name w:val="批注文字 Char"/>
    <w:basedOn w:val="16"/>
    <w:link w:val="7"/>
    <w:semiHidden/>
    <w:qFormat/>
    <w:uiPriority w:val="0"/>
    <w:rPr>
      <w:rFonts w:ascii="Arial" w:hAnsi="Arial" w:eastAsia="宋体" w:cs="Arial"/>
      <w:szCs w:val="24"/>
    </w:rPr>
  </w:style>
  <w:style w:type="character" w:customStyle="1" w:styleId="24">
    <w:name w:val="页眉 Char"/>
    <w:basedOn w:val="16"/>
    <w:link w:val="13"/>
    <w:qFormat/>
    <w:uiPriority w:val="99"/>
    <w:rPr>
      <w:rFonts w:ascii="Times New Roman" w:hAnsi="Times New Roman" w:eastAsia="宋体" w:cs="Times New Roman"/>
      <w:sz w:val="18"/>
      <w:szCs w:val="18"/>
    </w:rPr>
  </w:style>
  <w:style w:type="character" w:customStyle="1" w:styleId="25">
    <w:name w:val="页脚 Char"/>
    <w:basedOn w:val="16"/>
    <w:link w:val="12"/>
    <w:qFormat/>
    <w:uiPriority w:val="99"/>
    <w:rPr>
      <w:rFonts w:ascii="Times New Roman" w:hAnsi="Times New Roman" w:eastAsia="宋体" w:cs="Times New Roman"/>
      <w:sz w:val="18"/>
      <w:szCs w:val="18"/>
    </w:rPr>
  </w:style>
  <w:style w:type="character" w:customStyle="1" w:styleId="26">
    <w:name w:val="标题 3 Char"/>
    <w:basedOn w:val="16"/>
    <w:link w:val="5"/>
    <w:qFormat/>
    <w:uiPriority w:val="0"/>
    <w:rPr>
      <w:rFonts w:ascii="Times New Roman" w:hAnsi="Times New Roman" w:eastAsia="宋体" w:cs="Times New Roman"/>
      <w:b/>
      <w:bCs/>
      <w:sz w:val="32"/>
      <w:szCs w:val="32"/>
    </w:rPr>
  </w:style>
  <w:style w:type="character" w:customStyle="1" w:styleId="27">
    <w:name w:val="正文文本缩进 Char"/>
    <w:basedOn w:val="16"/>
    <w:link w:val="3"/>
    <w:qFormat/>
    <w:uiPriority w:val="0"/>
    <w:rPr>
      <w:rFonts w:ascii="Times New Roman" w:hAnsi="Times New Roman" w:eastAsia="新宋体" w:cs="Times New Roman"/>
      <w:sz w:val="28"/>
      <w:szCs w:val="24"/>
    </w:rPr>
  </w:style>
  <w:style w:type="character" w:customStyle="1" w:styleId="28">
    <w:name w:val="批注框文本 Char"/>
    <w:basedOn w:val="16"/>
    <w:link w:val="11"/>
    <w:semiHidden/>
    <w:qFormat/>
    <w:uiPriority w:val="99"/>
    <w:rPr>
      <w:rFonts w:ascii="Times New Roman" w:hAnsi="Times New Roman" w:eastAsia="宋体" w:cs="Times New Roman"/>
      <w:sz w:val="18"/>
      <w:szCs w:val="18"/>
    </w:rPr>
  </w:style>
  <w:style w:type="paragraph" w:styleId="29">
    <w:name w:val="List Paragraph"/>
    <w:basedOn w:val="1"/>
    <w:unhideWhenUsed/>
    <w:qFormat/>
    <w:uiPriority w:val="99"/>
    <w:pPr>
      <w:ind w:firstLine="420" w:firstLineChars="200"/>
    </w:pPr>
  </w:style>
  <w:style w:type="character" w:customStyle="1" w:styleId="30">
    <w:name w:val="font41"/>
    <w:basedOn w:val="16"/>
    <w:qFormat/>
    <w:uiPriority w:val="0"/>
    <w:rPr>
      <w:rFonts w:hint="eastAsia" w:ascii="宋体" w:hAnsi="宋体" w:eastAsia="宋体" w:cs="宋体"/>
      <w:color w:val="000000"/>
      <w:sz w:val="44"/>
      <w:szCs w:val="44"/>
      <w:u w:val="none"/>
      <w:vertAlign w:val="superscript"/>
    </w:rPr>
  </w:style>
  <w:style w:type="character" w:customStyle="1" w:styleId="31">
    <w:name w:val="font11"/>
    <w:basedOn w:val="16"/>
    <w:qFormat/>
    <w:uiPriority w:val="0"/>
    <w:rPr>
      <w:rFonts w:hint="eastAsia" w:ascii="宋体" w:hAnsi="宋体" w:eastAsia="宋体" w:cs="宋体"/>
      <w:color w:val="000000"/>
      <w:sz w:val="44"/>
      <w:szCs w:val="44"/>
      <w:u w:val="none"/>
    </w:rPr>
  </w:style>
  <w:style w:type="character" w:customStyle="1" w:styleId="32">
    <w:name w:val="font31"/>
    <w:basedOn w:val="16"/>
    <w:qFormat/>
    <w:uiPriority w:val="0"/>
    <w:rPr>
      <w:rFonts w:hint="eastAsia" w:ascii="宋体" w:hAnsi="宋体" w:eastAsia="宋体" w:cs="宋体"/>
      <w:color w:val="000000"/>
      <w:sz w:val="16"/>
      <w:szCs w:val="16"/>
      <w:u w:val="none"/>
      <w:vertAlign w:val="superscript"/>
    </w:rPr>
  </w:style>
  <w:style w:type="character" w:customStyle="1" w:styleId="33">
    <w:name w:val="font01"/>
    <w:basedOn w:val="16"/>
    <w:qFormat/>
    <w:uiPriority w:val="0"/>
    <w:rPr>
      <w:rFonts w:hint="eastAsia" w:ascii="宋体" w:hAnsi="宋体" w:eastAsia="宋体" w:cs="宋体"/>
      <w:color w:val="000000"/>
      <w:sz w:val="16"/>
      <w:szCs w:val="16"/>
      <w:u w:val="none"/>
    </w:rPr>
  </w:style>
  <w:style w:type="paragraph" w:customStyle="1" w:styleId="3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5">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27</Pages>
  <Words>25817</Words>
  <Characters>26705</Characters>
  <Lines>82</Lines>
  <Paragraphs>23</Paragraphs>
  <TotalTime>6</TotalTime>
  <ScaleCrop>false</ScaleCrop>
  <LinksUpToDate>false</LinksUpToDate>
  <CharactersWithSpaces>28047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城投</cp:lastModifiedBy>
  <cp:lastPrinted>2022-07-27T01:58:00Z</cp:lastPrinted>
  <dcterms:modified xsi:type="dcterms:W3CDTF">2022-07-27T02:44:10Z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293D556150EE408CB6166E28E9EB5FB7</vt:lpwstr>
  </property>
</Properties>
</file>