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sdt>
        <w:sdtPr>
          <w:rPr>
            <w:rFonts w:hint="eastAsia" w:ascii="仿宋_GB2312" w:hAnsi="Times New Roman" w:eastAsia="仿宋_GB2312" w:cs="Times New Roman"/>
            <w:kern w:val="2"/>
            <w:sz w:val="48"/>
            <w:szCs w:val="48"/>
            <w:highlight w:val="yellow"/>
            <w:u w:val="single"/>
            <w:lang w:val="en-US" w:eastAsia="zh-CN" w:bidi="ar-SA"/>
          </w:rPr>
          <w:id w:val="147454018"/>
          <w:placeholder>
            <w:docPart w:val="{3bcb7442-3938-4db5-9644-d1a431b140ad}"/>
          </w:placeholder>
          <w15: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_GB2312" w:eastAsia="仿宋_GB2312" w:cs="Times New Roman"/>
              <w:kern w:val="2"/>
              <w:sz w:val="48"/>
              <w:szCs w:val="48"/>
              <w:highlight w:val="yellow"/>
              <w:u w:val="single"/>
              <w:lang w:val="en-US" w:eastAsia="zh-CN" w:bidi="ar-SA"/>
            </w:rPr>
            <w:t>2022年頔塘未来社区验收相关工程-智能化专业分包工程</w:t>
          </w:r>
        </w:sdtContent>
      </w:sdt>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1090851-2a82-4d7b-b998-9d6a43bed069}"/>
          </w:placeholder>
          <w15:dataBinding w:prefixMappings="xmlns:ns0='http://schemas.openxmlformats.org/officeDocument/2006/extended-properties' " w:xpath="/ns0:Properties[1]/ns0:Company[1]" w:storeItemID="{6668398D-A668-4E3E-A5EB-62B293D839F1}"/>
          <w:text/>
        </w:sdtPr>
        <w:sdtEndPr>
          <w:rPr>
            <w:rFonts w:hint="eastAsia" w:ascii="仿宋_GB2312" w:hAnsi="Times New Roman" w:eastAsia="仿宋_GB2312" w:cs="Times New Roman"/>
            <w:kern w:val="2"/>
            <w:sz w:val="28"/>
            <w:szCs w:val="28"/>
            <w:u w:val="single"/>
            <w:lang w:val="en-US" w:eastAsia="zh-CN" w:bidi="ar-SA"/>
          </w:rPr>
        </w:sdtEndPr>
        <w:sdtContent>
          <w:r>
            <w:rPr>
              <w:rFonts w:hint="eastAsia" w:ascii="仿宋_GB2312" w:eastAsia="仿宋_GB2312"/>
              <w:sz w:val="28"/>
              <w:szCs w:val="28"/>
              <w:u w:val="single"/>
              <w:lang w:val="en-US" w:eastAsia="zh-CN"/>
            </w:rPr>
            <w:t>2022-09-004</w:t>
          </w:r>
        </w:sdtContent>
      </w:sdt>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仿宋" w:hAnsi="仿宋" w:eastAsia="仿宋" w:cs="仿宋"/>
          <w:color w:val="auto"/>
          <w:sz w:val="28"/>
          <w:szCs w:val="28"/>
          <w:highlight w:val="none"/>
          <w:u w:val="single"/>
          <w:lang w:val="en-US" w:eastAsia="zh-CN"/>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hint="eastAsia" w:ascii="仿宋_GB2312" w:eastAsia="仿宋_GB2312"/>
          <w:sz w:val="28"/>
          <w:szCs w:val="28"/>
        </w:rPr>
      </w:pPr>
      <w:r>
        <w:rPr>
          <w:rFonts w:hint="eastAsia" w:ascii="仿宋_GB2312" w:eastAsia="仿宋_GB2312"/>
          <w:sz w:val="28"/>
          <w:szCs w:val="28"/>
          <w:u w:val="single"/>
        </w:rPr>
        <w:t xml:space="preserve">2022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9</w:t>
      </w:r>
      <w:r>
        <w:rPr>
          <w:rFonts w:hint="eastAsia" w:ascii="仿宋_GB2312" w:eastAsia="仿宋_GB2312"/>
          <w:sz w:val="28"/>
          <w:szCs w:val="28"/>
          <w:u w:val="single"/>
        </w:rPr>
        <w:t xml:space="preserve"> </w:t>
      </w:r>
      <w:r>
        <w:rPr>
          <w:rFonts w:hint="eastAsia" w:ascii="仿宋_GB2312" w:eastAsia="仿宋_GB2312"/>
          <w:sz w:val="28"/>
          <w:szCs w:val="28"/>
        </w:rPr>
        <w:t>月</w:t>
      </w:r>
    </w:p>
    <w:p>
      <w:pPr>
        <w:pStyle w:val="2"/>
        <w:rPr>
          <w:rFonts w:hint="eastAsia" w:ascii="仿宋_GB2312" w:eastAsia="仿宋_GB2312"/>
          <w:sz w:val="28"/>
          <w:szCs w:val="28"/>
        </w:rPr>
      </w:pPr>
    </w:p>
    <w:p>
      <w:pPr>
        <w:rPr>
          <w:rFonts w:ascii="仿宋_GB2312" w:hAnsi="宋体" w:eastAsia="仿宋_GB2312"/>
          <w:b/>
          <w:bCs/>
          <w:iCs/>
          <w:caps/>
          <w:sz w:val="20"/>
          <w:szCs w:val="20"/>
        </w:rPr>
      </w:pPr>
      <w:bookmarkStart w:id="0" w:name="_Toc179632527"/>
      <w:bookmarkStart w:id="1" w:name="_Toc144974479"/>
      <w:bookmarkStart w:id="2" w:name="_Toc152042287"/>
      <w:bookmarkStart w:id="3" w:name="_Toc152045511"/>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_Toc16365 </w:instrText>
          </w:r>
          <w:r>
            <w:rPr>
              <w:rFonts w:hint="eastAsia" w:ascii="仿宋" w:hAnsi="仿宋" w:eastAsia="仿宋" w:cs="仿宋"/>
            </w:rPr>
            <w:fldChar w:fldCharType="separate"/>
          </w:r>
          <w:r>
            <w:rPr>
              <w:rFonts w:hint="eastAsia" w:ascii="仿宋_GB2312" w:eastAsia="仿宋_GB2312"/>
            </w:rPr>
            <w:t>第一章 招标公告（公开招标）</w:t>
          </w:r>
          <w:r>
            <w:tab/>
          </w:r>
          <w:r>
            <w:fldChar w:fldCharType="begin"/>
          </w:r>
          <w:r>
            <w:instrText xml:space="preserve"> PAGEREF _Toc16365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_Toc3277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_Toc3277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_Toc1141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_Toc1141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_Toc26261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_Toc26261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_Toc31008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_Toc31008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_Toc6704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_Toc6704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_Toc25243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_Toc25243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_Toc9592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_Toc9592 \h </w:instrText>
          </w:r>
          <w:r>
            <w:fldChar w:fldCharType="separate"/>
          </w:r>
          <w:r>
            <w:t>5</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_Toc27573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_Toc27573 \h </w:instrText>
          </w:r>
          <w:r>
            <w:fldChar w:fldCharType="separate"/>
          </w:r>
          <w:r>
            <w:t>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_Toc756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_Toc756 \h </w:instrText>
          </w:r>
          <w:r>
            <w:fldChar w:fldCharType="separate"/>
          </w:r>
          <w:r>
            <w:t>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_Toc31744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_Toc31744 \h </w:instrText>
          </w:r>
          <w:r>
            <w:fldChar w:fldCharType="separate"/>
          </w:r>
          <w:r>
            <w:t>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_Toc7792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_Toc7792 \h </w:instrText>
          </w:r>
          <w:r>
            <w:fldChar w:fldCharType="separate"/>
          </w:r>
          <w:r>
            <w:t>11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_Toc28825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_Toc28825 \h </w:instrText>
          </w:r>
          <w:r>
            <w:fldChar w:fldCharType="separate"/>
          </w:r>
          <w:r>
            <w:t>12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_Toc26406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_Toc26406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_Toc12308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_Toc12308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_Toc13436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_Toc13436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_Toc6876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_Toc6876 \h </w:instrText>
          </w:r>
          <w:r>
            <w:fldChar w:fldCharType="separate"/>
          </w:r>
          <w:r>
            <w:t>15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_Toc6498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_Toc6498 \h </w:instrText>
          </w:r>
          <w:r>
            <w:fldChar w:fldCharType="separate"/>
          </w:r>
          <w:r>
            <w:t>16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_Toc9101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_Toc9101 \h </w:instrText>
          </w:r>
          <w:r>
            <w:fldChar w:fldCharType="separate"/>
          </w:r>
          <w:r>
            <w:t>17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_Toc25546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_Toc25546 \h </w:instrText>
          </w:r>
          <w:r>
            <w:fldChar w:fldCharType="separate"/>
          </w:r>
          <w:r>
            <w:t>17</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_Toc30472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_Toc30472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_Toc12510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_Toc12510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_Toc6748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_Toc6748 \h </w:instrText>
          </w:r>
          <w:r>
            <w:fldChar w:fldCharType="separate"/>
          </w:r>
          <w:r>
            <w:t>20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_Toc984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_Toc984 \h </w:instrText>
          </w:r>
          <w:r>
            <w:fldChar w:fldCharType="separate"/>
          </w:r>
          <w:r>
            <w:t>21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_Toc21682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_Toc21682 \h </w:instrText>
          </w:r>
          <w:r>
            <w:fldChar w:fldCharType="separate"/>
          </w:r>
          <w:r>
            <w:t>21</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_Toc31913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_Toc31913 \h </w:instrText>
          </w:r>
          <w:r>
            <w:fldChar w:fldCharType="separate"/>
          </w:r>
          <w:r>
            <w:t>25</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_Toc11743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_Toc11743 \h </w:instrText>
          </w:r>
          <w:r>
            <w:fldChar w:fldCharType="separate"/>
          </w:r>
          <w:r>
            <w:t>36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_Toc29913 </w:instrText>
          </w:r>
          <w:r>
            <w:rPr>
              <w:rFonts w:hint="eastAsia" w:ascii="仿宋" w:hAnsi="仿宋" w:eastAsia="仿宋" w:cs="仿宋"/>
            </w:rPr>
            <w:fldChar w:fldCharType="separate"/>
          </w:r>
          <w:r>
            <w:rPr>
              <w:rFonts w:hint="eastAsia" w:ascii="仿宋_GB2312" w:eastAsia="仿宋_GB2312"/>
              <w:bCs w:val="0"/>
            </w:rPr>
            <w:t>1、投标声明书</w:t>
          </w:r>
          <w:r>
            <w:tab/>
          </w:r>
          <w:r>
            <w:fldChar w:fldCharType="begin"/>
          </w:r>
          <w:r>
            <w:instrText xml:space="preserve"> PAGEREF _Toc29913 \h </w:instrText>
          </w:r>
          <w:r>
            <w:fldChar w:fldCharType="separate"/>
          </w:r>
          <w:r>
            <w:t>38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_Toc20046 </w:instrText>
          </w:r>
          <w:r>
            <w:rPr>
              <w:rFonts w:hint="eastAsia" w:ascii="仿宋" w:hAnsi="仿宋" w:eastAsia="仿宋" w:cs="仿宋"/>
            </w:rPr>
            <w:fldChar w:fldCharType="separate"/>
          </w:r>
          <w:r>
            <w:rPr>
              <w:rFonts w:hint="eastAsia" w:ascii="仿宋_GB2312" w:eastAsia="仿宋_GB2312"/>
              <w:bCs w:val="0"/>
            </w:rPr>
            <w:t>2、企业基本情况表</w:t>
          </w:r>
          <w:r>
            <w:tab/>
          </w:r>
          <w:r>
            <w:fldChar w:fldCharType="begin"/>
          </w:r>
          <w:r>
            <w:instrText xml:space="preserve"> PAGEREF _Toc20046 \h </w:instrText>
          </w:r>
          <w:r>
            <w:fldChar w:fldCharType="separate"/>
          </w:r>
          <w:r>
            <w:t>39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_Toc15413 </w:instrText>
          </w:r>
          <w:r>
            <w:rPr>
              <w:rFonts w:hint="eastAsia" w:ascii="仿宋" w:hAnsi="仿宋" w:eastAsia="仿宋" w:cs="仿宋"/>
            </w:rPr>
            <w:fldChar w:fldCharType="separate"/>
          </w:r>
          <w:r>
            <w:rPr>
              <w:rFonts w:hint="eastAsia" w:ascii="仿宋_GB2312" w:eastAsia="仿宋_GB2312"/>
              <w:bCs w:val="0"/>
            </w:rPr>
            <w:t>3、法定代表人身份证明书</w:t>
          </w:r>
          <w:r>
            <w:tab/>
          </w:r>
          <w:r>
            <w:fldChar w:fldCharType="begin"/>
          </w:r>
          <w:r>
            <w:instrText xml:space="preserve"> PAGEREF _Toc15413 \h </w:instrText>
          </w:r>
          <w:r>
            <w:fldChar w:fldCharType="separate"/>
          </w:r>
          <w:r>
            <w:t>40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_Toc13144 </w:instrText>
          </w:r>
          <w:r>
            <w:rPr>
              <w:rFonts w:hint="eastAsia" w:ascii="仿宋" w:hAnsi="仿宋" w:eastAsia="仿宋" w:cs="仿宋"/>
            </w:rPr>
            <w:fldChar w:fldCharType="separate"/>
          </w:r>
          <w:r>
            <w:rPr>
              <w:rFonts w:hint="eastAsia" w:ascii="仿宋_GB2312" w:eastAsia="仿宋_GB2312"/>
              <w:bCs w:val="0"/>
            </w:rPr>
            <w:t>4、投标代表授权委托书</w:t>
          </w:r>
          <w:r>
            <w:tab/>
          </w:r>
          <w:r>
            <w:fldChar w:fldCharType="begin"/>
          </w:r>
          <w:r>
            <w:instrText xml:space="preserve"> PAGEREF _Toc13144 \h </w:instrText>
          </w:r>
          <w:r>
            <w:fldChar w:fldCharType="separate"/>
          </w:r>
          <w:r>
            <w:t>41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_Toc15450 </w:instrText>
          </w:r>
          <w:r>
            <w:rPr>
              <w:rFonts w:hint="eastAsia" w:ascii="仿宋" w:hAnsi="仿宋" w:eastAsia="仿宋" w:cs="仿宋"/>
            </w:rPr>
            <w:fldChar w:fldCharType="separate"/>
          </w:r>
          <w:r>
            <w:rPr>
              <w:rFonts w:hint="eastAsia" w:ascii="仿宋_GB2312" w:eastAsia="仿宋_GB2312"/>
              <w:bCs w:val="0"/>
            </w:rPr>
            <w:t>5、投标函</w:t>
          </w:r>
          <w:r>
            <w:tab/>
          </w:r>
          <w:r>
            <w:fldChar w:fldCharType="begin"/>
          </w:r>
          <w:r>
            <w:instrText xml:space="preserve"> PAGEREF _Toc15450 \h </w:instrText>
          </w:r>
          <w:r>
            <w:fldChar w:fldCharType="separate"/>
          </w:r>
          <w:r>
            <w:t>42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_Toc840 </w:instrText>
          </w:r>
          <w:r>
            <w:rPr>
              <w:rFonts w:hint="eastAsia" w:ascii="仿宋" w:hAnsi="仿宋" w:eastAsia="仿宋" w:cs="仿宋"/>
            </w:rPr>
            <w:fldChar w:fldCharType="separate"/>
          </w:r>
          <w:r>
            <w:rPr>
              <w:rFonts w:hint="eastAsia" w:ascii="仿宋_GB2312" w:hAnsi="仿宋" w:eastAsia="仿宋_GB2312" w:cs="仿宋"/>
              <w:bCs w:val="0"/>
            </w:rPr>
            <w:t>6、项目管理机构配备情况表</w:t>
          </w:r>
          <w:r>
            <w:tab/>
          </w:r>
          <w:r>
            <w:fldChar w:fldCharType="begin"/>
          </w:r>
          <w:r>
            <w:instrText xml:space="preserve"> PAGEREF _Toc840 \h </w:instrText>
          </w:r>
          <w:r>
            <w:fldChar w:fldCharType="separate"/>
          </w:r>
          <w:r>
            <w:t>43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_Toc16660 </w:instrText>
          </w:r>
          <w:r>
            <w:rPr>
              <w:rFonts w:hint="eastAsia" w:ascii="仿宋" w:hAnsi="仿宋" w:eastAsia="仿宋" w:cs="仿宋"/>
            </w:rPr>
            <w:fldChar w:fldCharType="separate"/>
          </w:r>
          <w:r>
            <w:rPr>
              <w:rFonts w:hint="eastAsia" w:ascii="仿宋_GB2312" w:eastAsia="仿宋_GB2312"/>
            </w:rPr>
            <w:t>7、不转包、不违法分包承诺书</w:t>
          </w:r>
          <w:r>
            <w:tab/>
          </w:r>
          <w:r>
            <w:fldChar w:fldCharType="begin"/>
          </w:r>
          <w:r>
            <w:instrText xml:space="preserve"> PAGEREF _Toc16660 \h </w:instrText>
          </w:r>
          <w:r>
            <w:fldChar w:fldCharType="separate"/>
          </w:r>
          <w:r>
            <w:t>44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_Toc26270 </w:instrText>
          </w:r>
          <w:r>
            <w:rPr>
              <w:rFonts w:hint="eastAsia" w:ascii="仿宋" w:hAnsi="仿宋" w:eastAsia="仿宋" w:cs="仿宋"/>
            </w:rPr>
            <w:fldChar w:fldCharType="separate"/>
          </w:r>
          <w:r>
            <w:rPr>
              <w:rFonts w:ascii="仿宋" w:hAnsi="仿宋" w:eastAsia="仿宋" w:cs="仿宋"/>
              <w:szCs w:val="30"/>
              <w:shd w:val="clear" w:fill="FFFFFF"/>
            </w:rPr>
            <w:t xml:space="preserve">8、 </w:t>
          </w:r>
          <w:r>
            <w:rPr>
              <w:rFonts w:hint="eastAsia" w:ascii="仿宋_GB2312" w:eastAsia="仿宋_GB2312"/>
            </w:rPr>
            <w:t>承诺函</w:t>
          </w:r>
          <w:r>
            <w:tab/>
          </w:r>
          <w:r>
            <w:fldChar w:fldCharType="begin"/>
          </w:r>
          <w:r>
            <w:instrText xml:space="preserve"> PAGEREF _Toc26270 \h </w:instrText>
          </w:r>
          <w:r>
            <w:fldChar w:fldCharType="separate"/>
          </w:r>
          <w:r>
            <w:t>45</w:t>
          </w:r>
          <w:r>
            <w:fldChar w:fldCharType="end"/>
          </w:r>
          <w:r>
            <w:rPr>
              <w:rFonts w:hint="eastAsia" w:ascii="仿宋" w:hAnsi="仿宋" w:eastAsia="仿宋" w:cs="仿宋"/>
            </w:rP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4" w:name="_Toc247096243"/>
      <w:bookmarkStart w:id="5" w:name="_Toc12516"/>
      <w:bookmarkStart w:id="6" w:name="_Toc246996900"/>
      <w:bookmarkStart w:id="7" w:name="_Toc246996157"/>
      <w:bookmarkStart w:id="8" w:name="_Toc16365"/>
      <w:bookmarkStart w:id="9" w:name="_Toc33257216"/>
      <w:bookmarkStart w:id="10" w:name="_Toc247085671"/>
      <w:bookmarkStart w:id="11" w:name="_Toc25400"/>
      <w:r>
        <w:rPr>
          <w:rFonts w:hint="eastAsia" w:ascii="仿宋_GB2312" w:eastAsia="仿宋_GB2312"/>
        </w:rPr>
        <w:t>第一章 招标公告</w:t>
      </w:r>
      <w:bookmarkEnd w:id="0"/>
      <w:bookmarkEnd w:id="1"/>
      <w:bookmarkEnd w:id="2"/>
      <w:bookmarkEnd w:id="3"/>
      <w:r>
        <w:rPr>
          <w:rFonts w:hint="eastAsia" w:ascii="仿宋_GB2312" w:eastAsia="仿宋_GB2312"/>
        </w:rPr>
        <w:t>（公开招标）</w:t>
      </w:r>
      <w:bookmarkEnd w:id="4"/>
      <w:bookmarkEnd w:id="5"/>
      <w:bookmarkEnd w:id="6"/>
      <w:bookmarkEnd w:id="7"/>
      <w:bookmarkEnd w:id="8"/>
      <w:bookmarkEnd w:id="9"/>
      <w:bookmarkEnd w:id="10"/>
      <w:bookmarkEnd w:id="11"/>
    </w:p>
    <w:p>
      <w:pPr>
        <w:spacing w:line="480" w:lineRule="auto"/>
        <w:jc w:val="center"/>
        <w:rPr>
          <w:rFonts w:ascii="仿宋" w:hAnsi="仿宋" w:eastAsia="仿宋" w:cs="仿宋"/>
          <w:sz w:val="28"/>
          <w:szCs w:val="28"/>
        </w:rPr>
      </w:pPr>
      <w:bookmarkStart w:id="12" w:name="_Toc246996160"/>
      <w:bookmarkStart w:id="13" w:name="_Toc449509649"/>
      <w:bookmarkStart w:id="14" w:name="_Toc246996903"/>
      <w:bookmarkStart w:id="15" w:name="_Toc152045514"/>
      <w:bookmarkStart w:id="16" w:name="_Toc247085674"/>
      <w:bookmarkStart w:id="17" w:name="_Toc152042290"/>
      <w:bookmarkStart w:id="18" w:name="_Toc179632530"/>
      <w:bookmarkStart w:id="19" w:name="_Toc144974482"/>
      <w:bookmarkStart w:id="20" w:name="OLE_LINK3"/>
      <w:sdt>
        <w:sdtPr>
          <w:rPr>
            <w:rFonts w:hint="eastAsia" w:ascii="仿宋" w:hAnsi="仿宋" w:eastAsia="仿宋" w:cs="仿宋"/>
            <w:kern w:val="2"/>
            <w:sz w:val="28"/>
            <w:szCs w:val="28"/>
            <w:highlight w:val="yellow"/>
            <w:u w:val="single"/>
            <w:lang w:val="en-US" w:eastAsia="zh-CN" w:bidi="ar-SA"/>
          </w:rPr>
          <w:id w:val="147454018"/>
          <w:placeholder>
            <w:docPart w:val="{064f3f0a-1cd7-4adf-8872-e92c54823e7a}"/>
          </w:placeholder>
          <w15: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bookmarkStart w:id="694" w:name="_GoBack"/>
          <w:r>
            <w:rPr>
              <w:rFonts w:hint="eastAsia" w:ascii="仿宋" w:hAnsi="仿宋" w:eastAsia="仿宋" w:cs="仿宋"/>
              <w:kern w:val="2"/>
              <w:sz w:val="28"/>
              <w:szCs w:val="28"/>
              <w:highlight w:val="yellow"/>
              <w:u w:val="single"/>
              <w:lang w:val="en-US" w:eastAsia="zh-CN" w:bidi="ar-SA"/>
            </w:rPr>
            <w:t>2022年頔塘未来社区验收相关工程-智能化专业分包工程</w:t>
          </w:r>
        </w:sdtContent>
      </w:sdt>
      <w:r>
        <w:rPr>
          <w:rFonts w:hint="eastAsia" w:ascii="仿宋" w:hAnsi="仿宋" w:eastAsia="仿宋" w:cs="仿宋"/>
          <w:sz w:val="28"/>
          <w:szCs w:val="28"/>
        </w:rPr>
        <w:t>施工招标公告</w:t>
      </w:r>
    </w:p>
    <w:bookmarkEnd w:id="12"/>
    <w:bookmarkEnd w:id="13"/>
    <w:bookmarkEnd w:id="14"/>
    <w:bookmarkEnd w:id="15"/>
    <w:bookmarkEnd w:id="16"/>
    <w:bookmarkEnd w:id="17"/>
    <w:bookmarkEnd w:id="18"/>
    <w:bookmarkEnd w:id="19"/>
    <w:p>
      <w:pPr>
        <w:pStyle w:val="5"/>
        <w:spacing w:before="0" w:after="0" w:line="480" w:lineRule="exact"/>
        <w:rPr>
          <w:rFonts w:ascii="仿宋" w:hAnsi="仿宋" w:eastAsia="仿宋" w:cs="仿宋"/>
          <w:sz w:val="28"/>
          <w:szCs w:val="28"/>
        </w:rPr>
      </w:pPr>
      <w:bookmarkStart w:id="21" w:name="_Toc30476"/>
      <w:bookmarkStart w:id="22" w:name="_Toc3277"/>
      <w:bookmarkStart w:id="23" w:name="_Toc33257217"/>
      <w:bookmarkStart w:id="24" w:name="_Toc12614"/>
      <w:r>
        <w:rPr>
          <w:rFonts w:hint="eastAsia" w:ascii="仿宋" w:hAnsi="仿宋" w:eastAsia="仿宋" w:cs="仿宋"/>
          <w:sz w:val="28"/>
          <w:szCs w:val="28"/>
        </w:rPr>
        <w:t>1. 招标条件</w:t>
      </w:r>
      <w:bookmarkEnd w:id="21"/>
      <w:bookmarkEnd w:id="22"/>
      <w:bookmarkEnd w:id="23"/>
      <w:bookmarkEnd w:id="24"/>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本招标项目</w:t>
      </w:r>
      <w:sdt>
        <w:sdtPr>
          <w:rPr>
            <w:rFonts w:hint="eastAsia" w:ascii="仿宋" w:hAnsi="仿宋" w:eastAsia="仿宋" w:cs="仿宋"/>
            <w:kern w:val="2"/>
            <w:sz w:val="48"/>
            <w:szCs w:val="48"/>
            <w:highlight w:val="yellow"/>
            <w:u w:val="single"/>
            <w:lang w:val="en-US" w:eastAsia="zh-CN" w:bidi="ar-SA"/>
          </w:rPr>
          <w:id w:val="147454018"/>
          <w:placeholder>
            <w:docPart w:val="{1c93ac62-806c-4bc2-bdb8-7d388465e5e6}"/>
          </w:placeholder>
          <w15: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2022年頔塘未来社区验收相关工程-智能化专业分包工程</w:t>
          </w:r>
        </w:sdtContent>
      </w:sdt>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120</w:t>
      </w:r>
      <w:r>
        <w:rPr>
          <w:rFonts w:hint="eastAsia" w:ascii="仿宋" w:hAnsi="仿宋" w:eastAsia="仿宋" w:cs="仿宋"/>
          <w:sz w:val="28"/>
          <w:szCs w:val="28"/>
          <w:highlight w:val="yellow"/>
          <w:u w:val="single"/>
        </w:rPr>
        <w:t xml:space="preserve">万元 </w:t>
      </w:r>
      <w:r>
        <w:rPr>
          <w:rFonts w:hint="eastAsia" w:ascii="仿宋" w:hAnsi="仿宋" w:eastAsia="仿宋" w:cs="仿宋"/>
          <w:sz w:val="28"/>
          <w:szCs w:val="28"/>
        </w:rPr>
        <w:t>，招标人为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a7bfb3b-c46f-436f-8d00-8391405be311}"/>
          </w:placeholder>
          <w15:dataBinding w:prefixMappings="xmlns:ns0='http://schemas.openxmlformats.org/officeDocument/2006/extended-properties' " w:xpath="/ns0:Properties[1]/ns0:Company[1]" w:storeItemID="{6668398D-A668-4E3E-A5EB-62B293D839F1}"/>
          <w:text/>
        </w:sdtPr>
        <w:sdtEndPr>
          <w:rPr>
            <w:rFonts w:hint="eastAsia" w:ascii="仿宋_GB2312" w:hAnsi="Times New Roman" w:eastAsia="仿宋_GB2312" w:cs="Times New Roman"/>
            <w:kern w:val="2"/>
            <w:sz w:val="28"/>
            <w:szCs w:val="28"/>
            <w:highlight w:val="yellow"/>
            <w:u w:val="single"/>
            <w:lang w:val="en-US" w:eastAsia="zh-CN" w:bidi="ar-SA"/>
          </w:rPr>
        </w:sdtEndPr>
        <w:sdtContent>
          <w:r>
            <w:rPr>
              <w:rFonts w:hint="eastAsia" w:ascii="仿宋_GB2312" w:eastAsia="仿宋_GB2312"/>
              <w:sz w:val="28"/>
              <w:szCs w:val="28"/>
              <w:highlight w:val="yellow"/>
              <w:u w:val="single"/>
              <w:lang w:val="en-US" w:eastAsia="zh-CN"/>
            </w:rPr>
            <w:t>2022-09-004</w:t>
          </w:r>
        </w:sdtContent>
      </w:sdt>
      <w:r>
        <w:rPr>
          <w:rFonts w:hint="eastAsia" w:ascii="仿宋_GB2312" w:eastAsia="仿宋_GB2312"/>
          <w:sz w:val="28"/>
          <w:szCs w:val="28"/>
          <w:u w:val="single"/>
        </w:rPr>
        <w:t xml:space="preserve"> </w:t>
      </w:r>
      <w:r>
        <w:rPr>
          <w:rFonts w:hint="eastAsia" w:ascii="仿宋" w:hAnsi="仿宋" w:eastAsia="仿宋" w:cs="仿宋"/>
          <w:sz w:val="28"/>
          <w:szCs w:val="28"/>
        </w:rPr>
        <w:t>。</w:t>
      </w:r>
    </w:p>
    <w:p>
      <w:pPr>
        <w:pStyle w:val="5"/>
        <w:adjustRightInd w:val="0"/>
        <w:snapToGrid w:val="0"/>
        <w:spacing w:before="0" w:after="0" w:line="480" w:lineRule="exact"/>
        <w:rPr>
          <w:rFonts w:ascii="仿宋" w:hAnsi="仿宋" w:eastAsia="仿宋" w:cs="仿宋"/>
          <w:sz w:val="28"/>
          <w:szCs w:val="28"/>
        </w:rPr>
      </w:pPr>
      <w:bookmarkStart w:id="25" w:name="_Toc33257218"/>
      <w:bookmarkStart w:id="26" w:name="_Toc11431"/>
      <w:bookmarkStart w:id="27" w:name="_Toc1141"/>
      <w:bookmarkStart w:id="28" w:name="_Toc17853"/>
      <w:r>
        <w:rPr>
          <w:rFonts w:hint="eastAsia" w:ascii="仿宋" w:hAnsi="仿宋" w:eastAsia="仿宋" w:cs="仿宋"/>
          <w:sz w:val="28"/>
          <w:szCs w:val="28"/>
        </w:rPr>
        <w:t>2. 项目概况与招标范围</w:t>
      </w:r>
      <w:bookmarkEnd w:id="25"/>
      <w:bookmarkEnd w:id="26"/>
      <w:bookmarkEnd w:id="27"/>
      <w:bookmarkEnd w:id="28"/>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招标项目建设地点：</w:t>
      </w:r>
      <w:sdt>
        <w:sdtPr>
          <w:rPr>
            <w:rFonts w:hint="eastAsia" w:ascii="仿宋" w:hAnsi="仿宋" w:eastAsia="仿宋" w:cs="仿宋"/>
            <w:kern w:val="0"/>
            <w:sz w:val="28"/>
            <w:szCs w:val="28"/>
            <w:highlight w:val="yellow"/>
            <w:u w:val="single"/>
            <w:lang w:val="en-US" w:eastAsia="zh-CN" w:bidi="ar-SA"/>
          </w:rPr>
          <w:id w:val="147452457"/>
          <w:placeholder>
            <w:docPart w:val="{66663cfd-4781-49a5-9b6d-f34193a76e23}"/>
          </w:placeholder>
          <w15: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南浔区頔塘未来社区</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工程规模：</w:t>
      </w:r>
      <w:sdt>
        <w:sdtPr>
          <w:rPr>
            <w:rFonts w:hint="default" w:ascii="仿宋" w:hAnsi="仿宋" w:eastAsia="仿宋" w:cs="仿宋"/>
            <w:kern w:val="0"/>
            <w:sz w:val="28"/>
            <w:szCs w:val="28"/>
            <w:highlight w:val="yellow"/>
            <w:u w:val="single"/>
            <w:lang w:val="en-US" w:eastAsia="zh-CN" w:bidi="ar-SA"/>
          </w:rPr>
          <w:id w:val="147452163"/>
          <w:placeholder>
            <w:docPart w:val="{3c73b834-dadb-4035-877f-22b53e972254}"/>
          </w:placeholder>
          <w15: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8"/>
              <w:szCs w:val="28"/>
              <w:highlight w:val="yellow"/>
              <w:u w:val="single"/>
              <w:lang w:val="en-US" w:eastAsia="zh-CN" w:bidi="ar-SA"/>
            </w:rPr>
            <w:t>①頔塘府东苑、西苑门禁、监控加装：主要内容为包含頔塘府东苑、西苑及物业要求范围内的门禁、监控加装，具体如下，9幢负一层消防水泵房、9幢负一配电房、4幢负一配电房、10幢负一消防水泵房、商户1-配电房、商户2-配电房、雨水泵房、7幢楼顶-蓄水池、物业办公室、8大场景、4幢负一雨水搜集房等主要位置以及物业要求的其他位置。门禁加装房间如有两门以上的，以主要出入口加装为准；监控加装以满足物业要求为准；8大场景各加装带语音对话功能监控1套。加装设备需接入本小区原系统。②公共区域电表、水表加装能耗监控系统：主要内容为包含頔塘府东苑、西苑、商业及物业要求范围内的公共用电用水所涉及的电表、水表。具体如下：商业电梯、住宅电梯、公共厕所、自持商铺、垃圾分类点、智能快递柜、商业公共照明、住宅公共照明等。原电表带有数据接入功能，无需更换。本系统需有联网功能，并要求与頔塘未来社区平台对接。③环境监测系统新建：主要内容为9幢负一层消防水泵房加装环境监测系统一套，满足烟感、温感、烟雾、水浸、水位、压力、温度、湿度、自动通知等功能。本系统需有联网功能，并要求与頔塘未来社区平台对接。④小型气象站新建：主要内容为在頔塘府东苑、西苑门口（具体安装位置以物业为准），各安装小型气象站1套，满足收集空气温湿度、大气压力、风速、风向、雨量、光照度、PM2.5、PM10、一氧化碳、二氧化碳、噪音等，该气象站需有联网功能，并要求与頔塘未来社区平台对接。 ⑤球场门禁系统加装：主要内容为在城市阳台文化广场北侧篮球场、羽毛球场入口处大门，加装双面门禁系统，并接入该处原系统。主要满足实现球场预约、扫脸进场等功能。⑥城市阳台闭环智能跑道：主要内容为在城市阳台慢跑闭环跑道内加装智能感知互动联网设备，实现人员在跑道内通过智能化设备，感知跑步路线、位置、速度、距离等。该系统需有联网功能，并要求与頔塘未来社区平台对接。⑦水堤边加装音响设备：主要内容为在頔塘未来社区展厅北侧，划分4-5个区域，加装户外广场舞联动设备，包含音箱、功放、调音台、CD机、手机U盘接入口等设备。方便居民、游客等即来即运动。具体的施工范围和工作内容以现场情况、招标人要求为准，直至满足功能性要求及设计单位、业主单位要求并达到竣工验收合格为止。</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w:t>
      </w:r>
      <w:r>
        <w:rPr>
          <w:rFonts w:hint="eastAsia" w:ascii="仿宋" w:hAnsi="仿宋" w:eastAsia="仿宋" w:cs="仿宋"/>
          <w:color w:val="auto"/>
          <w:sz w:val="28"/>
          <w:szCs w:val="28"/>
          <w:highlight w:val="yellow"/>
          <w:u w:val="single"/>
          <w:lang w:val="en-US" w:eastAsia="zh-CN"/>
        </w:rPr>
        <w:t>具体以</w:t>
      </w:r>
      <w:r>
        <w:rPr>
          <w:rFonts w:hint="eastAsia" w:ascii="仿宋" w:hAnsi="仿宋" w:eastAsia="仿宋" w:cs="仿宋"/>
          <w:sz w:val="28"/>
          <w:szCs w:val="28"/>
          <w:highlight w:val="yellow"/>
          <w:u w:val="single"/>
        </w:rPr>
        <w:t>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ascii="仿宋" w:hAnsi="仿宋" w:eastAsia="仿宋" w:cs="仿宋"/>
          <w:color w:val="FF0000"/>
          <w:sz w:val="28"/>
          <w:szCs w:val="28"/>
        </w:rPr>
      </w:pPr>
      <w:r>
        <w:rPr>
          <w:rFonts w:hint="eastAsia" w:ascii="仿宋" w:hAnsi="仿宋" w:eastAsia="仿宋" w:cs="仿宋"/>
          <w:sz w:val="28"/>
          <w:szCs w:val="28"/>
        </w:rPr>
        <w:t>计划工期：</w:t>
      </w:r>
      <w:sdt>
        <w:sdtPr>
          <w:rPr>
            <w:rFonts w:hint="eastAsia" w:ascii="仿宋" w:hAnsi="仿宋" w:eastAsia="仿宋" w:cs="仿宋"/>
            <w:kern w:val="0"/>
            <w:sz w:val="28"/>
            <w:szCs w:val="28"/>
            <w:lang w:val="en-US" w:eastAsia="zh-CN" w:bidi="ar-SA"/>
          </w:rPr>
          <w:id w:val="147452006"/>
          <w:placeholder>
            <w:docPart w:val="{4dd5212b-790a-4065-870f-98c760eb3094}"/>
          </w:placeholder>
          <w15: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8"/>
              <w:szCs w:val="28"/>
              <w:highlight w:val="yellow"/>
              <w:u w:val="single"/>
              <w:lang w:val="en-US" w:eastAsia="zh-CN" w:bidi="ar-SA"/>
            </w:rPr>
            <w:t>45</w:t>
          </w:r>
        </w:sdtContent>
      </w:sdt>
      <w:r>
        <w:rPr>
          <w:rFonts w:hint="eastAsia" w:ascii="仿宋" w:hAnsi="仿宋" w:eastAsia="仿宋" w:cs="仿宋"/>
          <w:sz w:val="28"/>
          <w:szCs w:val="28"/>
          <w:highlight w:val="yellow"/>
          <w:u w:val="single"/>
        </w:rPr>
        <w:t xml:space="preserve">日历天（项目整体综合验收） </w:t>
      </w:r>
    </w:p>
    <w:p>
      <w:pPr>
        <w:pStyle w:val="5"/>
        <w:adjustRightInd w:val="0"/>
        <w:snapToGrid w:val="0"/>
        <w:spacing w:before="0" w:after="0" w:line="480" w:lineRule="exact"/>
        <w:rPr>
          <w:rFonts w:ascii="仿宋" w:hAnsi="仿宋" w:eastAsia="仿宋" w:cs="仿宋"/>
          <w:sz w:val="28"/>
          <w:szCs w:val="28"/>
        </w:rPr>
      </w:pPr>
      <w:bookmarkStart w:id="29" w:name="_Toc26261"/>
      <w:bookmarkStart w:id="30" w:name="_Toc6196"/>
      <w:bookmarkStart w:id="31" w:name="_Toc33257219"/>
      <w:bookmarkStart w:id="32" w:name="_Toc20292"/>
      <w:r>
        <w:rPr>
          <w:rFonts w:hint="eastAsia" w:ascii="仿宋" w:hAnsi="仿宋" w:eastAsia="仿宋" w:cs="仿宋"/>
          <w:sz w:val="28"/>
          <w:szCs w:val="28"/>
        </w:rPr>
        <w:t>3. 投标人资格要求</w:t>
      </w:r>
      <w:bookmarkEnd w:id="29"/>
      <w:bookmarkEnd w:id="30"/>
      <w:bookmarkEnd w:id="31"/>
      <w:bookmarkEnd w:id="32"/>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1、具备</w:t>
      </w:r>
      <w:r>
        <w:rPr>
          <w:rFonts w:hint="eastAsia" w:ascii="仿宋" w:hAnsi="仿宋" w:eastAsia="仿宋" w:cs="仿宋"/>
          <w:sz w:val="28"/>
          <w:szCs w:val="28"/>
          <w:highlight w:val="yellow"/>
          <w:u w:val="single"/>
          <w:lang w:val="en-US" w:eastAsia="zh-CN"/>
        </w:rPr>
        <w:t>电子与智能化工程专业承包二级及以上</w:t>
      </w:r>
      <w:r>
        <w:rPr>
          <w:rFonts w:hint="eastAsia" w:ascii="仿宋" w:hAnsi="仿宋" w:eastAsia="仿宋" w:cs="仿宋"/>
          <w:sz w:val="28"/>
          <w:szCs w:val="28"/>
          <w:highlight w:val="yellow"/>
          <w:u w:val="single"/>
        </w:rPr>
        <w:t>资质（</w:t>
      </w:r>
      <w:r>
        <w:rPr>
          <w:rFonts w:hint="eastAsia" w:ascii="仿宋" w:hAnsi="仿宋" w:eastAsia="仿宋" w:cs="仿宋"/>
          <w:color w:val="000000"/>
          <w:sz w:val="28"/>
          <w:szCs w:val="28"/>
          <w:highlight w:val="yellow"/>
          <w:u w:val="single"/>
        </w:rPr>
        <w:t>本项目不接受联合体投标）；2、入围招标人班组库且第一次履约后评价后归属于</w:t>
      </w:r>
      <w:r>
        <w:rPr>
          <w:rFonts w:hint="eastAsia" w:ascii="仿宋" w:hAnsi="仿宋" w:eastAsia="仿宋" w:cs="仿宋"/>
          <w:color w:val="000000"/>
          <w:sz w:val="28"/>
          <w:szCs w:val="28"/>
          <w:highlight w:val="yellow"/>
          <w:u w:val="single"/>
          <w:lang w:val="en-US" w:eastAsia="zh-CN"/>
        </w:rPr>
        <w:t>智能化专业</w:t>
      </w:r>
      <w:r>
        <w:rPr>
          <w:rFonts w:hint="eastAsia" w:ascii="仿宋" w:hAnsi="仿宋" w:eastAsia="仿宋" w:cs="仿宋"/>
          <w:color w:val="000000"/>
          <w:sz w:val="28"/>
          <w:szCs w:val="28"/>
          <w:highlight w:val="yellow"/>
          <w:u w:val="single"/>
        </w:rPr>
        <w:t>分包库的</w:t>
      </w:r>
    </w:p>
    <w:p>
      <w:pPr>
        <w:pStyle w:val="5"/>
        <w:adjustRightInd w:val="0"/>
        <w:snapToGrid w:val="0"/>
        <w:spacing w:before="0" w:after="0" w:line="480" w:lineRule="exact"/>
        <w:rPr>
          <w:rFonts w:ascii="仿宋" w:hAnsi="仿宋" w:eastAsia="仿宋" w:cs="仿宋"/>
          <w:sz w:val="28"/>
          <w:szCs w:val="28"/>
        </w:rPr>
      </w:pPr>
      <w:bookmarkStart w:id="33" w:name="_Toc33257220"/>
      <w:bookmarkStart w:id="34" w:name="_Toc31008"/>
      <w:bookmarkStart w:id="35" w:name="_Toc6419"/>
      <w:bookmarkStart w:id="36" w:name="_Toc16173"/>
      <w:r>
        <w:rPr>
          <w:rFonts w:hint="eastAsia" w:ascii="仿宋" w:hAnsi="仿宋" w:eastAsia="仿宋" w:cs="仿宋"/>
          <w:sz w:val="28"/>
          <w:szCs w:val="28"/>
        </w:rPr>
        <w:t>4. 招标文件的获取</w:t>
      </w:r>
      <w:bookmarkEnd w:id="33"/>
      <w:bookmarkEnd w:id="34"/>
      <w:bookmarkEnd w:id="35"/>
      <w:bookmarkEnd w:id="36"/>
    </w:p>
    <w:p>
      <w:pPr>
        <w:pStyle w:val="45"/>
        <w:tabs>
          <w:tab w:val="left" w:pos="360"/>
        </w:tabs>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bookmarkStart w:id="37"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2022年</w:t>
      </w:r>
      <w:r>
        <w:rPr>
          <w:rFonts w:hint="eastAsia" w:ascii="仿宋" w:hAnsi="仿宋" w:eastAsia="仿宋" w:cs="仿宋"/>
          <w:sz w:val="28"/>
          <w:szCs w:val="28"/>
          <w:highlight w:val="yellow"/>
          <w:lang w:val="en-US" w:eastAsia="zh-CN"/>
        </w:rPr>
        <w:t>9</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16</w:t>
      </w:r>
      <w:r>
        <w:rPr>
          <w:rFonts w:hint="eastAsia" w:ascii="仿宋" w:hAnsi="仿宋" w:eastAsia="仿宋" w:cs="仿宋"/>
          <w:sz w:val="28"/>
          <w:szCs w:val="28"/>
          <w:highlight w:val="yellow"/>
        </w:rPr>
        <w:t>日至2022年</w:t>
      </w:r>
      <w:r>
        <w:rPr>
          <w:rFonts w:hint="eastAsia" w:ascii="仿宋" w:hAnsi="仿宋" w:eastAsia="仿宋" w:cs="仿宋"/>
          <w:sz w:val="28"/>
          <w:szCs w:val="28"/>
          <w:highlight w:val="yellow"/>
          <w:lang w:val="en-US" w:eastAsia="zh-CN"/>
        </w:rPr>
        <w:t>9</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18</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ascii="仿宋" w:hAnsi="仿宋" w:eastAsia="仿宋" w:cs="仿宋"/>
          <w:sz w:val="28"/>
          <w:szCs w:val="28"/>
        </w:rPr>
      </w:pPr>
      <w:bookmarkStart w:id="38" w:name="_Toc6704"/>
      <w:bookmarkStart w:id="39" w:name="_Toc29413"/>
      <w:bookmarkStart w:id="40" w:name="_Toc17747"/>
      <w:r>
        <w:rPr>
          <w:rFonts w:hint="eastAsia" w:ascii="仿宋" w:hAnsi="仿宋" w:eastAsia="仿宋" w:cs="仿宋"/>
          <w:sz w:val="28"/>
          <w:szCs w:val="28"/>
        </w:rPr>
        <w:t>5. 投标文件的递交</w:t>
      </w:r>
      <w:bookmarkEnd w:id="37"/>
      <w:bookmarkEnd w:id="38"/>
      <w:bookmarkEnd w:id="39"/>
      <w:bookmarkEnd w:id="40"/>
    </w:p>
    <w:p>
      <w:pPr>
        <w:pStyle w:val="45"/>
        <w:tabs>
          <w:tab w:val="left" w:pos="360"/>
        </w:tabs>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5.1 投标文件递交的截止时间（投标截止时间，下同）为</w:t>
      </w:r>
      <w:sdt>
        <w:sdtPr>
          <w:rPr>
            <w:rFonts w:hint="eastAsia" w:ascii="仿宋" w:hAnsi="仿宋" w:eastAsia="仿宋" w:cs="仿宋"/>
            <w:kern w:val="0"/>
            <w:sz w:val="28"/>
            <w:szCs w:val="28"/>
            <w:lang w:val="en-US" w:eastAsia="zh-CN" w:bidi="ar-SA"/>
          </w:rPr>
          <w:id w:val="147451647"/>
          <w:placeholder>
            <w:docPart w:val="{1fd510b5-003f-4ae9-bbea-858f7276697b}"/>
          </w:placeholder>
          <w15: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2022年9月19日9时30分</w:t>
          </w:r>
        </w:sdtContent>
      </w:sdt>
      <w:r>
        <w:rPr>
          <w:rFonts w:hint="eastAsia" w:ascii="仿宋" w:hAnsi="仿宋" w:eastAsia="仿宋" w:cs="仿宋"/>
          <w:sz w:val="28"/>
          <w:szCs w:val="28"/>
        </w:rPr>
        <w:t>。投标人应在投标截止时间之前，由授权代理人携带其授权委托书及密封的投标文件送交到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ascii="仿宋" w:hAnsi="仿宋" w:eastAsia="仿宋" w:cs="仿宋"/>
          <w:sz w:val="28"/>
          <w:szCs w:val="28"/>
        </w:rPr>
      </w:pPr>
      <w:bookmarkStart w:id="41" w:name="_Toc32544"/>
      <w:bookmarkStart w:id="42" w:name="_Toc6942"/>
      <w:bookmarkStart w:id="43" w:name="_Toc33257222"/>
      <w:bookmarkStart w:id="44" w:name="_Toc25243"/>
      <w:r>
        <w:rPr>
          <w:rFonts w:hint="eastAsia" w:ascii="仿宋" w:hAnsi="仿宋" w:eastAsia="仿宋" w:cs="仿宋"/>
          <w:sz w:val="28"/>
          <w:szCs w:val="28"/>
        </w:rPr>
        <w:t>6. 发布公告的媒介</w:t>
      </w:r>
      <w:bookmarkEnd w:id="41"/>
      <w:bookmarkEnd w:id="42"/>
      <w:bookmarkEnd w:id="43"/>
      <w:bookmarkEnd w:id="44"/>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ascii="仿宋" w:hAnsi="仿宋" w:eastAsia="仿宋" w:cs="仿宋"/>
          <w:sz w:val="28"/>
          <w:szCs w:val="28"/>
        </w:rPr>
      </w:pPr>
      <w:bookmarkStart w:id="45" w:name="_Toc29871"/>
      <w:bookmarkStart w:id="46" w:name="_Toc9592"/>
      <w:bookmarkStart w:id="47" w:name="_Toc33257223"/>
      <w:bookmarkStart w:id="48" w:name="_Toc12054"/>
      <w:r>
        <w:rPr>
          <w:rFonts w:hint="eastAsia" w:ascii="仿宋" w:hAnsi="仿宋" w:eastAsia="仿宋" w:cs="仿宋"/>
          <w:sz w:val="28"/>
          <w:szCs w:val="28"/>
        </w:rPr>
        <w:t>7. 联系方式</w:t>
      </w:r>
      <w:bookmarkEnd w:id="45"/>
      <w:bookmarkEnd w:id="46"/>
      <w:bookmarkEnd w:id="47"/>
      <w:bookmarkEnd w:id="48"/>
    </w:p>
    <w:p>
      <w:pPr>
        <w:pStyle w:val="45"/>
        <w:adjustRightInd w:val="0"/>
        <w:snapToGrid w:val="0"/>
        <w:spacing w:before="0" w:beforeAutospacing="0" w:after="0" w:afterAutospacing="0" w:line="480" w:lineRule="exact"/>
        <w:rPr>
          <w:rFonts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rPr>
        <w:t>  </w:t>
      </w:r>
    </w:p>
    <w:bookmarkEnd w:id="20"/>
    <w:p>
      <w:pPr>
        <w:pStyle w:val="45"/>
        <w:adjustRightInd w:val="0"/>
        <w:snapToGrid w:val="0"/>
        <w:spacing w:before="0" w:beforeAutospacing="0" w:after="0" w:afterAutospacing="0" w:line="480" w:lineRule="exact"/>
        <w:rPr>
          <w:rFonts w:ascii="仿宋" w:hAnsi="仿宋" w:eastAsia="仿宋" w:cs="仿宋"/>
          <w:sz w:val="28"/>
          <w:szCs w:val="28"/>
        </w:rPr>
      </w:pPr>
      <w:bookmarkStart w:id="49" w:name="_Toc246996173"/>
      <w:bookmarkStart w:id="50" w:name="_Toc152045527"/>
      <w:bookmarkStart w:id="51" w:name="_Toc152042303"/>
      <w:bookmarkStart w:id="52" w:name="_Toc246996916"/>
      <w:bookmarkStart w:id="53" w:name="_Toc144974495"/>
      <w:bookmarkStart w:id="54" w:name="_Toc247085687"/>
      <w:bookmarkStart w:id="55" w:name="_Toc179632544"/>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0572-3018736</w:t>
      </w:r>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jc w:val="center"/>
        <w:rPr>
          <w:rFonts w:ascii="仿宋_GB2312" w:eastAsia="仿宋_GB2312"/>
        </w:rPr>
      </w:pPr>
      <w:bookmarkStart w:id="56" w:name="_Toc33257225"/>
    </w:p>
    <w:bookmarkEnd w:id="694"/>
    <w:p>
      <w:pPr>
        <w:rPr>
          <w:rFonts w:ascii="仿宋_GB2312" w:eastAsia="仿宋_GB2312"/>
        </w:rPr>
      </w:pPr>
    </w:p>
    <w:p>
      <w:pPr>
        <w:pStyle w:val="22"/>
        <w:ind w:firstLine="280"/>
        <w:rPr>
          <w:rFonts w:ascii="仿宋_GB2312" w:eastAsia="仿宋_GB2312"/>
        </w:rPr>
      </w:pPr>
    </w:p>
    <w:p/>
    <w:p>
      <w:pPr>
        <w:pStyle w:val="2"/>
      </w:pPr>
    </w:p>
    <w:p>
      <w:pPr>
        <w:pStyle w:val="2"/>
      </w:pPr>
    </w:p>
    <w:p>
      <w:pPr>
        <w:pStyle w:val="2"/>
      </w:pPr>
    </w:p>
    <w:p>
      <w:pPr>
        <w:pStyle w:val="2"/>
      </w:pPr>
    </w:p>
    <w:p>
      <w:pPr>
        <w:pStyle w:val="2"/>
      </w:pPr>
    </w:p>
    <w:p>
      <w:pPr>
        <w:pStyle w:val="2"/>
      </w:pPr>
    </w:p>
    <w:p>
      <w:pPr>
        <w:pStyle w:val="2"/>
      </w:pPr>
    </w:p>
    <w:p>
      <w:pPr>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keepNext w:val="0"/>
        <w:jc w:val="center"/>
        <w:rPr>
          <w:rFonts w:hint="eastAsia" w:ascii="仿宋_GB2312" w:eastAsia="仿宋_GB2312"/>
        </w:rPr>
      </w:pPr>
      <w:bookmarkStart w:id="57" w:name="_Toc21522"/>
      <w:bookmarkStart w:id="58" w:name="_Toc1083"/>
      <w:bookmarkStart w:id="59" w:name="_Toc27573"/>
      <w:r>
        <w:rPr>
          <w:rFonts w:hint="eastAsia" w:ascii="仿宋_GB2312" w:eastAsia="仿宋_GB2312"/>
        </w:rPr>
        <w:br w:type="page"/>
      </w:r>
    </w:p>
    <w:p>
      <w:pPr>
        <w:pStyle w:val="4"/>
        <w:keepNext w:val="0"/>
        <w:jc w:val="center"/>
        <w:rPr>
          <w:rFonts w:ascii="仿宋_GB2312" w:eastAsia="仿宋_GB2312"/>
        </w:rPr>
      </w:pPr>
      <w:r>
        <w:rPr>
          <w:rFonts w:hint="eastAsia" w:ascii="仿宋_GB2312" w:eastAsia="仿宋_GB2312"/>
        </w:rPr>
        <w:t>第二章 投标人须知</w:t>
      </w:r>
      <w:bookmarkEnd w:id="49"/>
      <w:bookmarkEnd w:id="50"/>
      <w:bookmarkEnd w:id="51"/>
      <w:bookmarkEnd w:id="52"/>
      <w:bookmarkEnd w:id="53"/>
      <w:bookmarkEnd w:id="54"/>
      <w:bookmarkEnd w:id="55"/>
      <w:bookmarkEnd w:id="56"/>
      <w:bookmarkEnd w:id="57"/>
      <w:bookmarkEnd w:id="58"/>
      <w:bookmarkEnd w:id="59"/>
    </w:p>
    <w:p>
      <w:pPr>
        <w:pStyle w:val="5"/>
        <w:jc w:val="center"/>
        <w:rPr>
          <w:rFonts w:ascii="仿宋_GB2312" w:eastAsia="仿宋_GB2312"/>
        </w:rPr>
      </w:pPr>
      <w:bookmarkStart w:id="60" w:name="_Toc144974496"/>
      <w:bookmarkStart w:id="61" w:name="_Toc756"/>
      <w:bookmarkStart w:id="62" w:name="_Toc246996917"/>
      <w:bookmarkStart w:id="63" w:name="_Toc152042304"/>
      <w:bookmarkStart w:id="64" w:name="_Toc15081"/>
      <w:bookmarkStart w:id="65" w:name="_Toc27860"/>
      <w:bookmarkStart w:id="66" w:name="_Toc247085688"/>
      <w:bookmarkStart w:id="67" w:name="_Toc33257226"/>
      <w:bookmarkStart w:id="68" w:name="_Toc152045528"/>
      <w:bookmarkStart w:id="69" w:name="_Toc179632545"/>
      <w:bookmarkStart w:id="70" w:name="_Toc246996174"/>
      <w:r>
        <w:rPr>
          <w:rFonts w:hint="eastAsia" w:ascii="仿宋_GB2312" w:eastAsia="仿宋_GB2312"/>
        </w:rPr>
        <w:t>投标人须知前附表</w:t>
      </w:r>
      <w:bookmarkEnd w:id="60"/>
      <w:bookmarkEnd w:id="61"/>
      <w:bookmarkEnd w:id="62"/>
      <w:bookmarkEnd w:id="63"/>
      <w:bookmarkEnd w:id="64"/>
      <w:bookmarkEnd w:id="65"/>
      <w:bookmarkEnd w:id="66"/>
      <w:bookmarkEnd w:id="67"/>
      <w:bookmarkEnd w:id="68"/>
      <w:bookmarkEnd w:id="69"/>
      <w:bookmarkEnd w:id="70"/>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112项"/>
            <w:r>
              <w:rPr>
                <w:rFonts w:hint="eastAsia" w:ascii="仿宋_GB2312" w:eastAsia="仿宋_GB2312"/>
                <w:szCs w:val="21"/>
              </w:rPr>
              <w:t>1.1.2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113项"/>
            <w:bookmarkStart w:id="73" w:name="第二章投标人须知前附表第131项"/>
            <w:r>
              <w:rPr>
                <w:rFonts w:hint="eastAsia" w:ascii="仿宋_GB2312" w:eastAsia="仿宋_GB2312"/>
                <w:szCs w:val="21"/>
              </w:rPr>
              <w:t>1.1.3</w:t>
            </w:r>
            <w:bookmarkEnd w:id="72"/>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4项"/>
            <w:r>
              <w:rPr>
                <w:rFonts w:hint="eastAsia" w:ascii="仿宋_GB2312" w:eastAsia="仿宋_GB2312"/>
                <w:szCs w:val="21"/>
              </w:rPr>
              <w:t>1.1.4</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eastAsia="仿宋_GB2312"/>
                <w:szCs w:val="21"/>
              </w:rPr>
            </w:pPr>
            <w:sdt>
              <w:sdtPr>
                <w:rPr>
                  <w:rFonts w:hint="eastAsia" w:ascii="仿宋" w:hAnsi="仿宋" w:eastAsia="仿宋" w:cs="仿宋"/>
                  <w:kern w:val="2"/>
                  <w:sz w:val="21"/>
                  <w:szCs w:val="21"/>
                  <w:highlight w:val="yellow"/>
                  <w:u w:val="single"/>
                  <w:lang w:val="en-US" w:eastAsia="zh-CN" w:bidi="ar-SA"/>
                </w:rPr>
                <w:id w:val="147454018"/>
                <w:placeholder>
                  <w:docPart w:val="{e69aad67-f74c-4aac-a3df-6d7185b6d8a7}"/>
                </w:placeholder>
                <w15: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1"/>
                    <w:szCs w:val="21"/>
                    <w:highlight w:val="yellow"/>
                    <w:u w:val="single"/>
                    <w:lang w:val="en-US" w:eastAsia="zh-CN" w:bidi="ar-SA"/>
                  </w:rPr>
                  <w:t>2022年頔塘未来社区验收相关工程-智能化专业分包工程</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5项"/>
            <w:r>
              <w:rPr>
                <w:rFonts w:hint="eastAsia" w:ascii="仿宋_GB2312" w:eastAsia="仿宋_GB2312"/>
                <w:szCs w:val="21"/>
              </w:rPr>
              <w:t>1.1.5</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121项"/>
            <w:r>
              <w:rPr>
                <w:rFonts w:hint="eastAsia" w:ascii="仿宋_GB2312" w:eastAsia="仿宋_GB2312"/>
                <w:szCs w:val="21"/>
              </w:rPr>
              <w:t>1.2.1</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22项"/>
            <w:r>
              <w:rPr>
                <w:rFonts w:hint="eastAsia" w:ascii="仿宋_GB2312" w:eastAsia="仿宋_GB2312"/>
                <w:szCs w:val="21"/>
              </w:rPr>
              <w:t>1.2.2</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32项"/>
            <w:r>
              <w:rPr>
                <w:rFonts w:hint="eastAsia" w:ascii="仿宋_GB2312" w:eastAsia="仿宋_GB2312"/>
                <w:szCs w:val="21"/>
              </w:rPr>
              <w:t>1.3.2</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sdt>
              <w:sdtPr>
                <w:rPr>
                  <w:rFonts w:hint="eastAsia" w:ascii="仿宋" w:hAnsi="仿宋" w:eastAsia="仿宋" w:cs="仿宋"/>
                  <w:kern w:val="0"/>
                  <w:sz w:val="28"/>
                  <w:szCs w:val="28"/>
                  <w:lang w:val="en-US" w:eastAsia="zh-CN" w:bidi="ar-SA"/>
                </w:rPr>
                <w:id w:val="147452006"/>
                <w:placeholder>
                  <w:docPart w:val="{47b915ef-cb51-4933-9eed-7b051713aa34}"/>
                </w:placeholder>
                <w15: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45</w:t>
                </w:r>
              </w:sdtContent>
            </w:sdt>
            <w:r>
              <w:rPr>
                <w:rFonts w:hint="eastAsia" w:ascii="仿宋_GB2312" w:eastAsia="仿宋_GB2312"/>
                <w:szCs w:val="21"/>
                <w:highlight w:val="yellow"/>
                <w:u w:val="single"/>
              </w:rPr>
              <w:t>日历天</w:t>
            </w:r>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2022</w:t>
            </w:r>
            <w:r>
              <w:rPr>
                <w:rFonts w:hint="eastAsia" w:ascii="仿宋_GB2312" w:eastAsia="仿宋_GB2312"/>
                <w:szCs w:val="21"/>
                <w:highlight w:val="yellow"/>
              </w:rPr>
              <w:t>年</w:t>
            </w:r>
            <w:r>
              <w:rPr>
                <w:rFonts w:ascii="仿宋_GB2312" w:eastAsia="仿宋_GB2312"/>
                <w:szCs w:val="21"/>
                <w:highlight w:val="yellow"/>
                <w:u w:val="single"/>
              </w:rPr>
              <w:t>9</w:t>
            </w:r>
            <w:r>
              <w:rPr>
                <w:rFonts w:hint="eastAsia" w:ascii="仿宋_GB2312" w:eastAsia="仿宋_GB2312"/>
                <w:szCs w:val="21"/>
                <w:highlight w:val="yellow"/>
              </w:rPr>
              <w:t>月</w:t>
            </w:r>
            <w:r>
              <w:rPr>
                <w:rFonts w:hint="eastAsia" w:ascii="仿宋_GB2312" w:eastAsia="仿宋_GB2312"/>
                <w:szCs w:val="21"/>
                <w:highlight w:val="yellow"/>
                <w:lang w:val="en-US" w:eastAsia="zh-CN"/>
              </w:rPr>
              <w:t xml:space="preserve">  </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33项"/>
            <w:r>
              <w:rPr>
                <w:rFonts w:hint="eastAsia" w:ascii="仿宋_GB2312" w:eastAsia="仿宋_GB2312"/>
                <w:szCs w:val="21"/>
              </w:rPr>
              <w:t>1.3.3</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41项"/>
            <w:r>
              <w:rPr>
                <w:rFonts w:hint="eastAsia" w:ascii="仿宋_GB2312" w:eastAsia="仿宋_GB2312"/>
                <w:szCs w:val="21"/>
              </w:rPr>
              <w:t>1.4.1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91项"/>
            <w:r>
              <w:rPr>
                <w:rFonts w:hint="eastAsia" w:ascii="仿宋_GB2312" w:eastAsia="仿宋_GB2312"/>
                <w:szCs w:val="21"/>
              </w:rPr>
              <w:t>1.9.1</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101项"/>
            <w:r>
              <w:rPr>
                <w:rFonts w:hint="eastAsia" w:ascii="仿宋_GB2312" w:eastAsia="仿宋_GB2312"/>
                <w:szCs w:val="21"/>
              </w:rPr>
              <w:t>1.10.1</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102项"/>
            <w:r>
              <w:rPr>
                <w:rFonts w:hint="eastAsia" w:ascii="仿宋_GB2312" w:eastAsia="仿宋_GB2312"/>
                <w:szCs w:val="21"/>
              </w:rPr>
              <w:t>1.10.2</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103项"/>
            <w:r>
              <w:rPr>
                <w:rFonts w:hint="eastAsia" w:ascii="仿宋_GB2312" w:eastAsia="仿宋_GB2312"/>
                <w:szCs w:val="21"/>
              </w:rPr>
              <w:t>1.10.3</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1项"/>
            <w:r>
              <w:rPr>
                <w:rFonts w:hint="eastAsia" w:ascii="仿宋_GB2312" w:eastAsia="仿宋_GB2312"/>
                <w:szCs w:val="21"/>
              </w:rPr>
              <w:t>1.1</w:t>
            </w:r>
            <w:bookmarkEnd w:id="85"/>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21项"/>
            <w:r>
              <w:rPr>
                <w:rFonts w:hint="eastAsia" w:ascii="仿宋_GB2312" w:eastAsia="仿宋_GB2312"/>
                <w:szCs w:val="21"/>
              </w:rPr>
              <w:t>2.1</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221项"/>
            <w:r>
              <w:rPr>
                <w:rFonts w:hint="eastAsia" w:ascii="仿宋_GB2312" w:eastAsia="仿宋_GB2312"/>
                <w:szCs w:val="21"/>
              </w:rPr>
              <w:t>2.2.1</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2022</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19</w:t>
            </w:r>
            <w:r>
              <w:rPr>
                <w:rFonts w:hint="eastAsia" w:ascii="仿宋_GB2312" w:eastAsia="仿宋_GB2312"/>
                <w:szCs w:val="21"/>
                <w:highlight w:val="yellow"/>
              </w:rPr>
              <w:t>日</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时</w:t>
            </w:r>
            <w:r>
              <w:rPr>
                <w:rFonts w:hint="eastAsia" w:ascii="仿宋_GB2312" w:eastAsia="仿宋_GB2312"/>
                <w:szCs w:val="21"/>
                <w:highlight w:val="yellow"/>
                <w:lang w:val="en-US" w:eastAsia="zh-CN"/>
              </w:rPr>
              <w:t>2</w:t>
            </w:r>
            <w:r>
              <w:rPr>
                <w:rFonts w:hint="eastAsia" w:ascii="仿宋_GB2312" w:eastAsia="仿宋_GB2312"/>
                <w:szCs w:val="21"/>
                <w:highlight w:val="yellow"/>
                <w:u w:val="single"/>
              </w:rPr>
              <w:t>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222项"/>
            <w:r>
              <w:rPr>
                <w:rFonts w:hint="eastAsia" w:ascii="仿宋_GB2312" w:eastAsia="仿宋_GB2312"/>
                <w:szCs w:val="21"/>
              </w:rPr>
              <w:t>2.2.2</w:t>
            </w:r>
            <w:bookmarkEnd w:id="8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sdt>
              <w:sdtPr>
                <w:rPr>
                  <w:rFonts w:hint="eastAsia" w:ascii="仿宋" w:hAnsi="仿宋" w:eastAsia="仿宋" w:cs="仿宋"/>
                  <w:kern w:val="0"/>
                  <w:sz w:val="28"/>
                  <w:szCs w:val="28"/>
                  <w:lang w:val="en-US" w:eastAsia="zh-CN" w:bidi="ar-SA"/>
                </w:rPr>
                <w:id w:val="147451647"/>
                <w:placeholder>
                  <w:docPart w:val="{0a1567e3-788f-490a-9e01-f4eff10de4ea}"/>
                </w:placeholder>
                <w15: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2022年9月19日9时30分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23项"/>
            <w:r>
              <w:rPr>
                <w:rFonts w:hint="eastAsia" w:ascii="仿宋_GB2312" w:eastAsia="仿宋_GB2312"/>
                <w:szCs w:val="21"/>
              </w:rPr>
              <w:t>2.2.3</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231项"/>
            <w:r>
              <w:rPr>
                <w:rFonts w:hint="eastAsia" w:ascii="仿宋_GB2312" w:eastAsia="仿宋_GB2312"/>
                <w:szCs w:val="21"/>
              </w:rPr>
              <w:t>2.3.1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2022</w:t>
            </w:r>
            <w:r>
              <w:rPr>
                <w:rFonts w:hint="eastAsia" w:ascii="仿宋_GB2312" w:eastAsia="仿宋_GB2312"/>
                <w:szCs w:val="21"/>
              </w:rPr>
              <w:t>年</w:t>
            </w:r>
            <w:r>
              <w:rPr>
                <w:rFonts w:hint="eastAsia" w:ascii="仿宋_GB2312" w:eastAsia="仿宋_GB2312"/>
                <w:szCs w:val="21"/>
                <w:u w:val="single"/>
                <w:lang w:val="en-US" w:eastAsia="zh-CN"/>
              </w:rPr>
              <w:t>9</w:t>
            </w:r>
            <w:r>
              <w:rPr>
                <w:rFonts w:hint="eastAsia" w:ascii="仿宋_GB2312" w:eastAsia="仿宋_GB2312"/>
                <w:szCs w:val="21"/>
              </w:rPr>
              <w:t>月</w:t>
            </w:r>
            <w:r>
              <w:rPr>
                <w:rFonts w:hint="eastAsia" w:ascii="仿宋_GB2312" w:eastAsia="仿宋_GB2312"/>
                <w:szCs w:val="21"/>
                <w:u w:val="single"/>
                <w:lang w:val="en-US" w:eastAsia="zh-CN"/>
              </w:rPr>
              <w:t>18</w:t>
            </w:r>
            <w:r>
              <w:rPr>
                <w:rFonts w:hint="eastAsia" w:ascii="仿宋_GB2312" w:eastAsia="仿宋_GB2312"/>
                <w:szCs w:val="21"/>
              </w:rPr>
              <w:t>日</w:t>
            </w:r>
            <w:r>
              <w:rPr>
                <w:rFonts w:hint="eastAsia" w:ascii="仿宋_GB2312" w:eastAsia="仿宋_GB2312"/>
                <w:szCs w:val="21"/>
                <w:u w:val="single"/>
              </w:rPr>
              <w:t xml:space="preserve"> </w:t>
            </w:r>
            <w:r>
              <w:rPr>
                <w:rFonts w:hint="eastAsia" w:ascii="仿宋_GB2312" w:eastAsia="仿宋_GB2312"/>
                <w:szCs w:val="21"/>
                <w:u w:val="single"/>
                <w:lang w:val="en-US" w:eastAsia="zh-CN"/>
              </w:rPr>
              <w:t>9</w:t>
            </w:r>
            <w:r>
              <w:rPr>
                <w:rFonts w:hint="eastAsia" w:ascii="仿宋_GB2312" w:eastAsia="仿宋_GB2312"/>
                <w:szCs w:val="21"/>
              </w:rPr>
              <w:t>时</w:t>
            </w:r>
            <w:r>
              <w:rPr>
                <w:rFonts w:hint="eastAsia" w:ascii="仿宋_GB2312" w:eastAsia="仿宋_GB2312"/>
                <w:szCs w:val="21"/>
                <w:u w:val="single"/>
              </w:rPr>
              <w:t>30</w:t>
            </w:r>
            <w:r>
              <w:rPr>
                <w:rFonts w:hint="eastAsia" w:ascii="仿宋_GB2312" w:eastAsia="仿宋_GB2312"/>
                <w:szCs w:val="21"/>
              </w:rPr>
              <w:t>分</w:t>
            </w:r>
            <w:r>
              <w:rPr>
                <w:rFonts w:hint="eastAsia" w:ascii="仿宋_GB2312" w:eastAsia="仿宋_GB2312"/>
                <w:szCs w:val="21"/>
                <w:u w:val="single"/>
              </w:rPr>
              <w:t>00</w:t>
            </w:r>
            <w:r>
              <w:rPr>
                <w:rFonts w:hint="eastAsia" w:ascii="仿宋_GB2312" w:eastAsia="仿宋_GB2312"/>
                <w:szCs w:val="21"/>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31项"/>
            <w:r>
              <w:rPr>
                <w:rFonts w:hint="eastAsia" w:ascii="仿宋_GB2312" w:eastAsia="仿宋_GB2312"/>
                <w:szCs w:val="21"/>
              </w:rPr>
              <w:t>3.1</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323项"/>
            <w:r>
              <w:rPr>
                <w:rFonts w:hint="eastAsia" w:ascii="仿宋_GB2312" w:eastAsia="仿宋_GB2312"/>
                <w:szCs w:val="21"/>
              </w:rPr>
              <w:t>3.2.3</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华文仿宋" w:hAnsi="华文仿宋" w:eastAsia="华文仿宋" w:cs="华文仿宋"/>
                <w:color w:val="000000"/>
                <w:szCs w:val="21"/>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val="en-US" w:eastAsia="zh-CN"/>
              </w:rPr>
              <w:t>7</w:t>
            </w:r>
            <w:r>
              <w:rPr>
                <w:rFonts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（不含招标人与业主单位的合同下浮费率</w:t>
            </w:r>
            <w:r>
              <w:rPr>
                <w:rFonts w:hint="eastAsia" w:ascii="华文仿宋" w:hAnsi="华文仿宋" w:eastAsia="华文仿宋" w:cs="华文仿宋"/>
                <w:color w:val="000000"/>
                <w:szCs w:val="21"/>
                <w:highlight w:val="yellow"/>
                <w:u w:val="single"/>
                <w:lang w:val="en-US" w:eastAsia="zh-CN"/>
              </w:rPr>
              <w:t>6</w:t>
            </w:r>
            <w:r>
              <w:rPr>
                <w:rFonts w:hint="eastAsia"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04db7868-5502-4514-a106-1651ef5f3962}"/>
                </w:placeholder>
                <w15: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华文仿宋" w:hAnsi="华文仿宋" w:eastAsia="华文仿宋" w:cs="华文仿宋"/>
                    <w:color w:val="000000"/>
                    <w:szCs w:val="21"/>
                    <w:highlight w:val="yellow"/>
                    <w:lang w:eastAsia="zh-CN"/>
                  </w:rPr>
                  <w:t>工程暂估价120万元</w:t>
                </w:r>
              </w:sdtContent>
            </w:sdt>
            <w:r>
              <w:rPr>
                <w:rFonts w:hint="eastAsia" w:ascii="华文仿宋" w:hAnsi="华文仿宋" w:eastAsia="华文仿宋" w:cs="华文仿宋"/>
                <w:color w:val="000000"/>
                <w:szCs w:val="21"/>
                <w:highlight w:val="yellow"/>
              </w:rPr>
              <w:t>），投标单位投标报价不得小于基础下浮率，否则作为废标处理，（报价保留一位小数）</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331项"/>
            <w:r>
              <w:rPr>
                <w:rFonts w:hint="eastAsia" w:ascii="仿宋_GB2312" w:eastAsia="仿宋_GB2312"/>
                <w:szCs w:val="21"/>
              </w:rPr>
              <w:t>3.3.1</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41项"/>
            <w:r>
              <w:rPr>
                <w:rFonts w:hint="eastAsia" w:ascii="仿宋_GB2312" w:eastAsia="仿宋_GB2312"/>
                <w:szCs w:val="21"/>
              </w:rPr>
              <w:t>3.4.1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53项"/>
            <w:r>
              <w:rPr>
                <w:rFonts w:hint="eastAsia" w:ascii="仿宋_GB2312" w:eastAsia="仿宋_GB2312"/>
                <w:szCs w:val="21"/>
              </w:rPr>
              <w:t>3.5.3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55项"/>
            <w:r>
              <w:rPr>
                <w:rFonts w:hint="eastAsia" w:ascii="仿宋_GB2312" w:eastAsia="仿宋_GB2312"/>
                <w:szCs w:val="21"/>
              </w:rPr>
              <w:t>3.5.5</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411项"/>
            <w:r>
              <w:rPr>
                <w:rFonts w:hint="eastAsia" w:ascii="仿宋_GB2312" w:eastAsia="仿宋_GB2312"/>
                <w:szCs w:val="21"/>
              </w:rPr>
              <w:t>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412项"/>
            <w:r>
              <w:rPr>
                <w:rFonts w:hint="eastAsia" w:ascii="仿宋_GB2312" w:eastAsia="仿宋_GB2312"/>
                <w:szCs w:val="21"/>
              </w:rPr>
              <w:t>4.2</w:t>
            </w:r>
            <w:bookmarkEnd w:id="98"/>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sdt>
              <w:sdtPr>
                <w:rPr>
                  <w:rFonts w:hint="eastAsia" w:ascii="仿宋" w:hAnsi="仿宋" w:eastAsia="仿宋" w:cs="仿宋"/>
                  <w:kern w:val="0"/>
                  <w:sz w:val="28"/>
                  <w:szCs w:val="28"/>
                  <w:lang w:val="en-US" w:eastAsia="zh-CN" w:bidi="ar-SA"/>
                </w:rPr>
                <w:id w:val="147451647"/>
                <w:placeholder>
                  <w:docPart w:val="{b131ca84-26b5-49e3-a106-26ccb8f5bc1c}"/>
                </w:placeholder>
                <w15: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2022年9月19日9时30分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422项"/>
            <w:r>
              <w:rPr>
                <w:rFonts w:hint="eastAsia" w:ascii="仿宋_GB2312" w:eastAsia="仿宋_GB2312"/>
                <w:szCs w:val="21"/>
              </w:rPr>
              <w:t>4.2.2</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23项"/>
            <w:r>
              <w:rPr>
                <w:rFonts w:hint="eastAsia" w:ascii="仿宋_GB2312" w:eastAsia="仿宋_GB2312"/>
                <w:szCs w:val="21"/>
              </w:rPr>
              <w:t>4.2.3</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51项"/>
            <w:r>
              <w:rPr>
                <w:rFonts w:hint="eastAsia" w:ascii="仿宋_GB2312" w:eastAsia="仿宋_GB2312"/>
                <w:szCs w:val="21"/>
              </w:rPr>
              <w:t>5.1</w:t>
            </w:r>
            <w:bookmarkEnd w:id="101"/>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52项"/>
            <w:r>
              <w:rPr>
                <w:rFonts w:hint="eastAsia" w:ascii="仿宋_GB2312" w:eastAsia="仿宋_GB2312"/>
                <w:szCs w:val="21"/>
              </w:rPr>
              <w:t>5.2</w:t>
            </w:r>
            <w:bookmarkEnd w:id="102"/>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四、本项目先开资格文件，再开商务文件。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611项"/>
            <w:r>
              <w:rPr>
                <w:rFonts w:hint="eastAsia" w:ascii="仿宋_GB2312" w:eastAsia="仿宋_GB2312"/>
                <w:szCs w:val="21"/>
              </w:rPr>
              <w:t>6.1.1</w:t>
            </w:r>
            <w:bookmarkEnd w:id="103"/>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71项"/>
            <w:r>
              <w:rPr>
                <w:rFonts w:hint="eastAsia" w:ascii="仿宋_GB2312" w:eastAsia="仿宋_GB2312"/>
                <w:szCs w:val="21"/>
              </w:rPr>
              <w:t>7.1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72项"/>
            <w:r>
              <w:rPr>
                <w:rFonts w:hint="eastAsia" w:ascii="仿宋_GB2312" w:eastAsia="仿宋_GB2312"/>
                <w:szCs w:val="21"/>
              </w:rPr>
              <w:t>7.2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741项"/>
            <w:r>
              <w:rPr>
                <w:rFonts w:hint="eastAsia" w:ascii="仿宋_GB2312" w:eastAsia="仿宋_GB2312"/>
                <w:szCs w:val="21"/>
              </w:rPr>
              <w:t>7.4.1</w:t>
            </w:r>
            <w:bookmarkEnd w:id="10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现金：已缴纳入库保证金的单位可以不再缴纳履约保证金，未缴纳入库保证金的需缴纳履约保证金，为中标价的6%；</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现金：中标人在缴纳入库保证金的同时须同时缴纳履约保证金，履约保证金为中标价的6%</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07" w:name="第二章投标人须知前附表第9项"/>
            <w:r>
              <w:rPr>
                <w:rFonts w:hint="eastAsia" w:ascii="仿宋_GB2312" w:eastAsia="仿宋_GB2312"/>
                <w:b/>
                <w:szCs w:val="21"/>
              </w:rPr>
              <w:t>9</w:t>
            </w:r>
            <w:bookmarkEnd w:id="107"/>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91项"/>
            <w:r>
              <w:rPr>
                <w:rFonts w:hint="eastAsia" w:ascii="仿宋_GB2312" w:eastAsia="仿宋_GB2312"/>
                <w:szCs w:val="21"/>
              </w:rPr>
              <w:t>9.1</w:t>
            </w:r>
            <w:bookmarkEnd w:id="10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92项"/>
            <w:r>
              <w:rPr>
                <w:rFonts w:hint="eastAsia" w:ascii="仿宋_GB2312" w:eastAsia="仿宋_GB2312"/>
                <w:szCs w:val="21"/>
              </w:rPr>
              <w:t>9.2</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0" w:name="第二章投标人须知前附表第94项"/>
            <w:r>
              <w:rPr>
                <w:rFonts w:hint="eastAsia" w:ascii="仿宋_GB2312" w:eastAsia="仿宋_GB2312"/>
                <w:szCs w:val="21"/>
              </w:rPr>
              <w:t>9.</w:t>
            </w:r>
            <w:bookmarkEnd w:id="110"/>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_Toc179632546"/>
            <w:bookmarkStart w:id="112" w:name="_Toc152045529"/>
            <w:bookmarkStart w:id="113" w:name="_Toc246996175"/>
            <w:bookmarkStart w:id="114" w:name="_Toc246996918"/>
            <w:bookmarkStart w:id="115" w:name="_Toc152042305"/>
            <w:bookmarkStart w:id="116" w:name="_Toc247085689"/>
            <w:bookmarkStart w:id="117" w:name="_Toc33257227"/>
            <w:bookmarkStart w:id="118" w:name="_Toc144974497"/>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5"/>
        <w:rPr>
          <w:rFonts w:ascii="仿宋_GB2312" w:eastAsia="仿宋_GB2312"/>
        </w:rPr>
      </w:pPr>
      <w:bookmarkStart w:id="119" w:name="_Toc26975"/>
      <w:bookmarkStart w:id="120" w:name="_Toc31744"/>
      <w:bookmarkStart w:id="121" w:name="_Toc26574"/>
      <w:r>
        <w:rPr>
          <w:rFonts w:hint="eastAsia" w:ascii="仿宋_GB2312" w:eastAsia="仿宋_GB2312"/>
        </w:rPr>
        <w:t>1. 总则</w:t>
      </w:r>
      <w:bookmarkEnd w:id="111"/>
      <w:bookmarkEnd w:id="112"/>
      <w:bookmarkEnd w:id="113"/>
      <w:bookmarkEnd w:id="114"/>
      <w:bookmarkEnd w:id="115"/>
      <w:bookmarkEnd w:id="116"/>
      <w:bookmarkEnd w:id="117"/>
      <w:bookmarkEnd w:id="118"/>
      <w:bookmarkEnd w:id="119"/>
      <w:bookmarkEnd w:id="120"/>
      <w:bookmarkEnd w:id="121"/>
    </w:p>
    <w:p>
      <w:pPr>
        <w:rPr>
          <w:rFonts w:ascii="仿宋_GB2312" w:eastAsia="仿宋_GB2312"/>
          <w:b/>
          <w:bCs/>
          <w:sz w:val="32"/>
          <w:szCs w:val="32"/>
        </w:rPr>
      </w:pPr>
      <w:bookmarkStart w:id="122" w:name="_Toc152042306"/>
      <w:bookmarkStart w:id="123" w:name="_Toc179632547"/>
      <w:bookmarkStart w:id="124" w:name="_Toc144974498"/>
      <w:bookmarkStart w:id="125" w:name="_Toc449509657"/>
      <w:bookmarkStart w:id="126" w:name="_Toc247085690"/>
      <w:bookmarkStart w:id="127" w:name="_Toc246996176"/>
      <w:bookmarkStart w:id="128" w:name="_Toc246996919"/>
      <w:bookmarkStart w:id="129" w:name="_Toc152045530"/>
      <w:r>
        <w:rPr>
          <w:rFonts w:hint="eastAsia" w:ascii="仿宋_GB2312" w:eastAsia="仿宋_GB2312"/>
          <w:b/>
          <w:bCs/>
          <w:sz w:val="32"/>
          <w:szCs w:val="32"/>
        </w:rPr>
        <w:t>1.1 项目概况</w:t>
      </w:r>
      <w:bookmarkEnd w:id="122"/>
      <w:bookmarkEnd w:id="123"/>
      <w:bookmarkEnd w:id="124"/>
      <w:bookmarkEnd w:id="125"/>
      <w:bookmarkEnd w:id="126"/>
      <w:bookmarkEnd w:id="127"/>
      <w:bookmarkEnd w:id="128"/>
      <w:bookmarkEnd w:id="129"/>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0" w:name="_Hlt459126711"/>
      <w:bookmarkStart w:id="131" w:name="_Hlt459126712"/>
      <w:r>
        <w:rPr>
          <w:rStyle w:val="59"/>
          <w:rFonts w:hint="eastAsia" w:ascii="仿宋_GB2312" w:eastAsia="仿宋_GB2312"/>
        </w:rPr>
        <w:t>知</w:t>
      </w:r>
      <w:bookmarkEnd w:id="130"/>
      <w:bookmarkEnd w:id="131"/>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2" w:name="_Hlt456020555"/>
      <w:r>
        <w:rPr>
          <w:rStyle w:val="59"/>
          <w:rFonts w:hint="eastAsia" w:ascii="仿宋_GB2312" w:eastAsia="仿宋_GB2312"/>
        </w:rPr>
        <w:t>知</w:t>
      </w:r>
      <w:bookmarkEnd w:id="13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3" w:name="_Hlt449510638"/>
      <w:r>
        <w:rPr>
          <w:rStyle w:val="59"/>
          <w:rFonts w:hint="eastAsia" w:ascii="仿宋_GB2312" w:eastAsia="仿宋_GB2312"/>
        </w:rPr>
        <w:t>知</w:t>
      </w:r>
      <w:bookmarkEnd w:id="13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4" w:name="_Toc152045531"/>
      <w:bookmarkStart w:id="135" w:name="_Toc144974499"/>
      <w:bookmarkStart w:id="136" w:name="_Toc152042307"/>
      <w:bookmarkStart w:id="137" w:name="_Toc179632548"/>
      <w:bookmarkStart w:id="138" w:name="_Toc247085691"/>
      <w:bookmarkStart w:id="139" w:name="_Toc246996920"/>
      <w:bookmarkStart w:id="140" w:name="_Toc449509658"/>
      <w:bookmarkStart w:id="141" w:name="_Toc246996177"/>
      <w:r>
        <w:rPr>
          <w:rFonts w:hint="eastAsia" w:ascii="仿宋_GB2312" w:eastAsia="仿宋_GB2312"/>
          <w:b/>
          <w:bCs/>
          <w:sz w:val="32"/>
          <w:szCs w:val="32"/>
        </w:rPr>
        <w:t>1.2 资金来源和落实情况</w:t>
      </w:r>
      <w:bookmarkEnd w:id="134"/>
      <w:bookmarkEnd w:id="135"/>
      <w:bookmarkEnd w:id="136"/>
      <w:bookmarkEnd w:id="137"/>
      <w:bookmarkEnd w:id="138"/>
      <w:bookmarkEnd w:id="139"/>
      <w:bookmarkEnd w:id="140"/>
      <w:bookmarkEnd w:id="141"/>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2" w:name="_Toc152042308"/>
      <w:bookmarkStart w:id="143" w:name="_Toc152045532"/>
      <w:bookmarkStart w:id="144" w:name="_Toc179632549"/>
      <w:bookmarkStart w:id="145" w:name="_Toc144974500"/>
      <w:bookmarkStart w:id="146" w:name="_Toc246996178"/>
      <w:bookmarkStart w:id="147" w:name="_Toc246996921"/>
      <w:bookmarkStart w:id="148" w:name="_Toc449509659"/>
      <w:bookmarkStart w:id="149" w:name="_Toc247085692"/>
      <w:r>
        <w:rPr>
          <w:rFonts w:hint="eastAsia" w:ascii="仿宋_GB2312" w:eastAsia="仿宋_GB2312"/>
          <w:b/>
          <w:bCs/>
          <w:sz w:val="32"/>
          <w:szCs w:val="32"/>
        </w:rPr>
        <w:t>1.3 招标范围、计划工期、质量要求</w:t>
      </w:r>
      <w:bookmarkEnd w:id="142"/>
      <w:bookmarkEnd w:id="143"/>
      <w:bookmarkEnd w:id="144"/>
      <w:bookmarkEnd w:id="145"/>
      <w:bookmarkEnd w:id="146"/>
      <w:bookmarkEnd w:id="147"/>
      <w:bookmarkEnd w:id="148"/>
      <w:bookmarkEnd w:id="149"/>
    </w:p>
    <w:p>
      <w:pPr>
        <w:spacing w:line="400" w:lineRule="exact"/>
        <w:ind w:firstLine="420" w:firstLineChars="200"/>
        <w:rPr>
          <w:rFonts w:ascii="仿宋_GB2312" w:eastAsia="仿宋_GB2312"/>
        </w:rPr>
      </w:pPr>
      <w:bookmarkStart w:id="150" w:name="第二章第131项"/>
      <w:r>
        <w:rPr>
          <w:rFonts w:hint="eastAsia" w:ascii="仿宋_GB2312" w:eastAsia="仿宋_GB2312"/>
        </w:rPr>
        <w:t>1.3.1</w:t>
      </w:r>
      <w:bookmarkEnd w:id="150"/>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1" w:name="_Hlt449509930"/>
      <w:r>
        <w:rPr>
          <w:rStyle w:val="59"/>
          <w:rFonts w:hint="eastAsia" w:ascii="仿宋_GB2312" w:eastAsia="仿宋_GB2312"/>
        </w:rPr>
        <w:t>前</w:t>
      </w:r>
      <w:bookmarkEnd w:id="151"/>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2" w:name="第二章第132项"/>
      <w:r>
        <w:rPr>
          <w:rFonts w:hint="eastAsia" w:ascii="仿宋_GB2312" w:eastAsia="仿宋_GB2312"/>
        </w:rPr>
        <w:t>1.3.2</w:t>
      </w:r>
      <w:bookmarkEnd w:id="152"/>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3" w:name="_Hlt456020548"/>
      <w:r>
        <w:rPr>
          <w:rStyle w:val="59"/>
          <w:rFonts w:hint="eastAsia" w:ascii="仿宋_GB2312" w:eastAsia="仿宋_GB2312"/>
        </w:rPr>
        <w:t>须</w:t>
      </w:r>
      <w:bookmarkEnd w:id="153"/>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4" w:name="第二章第133项"/>
      <w:r>
        <w:rPr>
          <w:rFonts w:hint="eastAsia" w:ascii="仿宋_GB2312" w:eastAsia="仿宋_GB2312"/>
        </w:rPr>
        <w:t>1.3.3</w:t>
      </w:r>
      <w:bookmarkEnd w:id="154"/>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5" w:name="_Toc449509660"/>
      <w:bookmarkStart w:id="156" w:name="_Toc152045534"/>
      <w:bookmarkStart w:id="157" w:name="_Toc247085693"/>
      <w:bookmarkStart w:id="158" w:name="_Toc152042310"/>
      <w:bookmarkStart w:id="159" w:name="_Toc144974502"/>
      <w:bookmarkStart w:id="160" w:name="_Toc246996922"/>
      <w:bookmarkStart w:id="161" w:name="_Toc179632551"/>
      <w:bookmarkStart w:id="162" w:name="_Toc246996179"/>
      <w:r>
        <w:rPr>
          <w:rFonts w:hint="eastAsia" w:ascii="仿宋_GB2312" w:eastAsia="仿宋_GB2312"/>
          <w:b/>
          <w:bCs/>
          <w:sz w:val="32"/>
          <w:szCs w:val="32"/>
        </w:rPr>
        <w:t>1.4 投标人资格要求</w:t>
      </w:r>
      <w:bookmarkEnd w:id="155"/>
      <w:bookmarkEnd w:id="156"/>
      <w:bookmarkEnd w:id="157"/>
      <w:bookmarkEnd w:id="158"/>
      <w:bookmarkEnd w:id="159"/>
      <w:bookmarkEnd w:id="160"/>
      <w:bookmarkEnd w:id="161"/>
      <w:bookmarkEnd w:id="162"/>
    </w:p>
    <w:p>
      <w:pPr>
        <w:spacing w:line="400" w:lineRule="exact"/>
        <w:ind w:firstLine="359" w:firstLineChars="171"/>
        <w:rPr>
          <w:rFonts w:ascii="仿宋_GB2312" w:eastAsia="仿宋_GB2312"/>
        </w:rPr>
      </w:pPr>
      <w:bookmarkStart w:id="163" w:name="第二章第141项"/>
      <w:r>
        <w:rPr>
          <w:rFonts w:hint="eastAsia" w:ascii="仿宋_GB2312" w:eastAsia="仿宋_GB2312"/>
        </w:rPr>
        <w:t xml:space="preserve">1.4.1 </w:t>
      </w:r>
      <w:bookmarkEnd w:id="163"/>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4" w:name="_Hlt453581641"/>
      <w:bookmarkStart w:id="165" w:name="_Hlt453581642"/>
      <w:r>
        <w:rPr>
          <w:rStyle w:val="59"/>
          <w:rFonts w:hint="eastAsia" w:ascii="仿宋_GB2312" w:eastAsia="仿宋_GB2312"/>
        </w:rPr>
        <w:t>知</w:t>
      </w:r>
      <w:bookmarkEnd w:id="164"/>
      <w:bookmarkEnd w:id="16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6" w:name="_Toc246996180"/>
      <w:bookmarkStart w:id="167" w:name="_Toc179632552"/>
      <w:bookmarkStart w:id="168" w:name="_Toc152045535"/>
      <w:bookmarkStart w:id="169" w:name="_Toc246996923"/>
      <w:bookmarkStart w:id="170" w:name="_Toc144974503"/>
      <w:bookmarkStart w:id="171" w:name="_Toc247085694"/>
      <w:bookmarkStart w:id="172" w:name="_Toc449509661"/>
      <w:bookmarkStart w:id="173" w:name="_Toc152042311"/>
      <w:r>
        <w:rPr>
          <w:rFonts w:hint="eastAsia" w:ascii="仿宋_GB2312" w:eastAsia="仿宋_GB2312"/>
          <w:b/>
          <w:bCs/>
          <w:sz w:val="32"/>
          <w:szCs w:val="32"/>
        </w:rPr>
        <w:t>1.5 费用承担</w:t>
      </w:r>
      <w:bookmarkEnd w:id="166"/>
      <w:bookmarkEnd w:id="167"/>
      <w:bookmarkEnd w:id="168"/>
      <w:bookmarkEnd w:id="169"/>
      <w:bookmarkEnd w:id="170"/>
      <w:bookmarkEnd w:id="171"/>
      <w:bookmarkEnd w:id="172"/>
      <w:bookmarkEnd w:id="173"/>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4" w:name="_Toc152045536"/>
      <w:bookmarkStart w:id="175" w:name="_Toc179632553"/>
      <w:bookmarkStart w:id="176" w:name="_Toc246996924"/>
      <w:bookmarkStart w:id="177" w:name="_Toc144974504"/>
      <w:bookmarkStart w:id="178" w:name="_Toc246996181"/>
      <w:bookmarkStart w:id="179" w:name="_Toc152042312"/>
      <w:bookmarkStart w:id="180" w:name="_Toc247085695"/>
      <w:bookmarkStart w:id="181" w:name="_Toc449509662"/>
      <w:r>
        <w:rPr>
          <w:rFonts w:hint="eastAsia" w:ascii="仿宋_GB2312" w:eastAsia="仿宋_GB2312"/>
          <w:b/>
          <w:bCs/>
          <w:sz w:val="32"/>
          <w:szCs w:val="32"/>
        </w:rPr>
        <w:t>1.6 保密</w:t>
      </w:r>
      <w:bookmarkEnd w:id="174"/>
      <w:bookmarkEnd w:id="175"/>
      <w:bookmarkEnd w:id="176"/>
      <w:bookmarkEnd w:id="177"/>
      <w:bookmarkEnd w:id="178"/>
      <w:bookmarkEnd w:id="179"/>
      <w:bookmarkEnd w:id="180"/>
      <w:bookmarkEnd w:id="181"/>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2" w:name="_Toc144974505"/>
      <w:bookmarkStart w:id="183" w:name="_Toc152042313"/>
      <w:bookmarkStart w:id="184" w:name="_Toc152045537"/>
      <w:bookmarkStart w:id="185" w:name="_Toc246996925"/>
      <w:bookmarkStart w:id="186" w:name="_Toc246996182"/>
      <w:bookmarkStart w:id="187" w:name="_Toc449509663"/>
      <w:bookmarkStart w:id="188" w:name="_Toc247085696"/>
      <w:bookmarkStart w:id="189" w:name="_Toc179632554"/>
      <w:r>
        <w:rPr>
          <w:rFonts w:hint="eastAsia" w:ascii="仿宋_GB2312" w:eastAsia="仿宋_GB2312"/>
          <w:b/>
          <w:bCs/>
          <w:sz w:val="32"/>
          <w:szCs w:val="32"/>
        </w:rPr>
        <w:t>1.7 语言</w:t>
      </w:r>
      <w:bookmarkEnd w:id="182"/>
      <w:r>
        <w:rPr>
          <w:rFonts w:hint="eastAsia" w:ascii="仿宋_GB2312" w:eastAsia="仿宋_GB2312"/>
          <w:b/>
          <w:bCs/>
          <w:sz w:val="32"/>
          <w:szCs w:val="32"/>
        </w:rPr>
        <w:t>文字</w:t>
      </w:r>
      <w:bookmarkEnd w:id="183"/>
      <w:bookmarkEnd w:id="184"/>
      <w:bookmarkEnd w:id="185"/>
      <w:bookmarkEnd w:id="186"/>
      <w:bookmarkEnd w:id="187"/>
      <w:bookmarkEnd w:id="188"/>
      <w:bookmarkEnd w:id="189"/>
    </w:p>
    <w:p>
      <w:pPr>
        <w:spacing w:line="400" w:lineRule="exact"/>
        <w:ind w:firstLine="420" w:firstLineChars="200"/>
        <w:rPr>
          <w:rFonts w:ascii="仿宋_GB2312" w:eastAsia="仿宋_GB2312"/>
        </w:rPr>
      </w:pPr>
      <w:bookmarkStart w:id="190" w:name="_Toc246996926"/>
      <w:bookmarkStart w:id="191" w:name="_Toc152042314"/>
      <w:bookmarkStart w:id="192" w:name="_Toc144974506"/>
      <w:bookmarkStart w:id="193" w:name="_Toc152045538"/>
      <w:bookmarkStart w:id="194" w:name="_Toc179632555"/>
      <w:bookmarkStart w:id="195" w:name="_Toc247085697"/>
      <w:bookmarkStart w:id="196" w:name="_Toc246996183"/>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97" w:name="_Toc449509664"/>
      <w:r>
        <w:rPr>
          <w:rFonts w:hint="eastAsia" w:ascii="仿宋_GB2312" w:eastAsia="仿宋_GB2312"/>
          <w:b/>
          <w:bCs/>
          <w:sz w:val="32"/>
          <w:szCs w:val="32"/>
        </w:rPr>
        <w:t>1.8 计量单位</w:t>
      </w:r>
      <w:bookmarkEnd w:id="190"/>
      <w:bookmarkEnd w:id="191"/>
      <w:bookmarkEnd w:id="192"/>
      <w:bookmarkEnd w:id="193"/>
      <w:bookmarkEnd w:id="194"/>
      <w:bookmarkEnd w:id="195"/>
      <w:bookmarkEnd w:id="196"/>
      <w:bookmarkEnd w:id="197"/>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98" w:name="_Toc247527563"/>
      <w:bookmarkStart w:id="199" w:name="_Toc152045539"/>
      <w:bookmarkStart w:id="200" w:name="_Toc152042315"/>
      <w:bookmarkStart w:id="201" w:name="_Toc144974507"/>
      <w:bookmarkStart w:id="202" w:name="_Toc247592876"/>
      <w:bookmarkStart w:id="203" w:name="_Toc449509665"/>
      <w:bookmarkStart w:id="204" w:name="_Toc247513962"/>
      <w:r>
        <w:rPr>
          <w:rFonts w:hint="eastAsia" w:ascii="仿宋_GB2312" w:eastAsia="仿宋_GB2312"/>
          <w:b/>
          <w:bCs/>
          <w:sz w:val="32"/>
          <w:szCs w:val="32"/>
        </w:rPr>
        <w:t>1.9 踏勘现场</w:t>
      </w:r>
      <w:bookmarkEnd w:id="198"/>
      <w:bookmarkEnd w:id="199"/>
      <w:bookmarkEnd w:id="200"/>
      <w:bookmarkEnd w:id="201"/>
      <w:bookmarkEnd w:id="202"/>
      <w:bookmarkEnd w:id="203"/>
      <w:bookmarkEnd w:id="204"/>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5" w:name="_Hlt449510692"/>
      <w:r>
        <w:rPr>
          <w:rStyle w:val="59"/>
          <w:rFonts w:hint="eastAsia" w:ascii="仿宋_GB2312" w:eastAsia="仿宋_GB2312"/>
        </w:rPr>
        <w:t>附</w:t>
      </w:r>
      <w:bookmarkEnd w:id="205"/>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6" w:name="_Toc449509666"/>
      <w:bookmarkStart w:id="207" w:name="_Toc144974508"/>
      <w:bookmarkStart w:id="208" w:name="_Toc247527564"/>
      <w:bookmarkStart w:id="209" w:name="_Toc247592877"/>
      <w:bookmarkStart w:id="210" w:name="_Toc247513963"/>
      <w:bookmarkStart w:id="211" w:name="_Toc152045540"/>
      <w:bookmarkStart w:id="212" w:name="_Toc152042316"/>
      <w:r>
        <w:rPr>
          <w:rFonts w:hint="eastAsia" w:ascii="仿宋_GB2312" w:eastAsia="仿宋_GB2312"/>
          <w:b/>
          <w:bCs/>
          <w:sz w:val="32"/>
          <w:szCs w:val="32"/>
        </w:rPr>
        <w:t>1.10 投标预备会</w:t>
      </w:r>
      <w:bookmarkEnd w:id="206"/>
      <w:bookmarkEnd w:id="207"/>
      <w:bookmarkEnd w:id="208"/>
      <w:bookmarkEnd w:id="209"/>
      <w:bookmarkEnd w:id="210"/>
      <w:bookmarkEnd w:id="211"/>
      <w:bookmarkEnd w:id="21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3" w:name="_Hlt449510714"/>
      <w:r>
        <w:rPr>
          <w:rStyle w:val="59"/>
          <w:rFonts w:hint="eastAsia" w:ascii="仿宋_GB2312" w:eastAsia="仿宋_GB2312"/>
        </w:rPr>
        <w:t>知</w:t>
      </w:r>
      <w:bookmarkEnd w:id="21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4" w:name="_Toc247085701"/>
      <w:bookmarkStart w:id="215" w:name="_Toc152045542"/>
      <w:bookmarkStart w:id="216" w:name="_Toc33257228"/>
      <w:bookmarkStart w:id="217" w:name="_Toc246996187"/>
      <w:bookmarkStart w:id="218" w:name="_Toc152042318"/>
      <w:bookmarkStart w:id="219" w:name="_Toc144974510"/>
      <w:bookmarkStart w:id="220" w:name="_Toc179632560"/>
      <w:bookmarkStart w:id="221" w:name="_Toc246996930"/>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2" w:name="_Toc449509667"/>
      <w:r>
        <w:rPr>
          <w:rFonts w:hint="eastAsia" w:ascii="仿宋_GB2312" w:eastAsia="仿宋_GB2312"/>
          <w:b/>
          <w:bCs/>
          <w:sz w:val="32"/>
          <w:szCs w:val="32"/>
        </w:rPr>
        <w:t>1.12 偏离</w:t>
      </w:r>
      <w:bookmarkEnd w:id="222"/>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23" w:name="_Toc7792"/>
      <w:bookmarkStart w:id="224" w:name="_Toc11148"/>
      <w:bookmarkStart w:id="225" w:name="_Toc17774"/>
      <w:r>
        <w:rPr>
          <w:rFonts w:hint="eastAsia" w:ascii="仿宋_GB2312" w:eastAsia="仿宋_GB2312"/>
        </w:rPr>
        <w:t>2. 招标文件</w:t>
      </w:r>
      <w:bookmarkEnd w:id="214"/>
      <w:bookmarkEnd w:id="215"/>
      <w:bookmarkEnd w:id="216"/>
      <w:bookmarkEnd w:id="217"/>
      <w:bookmarkEnd w:id="218"/>
      <w:bookmarkEnd w:id="219"/>
      <w:bookmarkEnd w:id="220"/>
      <w:bookmarkEnd w:id="221"/>
      <w:bookmarkEnd w:id="223"/>
      <w:bookmarkEnd w:id="224"/>
      <w:bookmarkEnd w:id="225"/>
    </w:p>
    <w:p>
      <w:pPr>
        <w:rPr>
          <w:rFonts w:ascii="仿宋_GB2312" w:eastAsia="仿宋_GB2312"/>
          <w:b/>
          <w:bCs/>
          <w:sz w:val="32"/>
          <w:szCs w:val="32"/>
        </w:rPr>
      </w:pPr>
      <w:bookmarkStart w:id="226" w:name="_Toc152042319"/>
      <w:bookmarkStart w:id="227" w:name="_Toc246996188"/>
      <w:bookmarkStart w:id="228" w:name="_Toc246996931"/>
      <w:bookmarkStart w:id="229" w:name="_Toc449509669"/>
      <w:bookmarkStart w:id="230" w:name="_Toc247085702"/>
      <w:bookmarkStart w:id="231" w:name="_Toc179632561"/>
      <w:bookmarkStart w:id="232" w:name="_Toc152045543"/>
      <w:bookmarkStart w:id="233" w:name="_Toc144974511"/>
      <w:r>
        <w:rPr>
          <w:rFonts w:hint="eastAsia" w:ascii="仿宋_GB2312" w:eastAsia="仿宋_GB2312"/>
          <w:b/>
          <w:bCs/>
          <w:sz w:val="32"/>
          <w:szCs w:val="32"/>
        </w:rPr>
        <w:t>2.1 招标文件的组成</w:t>
      </w:r>
      <w:bookmarkEnd w:id="226"/>
      <w:bookmarkEnd w:id="227"/>
      <w:bookmarkEnd w:id="228"/>
      <w:bookmarkEnd w:id="229"/>
      <w:bookmarkEnd w:id="230"/>
      <w:bookmarkEnd w:id="231"/>
      <w:bookmarkEnd w:id="232"/>
      <w:bookmarkEnd w:id="233"/>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r>
        <w:rPr>
          <w:rFonts w:hint="eastAsia" w:ascii="仿宋_GB2312" w:eastAsia="仿宋_GB2312"/>
          <w:highlight w:val="yellow"/>
          <w:lang w:eastAsia="zh-CN"/>
        </w:rPr>
        <w:t>（</w:t>
      </w:r>
      <w:r>
        <w:rPr>
          <w:rFonts w:hint="eastAsia" w:ascii="仿宋_GB2312" w:eastAsia="仿宋_GB2312"/>
          <w:highlight w:val="yellow"/>
          <w:lang w:val="en-US" w:eastAsia="zh-CN"/>
        </w:rPr>
        <w:t>本次招标无</w:t>
      </w:r>
      <w:r>
        <w:rPr>
          <w:rFonts w:hint="eastAsia" w:ascii="仿宋_GB2312" w:eastAsia="仿宋_GB2312"/>
          <w:highlight w:val="yellow"/>
          <w:lang w:eastAsia="zh-CN"/>
        </w:rPr>
        <w:t>）</w:t>
      </w:r>
      <w:r>
        <w:rPr>
          <w:rFonts w:hint="eastAsia" w:ascii="仿宋_GB2312" w:eastAsia="仿宋_GB2312"/>
          <w:highlight w:val="yellow"/>
        </w:rPr>
        <w:t>；</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4" w:name="_2.2_招标文件的澄清"/>
      <w:bookmarkEnd w:id="234"/>
      <w:bookmarkStart w:id="235" w:name="_Toc179632562"/>
      <w:bookmarkStart w:id="236" w:name="_Toc246996189"/>
      <w:bookmarkStart w:id="237" w:name="_Toc246996932"/>
      <w:bookmarkStart w:id="238" w:name="_Toc152042320"/>
      <w:bookmarkStart w:id="239" w:name="_Toc152045544"/>
      <w:bookmarkStart w:id="240" w:name="_Toc144974512"/>
      <w:bookmarkStart w:id="241" w:name="_Toc247085703"/>
      <w:bookmarkStart w:id="242" w:name="_Toc449509670"/>
      <w:r>
        <w:rPr>
          <w:rFonts w:hint="eastAsia" w:ascii="仿宋_GB2312" w:eastAsia="仿宋_GB2312"/>
          <w:b/>
          <w:bCs/>
          <w:sz w:val="32"/>
          <w:szCs w:val="32"/>
        </w:rPr>
        <w:t>2.2 招标文件的澄清</w:t>
      </w:r>
      <w:bookmarkEnd w:id="235"/>
      <w:bookmarkEnd w:id="236"/>
      <w:bookmarkEnd w:id="237"/>
      <w:bookmarkEnd w:id="238"/>
      <w:bookmarkEnd w:id="239"/>
      <w:bookmarkEnd w:id="240"/>
      <w:bookmarkEnd w:id="241"/>
      <w:bookmarkEnd w:id="24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3" w:name="_Hlt454279010"/>
      <w:bookmarkStart w:id="244" w:name="_Hlt454279434"/>
      <w:bookmarkStart w:id="245" w:name="_Hlt454279009"/>
      <w:r>
        <w:rPr>
          <w:rStyle w:val="59"/>
          <w:rFonts w:hint="eastAsia" w:ascii="仿宋_GB2312" w:eastAsia="仿宋_GB2312"/>
        </w:rPr>
        <w:t>附</w:t>
      </w:r>
      <w:bookmarkEnd w:id="243"/>
      <w:bookmarkEnd w:id="244"/>
      <w:bookmarkEnd w:id="245"/>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6" w:name="_Hlt454279438"/>
      <w:r>
        <w:rPr>
          <w:rStyle w:val="59"/>
          <w:rFonts w:hint="eastAsia" w:ascii="仿宋_GB2312" w:eastAsia="仿宋_GB2312"/>
        </w:rPr>
        <w:t>人</w:t>
      </w:r>
      <w:bookmarkEnd w:id="246"/>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47" w:name="第二章第222项"/>
      <w:r>
        <w:rPr>
          <w:rFonts w:hint="eastAsia" w:ascii="仿宋_GB2312" w:eastAsia="仿宋_GB2312"/>
        </w:rPr>
        <w:t>2.2.2</w:t>
      </w:r>
      <w:bookmarkEnd w:id="247"/>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48" w:name="_Hlt456020785"/>
      <w:r>
        <w:rPr>
          <w:rStyle w:val="59"/>
          <w:rFonts w:hint="eastAsia" w:ascii="仿宋_GB2312" w:eastAsia="仿宋_GB2312"/>
        </w:rPr>
        <w:t>知</w:t>
      </w:r>
      <w:bookmarkEnd w:id="248"/>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49" w:name="_Toc152045545"/>
      <w:bookmarkStart w:id="250" w:name="_Toc449509671"/>
      <w:bookmarkStart w:id="251" w:name="_Toc179632563"/>
      <w:bookmarkStart w:id="252" w:name="_Toc144974513"/>
      <w:bookmarkStart w:id="253" w:name="_Toc247085704"/>
      <w:bookmarkStart w:id="254" w:name="_Toc246996190"/>
      <w:bookmarkStart w:id="255" w:name="_Toc152042321"/>
      <w:bookmarkStart w:id="256" w:name="_Toc246996933"/>
      <w:r>
        <w:rPr>
          <w:rFonts w:hint="eastAsia" w:ascii="仿宋_GB2312" w:eastAsia="仿宋_GB2312"/>
          <w:b/>
          <w:bCs/>
          <w:sz w:val="32"/>
          <w:szCs w:val="32"/>
        </w:rPr>
        <w:t>2.3 招标文件的修改</w:t>
      </w:r>
      <w:bookmarkEnd w:id="249"/>
      <w:bookmarkEnd w:id="250"/>
      <w:bookmarkEnd w:id="251"/>
      <w:bookmarkEnd w:id="252"/>
      <w:bookmarkEnd w:id="253"/>
      <w:bookmarkEnd w:id="254"/>
      <w:bookmarkEnd w:id="255"/>
      <w:bookmarkEnd w:id="256"/>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57" w:name="_Toc7713"/>
      <w:bookmarkStart w:id="258" w:name="_Toc152042322"/>
      <w:bookmarkStart w:id="259" w:name="_Toc247085705"/>
      <w:bookmarkStart w:id="260" w:name="_Toc179632564"/>
      <w:bookmarkStart w:id="261" w:name="_Toc29950"/>
      <w:bookmarkStart w:id="262" w:name="_Toc152045546"/>
      <w:bookmarkStart w:id="263" w:name="_Toc33257229"/>
      <w:bookmarkStart w:id="264" w:name="_Toc246996191"/>
      <w:bookmarkStart w:id="265" w:name="_Toc246996934"/>
      <w:bookmarkStart w:id="266" w:name="_Toc144974514"/>
      <w:bookmarkStart w:id="267" w:name="_Toc28825"/>
      <w:r>
        <w:rPr>
          <w:rFonts w:hint="eastAsia" w:ascii="仿宋_GB2312" w:eastAsia="仿宋_GB2312"/>
          <w:b/>
          <w:bCs/>
          <w:sz w:val="32"/>
          <w:szCs w:val="32"/>
          <w:highlight w:val="yellow"/>
        </w:rPr>
        <w:t>3. 投标文件</w:t>
      </w:r>
      <w:bookmarkEnd w:id="257"/>
      <w:bookmarkEnd w:id="258"/>
      <w:bookmarkEnd w:id="259"/>
      <w:bookmarkEnd w:id="260"/>
      <w:bookmarkEnd w:id="261"/>
      <w:bookmarkEnd w:id="262"/>
      <w:bookmarkEnd w:id="263"/>
      <w:bookmarkEnd w:id="264"/>
      <w:bookmarkEnd w:id="265"/>
      <w:bookmarkEnd w:id="266"/>
      <w:bookmarkEnd w:id="267"/>
    </w:p>
    <w:p>
      <w:pPr>
        <w:rPr>
          <w:rFonts w:ascii="仿宋_GB2312" w:eastAsia="仿宋_GB2312"/>
          <w:b/>
          <w:bCs/>
          <w:sz w:val="32"/>
          <w:szCs w:val="32"/>
        </w:rPr>
      </w:pPr>
      <w:bookmarkStart w:id="268" w:name="_Toc247085706"/>
      <w:bookmarkStart w:id="269" w:name="_Toc246996192"/>
      <w:bookmarkStart w:id="270" w:name="_Toc449509673"/>
      <w:bookmarkStart w:id="271" w:name="_Toc246996935"/>
      <w:bookmarkStart w:id="272" w:name="_Toc152045547"/>
      <w:bookmarkStart w:id="273" w:name="_Toc179632565"/>
      <w:bookmarkStart w:id="274" w:name="_Toc152042323"/>
      <w:bookmarkStart w:id="275" w:name="_Toc144974515"/>
      <w:r>
        <w:rPr>
          <w:rFonts w:hint="eastAsia" w:ascii="仿宋_GB2312" w:eastAsia="仿宋_GB2312"/>
          <w:b/>
          <w:bCs/>
          <w:sz w:val="32"/>
          <w:szCs w:val="32"/>
        </w:rPr>
        <w:t>3.1 投标文件的组成</w:t>
      </w:r>
      <w:bookmarkEnd w:id="268"/>
      <w:bookmarkEnd w:id="269"/>
      <w:bookmarkEnd w:id="270"/>
      <w:bookmarkEnd w:id="271"/>
      <w:bookmarkEnd w:id="272"/>
      <w:bookmarkEnd w:id="273"/>
      <w:bookmarkEnd w:id="274"/>
      <w:bookmarkEnd w:id="275"/>
    </w:p>
    <w:p>
      <w:pPr>
        <w:spacing w:line="400" w:lineRule="exact"/>
        <w:ind w:firstLine="359" w:firstLineChars="171"/>
        <w:rPr>
          <w:rFonts w:ascii="仿宋_GB2312" w:eastAsia="仿宋_GB2312"/>
        </w:rPr>
      </w:pPr>
      <w:bookmarkStart w:id="276" w:name="第二章第311项"/>
      <w:r>
        <w:rPr>
          <w:rFonts w:hint="eastAsia" w:ascii="仿宋_GB2312" w:eastAsia="仿宋_GB2312"/>
        </w:rPr>
        <w:t>3.1.1</w:t>
      </w:r>
      <w:bookmarkEnd w:id="276"/>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52"/>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52"/>
      </w:r>
      <w:r>
        <w:rPr>
          <w:rFonts w:ascii="Calibri" w:hAnsi="Calibri" w:eastAsia="仿宋_GB2312" w:cs="Calibri"/>
        </w:rPr>
        <w:t>⑤</w:t>
      </w:r>
      <w:r>
        <w:rPr>
          <w:rFonts w:hint="eastAsia" w:ascii="Calibri" w:hAnsi="Calibri" w:eastAsia="仿宋_GB2312" w:cs="Calibri"/>
        </w:rPr>
        <w:t>持入库我公司分包库时授权委托的项目经理的身份证；</w:t>
      </w:r>
    </w:p>
    <w:p>
      <w:pPr>
        <w:spacing w:line="400" w:lineRule="exact"/>
        <w:ind w:firstLine="420" w:firstLineChars="200"/>
        <w:rPr>
          <w:rFonts w:ascii="仿宋_GB2312" w:eastAsia="仿宋_GB2312"/>
        </w:rPr>
      </w:pPr>
      <w:r>
        <w:rPr>
          <w:rFonts w:ascii="Wingdings 2" w:hAnsi="Wingdings 2"/>
        </w:rPr>
        <w:sym w:font="Wingdings 2" w:char="0052"/>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（10）不转包、不违法分包承诺书；</w:t>
      </w:r>
    </w:p>
    <w:p>
      <w:pPr>
        <w:spacing w:line="400" w:lineRule="exact"/>
        <w:ind w:firstLine="420" w:firstLineChars="200"/>
      </w:pPr>
      <w:r>
        <w:rPr>
          <w:rFonts w:ascii="Wingdings 2" w:hAnsi="Wingdings 2"/>
        </w:rPr>
        <w:t></w:t>
      </w:r>
      <w:r>
        <w:rPr>
          <w:rFonts w:hint="eastAsia" w:ascii="仿宋_GB2312" w:eastAsia="仿宋_GB2312"/>
        </w:rPr>
        <w:t>（11）承诺函；</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52"/>
      </w:r>
      <w:r>
        <w:rPr>
          <w:rFonts w:hint="eastAsia" w:ascii="仿宋_GB2312" w:eastAsia="仿宋_GB2312"/>
        </w:rPr>
        <w:t>（12）</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77" w:name="第二章第312项"/>
      <w:r>
        <w:rPr>
          <w:rFonts w:hint="eastAsia" w:ascii="仿宋_GB2312" w:eastAsia="仿宋_GB2312"/>
        </w:rPr>
        <w:t>3.1.2</w:t>
      </w:r>
      <w:bookmarkEnd w:id="277"/>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78" w:name="_Toc247085707"/>
      <w:bookmarkStart w:id="279" w:name="_Toc152045548"/>
      <w:bookmarkStart w:id="280" w:name="_Toc152042324"/>
      <w:bookmarkStart w:id="281" w:name="_Toc179632566"/>
      <w:bookmarkStart w:id="282" w:name="_Toc246996193"/>
      <w:bookmarkStart w:id="283" w:name="_Toc144974516"/>
      <w:bookmarkStart w:id="284" w:name="_Toc246996936"/>
      <w:bookmarkStart w:id="285" w:name="_Toc449509674"/>
      <w:r>
        <w:rPr>
          <w:rFonts w:hint="eastAsia" w:ascii="仿宋_GB2312" w:eastAsia="仿宋_GB2312"/>
          <w:b/>
          <w:bCs/>
          <w:sz w:val="32"/>
          <w:szCs w:val="32"/>
        </w:rPr>
        <w:t>3.2 投标报价</w:t>
      </w:r>
      <w:bookmarkEnd w:id="278"/>
      <w:bookmarkEnd w:id="279"/>
      <w:bookmarkEnd w:id="280"/>
      <w:bookmarkEnd w:id="281"/>
      <w:bookmarkEnd w:id="282"/>
      <w:bookmarkEnd w:id="283"/>
      <w:bookmarkEnd w:id="284"/>
      <w:bookmarkEnd w:id="285"/>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6" w:name="_Toc152042325"/>
      <w:bookmarkStart w:id="287" w:name="_Toc179632567"/>
      <w:bookmarkStart w:id="288" w:name="_Toc152045549"/>
      <w:bookmarkStart w:id="289" w:name="_Toc144974517"/>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90" w:name="_Toc449509675"/>
      <w:bookmarkStart w:id="291" w:name="_Toc246996937"/>
      <w:bookmarkStart w:id="292" w:name="_Toc246996194"/>
      <w:bookmarkStart w:id="293" w:name="_Toc247085708"/>
      <w:r>
        <w:rPr>
          <w:rFonts w:hint="eastAsia" w:ascii="仿宋_GB2312" w:eastAsia="仿宋_GB2312"/>
          <w:b/>
          <w:bCs/>
          <w:sz w:val="32"/>
          <w:szCs w:val="32"/>
        </w:rPr>
        <w:t>3.3 投标有效期</w:t>
      </w:r>
      <w:bookmarkEnd w:id="286"/>
      <w:bookmarkEnd w:id="287"/>
      <w:bookmarkEnd w:id="288"/>
      <w:bookmarkEnd w:id="289"/>
      <w:bookmarkEnd w:id="290"/>
      <w:bookmarkEnd w:id="291"/>
      <w:bookmarkEnd w:id="292"/>
      <w:bookmarkEnd w:id="293"/>
    </w:p>
    <w:p>
      <w:pPr>
        <w:spacing w:line="400" w:lineRule="exact"/>
        <w:ind w:firstLine="420" w:firstLineChars="200"/>
        <w:rPr>
          <w:rFonts w:ascii="仿宋_GB2312" w:eastAsia="仿宋_GB2312"/>
        </w:rPr>
      </w:pPr>
      <w:bookmarkStart w:id="294" w:name="第二章第331项"/>
      <w:r>
        <w:rPr>
          <w:rFonts w:hint="eastAsia" w:ascii="仿宋_GB2312" w:eastAsia="仿宋_GB2312"/>
        </w:rPr>
        <w:t>3.3.1</w:t>
      </w:r>
      <w:bookmarkEnd w:id="294"/>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5" w:name="_Toc246996938"/>
      <w:bookmarkStart w:id="296" w:name="_Toc247085709"/>
      <w:bookmarkStart w:id="297" w:name="_Toc246996195"/>
      <w:bookmarkStart w:id="298" w:name="_Toc144974518"/>
      <w:bookmarkStart w:id="299" w:name="_Toc152045550"/>
      <w:bookmarkStart w:id="300" w:name="_Toc152042326"/>
      <w:bookmarkStart w:id="301" w:name="_Toc449509676"/>
      <w:bookmarkStart w:id="302" w:name="_Toc179632568"/>
      <w:r>
        <w:rPr>
          <w:rFonts w:hint="eastAsia" w:ascii="仿宋_GB2312" w:eastAsia="仿宋_GB2312"/>
          <w:b/>
          <w:bCs/>
          <w:sz w:val="32"/>
          <w:szCs w:val="32"/>
        </w:rPr>
        <w:t>3.4 投标保证金</w:t>
      </w:r>
      <w:bookmarkEnd w:id="295"/>
      <w:bookmarkEnd w:id="296"/>
      <w:bookmarkEnd w:id="297"/>
      <w:bookmarkEnd w:id="298"/>
      <w:bookmarkEnd w:id="299"/>
      <w:bookmarkEnd w:id="300"/>
      <w:bookmarkEnd w:id="301"/>
      <w:bookmarkEnd w:id="302"/>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3" w:name="_Toc246996939"/>
      <w:bookmarkStart w:id="304" w:name="_Toc246996196"/>
      <w:bookmarkStart w:id="305" w:name="_Toc152045552"/>
      <w:bookmarkStart w:id="306" w:name="_Toc247085710"/>
      <w:bookmarkStart w:id="307" w:name="_Toc152042328"/>
      <w:bookmarkStart w:id="308" w:name="_Toc179632570"/>
      <w:bookmarkStart w:id="309" w:name="_Toc144974520"/>
      <w:bookmarkStart w:id="310" w:name="_Toc449509677"/>
      <w:r>
        <w:rPr>
          <w:rFonts w:hint="eastAsia" w:ascii="仿宋_GB2312" w:eastAsia="仿宋_GB2312"/>
          <w:b/>
          <w:bCs/>
          <w:sz w:val="32"/>
          <w:szCs w:val="32"/>
        </w:rPr>
        <w:t>3.5</w:t>
      </w:r>
      <w:bookmarkEnd w:id="303"/>
      <w:bookmarkEnd w:id="304"/>
      <w:bookmarkEnd w:id="305"/>
      <w:bookmarkEnd w:id="306"/>
      <w:bookmarkEnd w:id="307"/>
      <w:bookmarkEnd w:id="308"/>
      <w:bookmarkEnd w:id="309"/>
      <w:bookmarkStart w:id="311" w:name="_Toc179632571"/>
      <w:bookmarkStart w:id="312" w:name="_Toc246996940"/>
      <w:bookmarkStart w:id="313" w:name="_Toc152045553"/>
      <w:bookmarkStart w:id="314" w:name="_Toc247085711"/>
      <w:bookmarkStart w:id="315" w:name="_Toc246996197"/>
      <w:bookmarkStart w:id="316" w:name="_Toc152042329"/>
      <w:bookmarkStart w:id="317" w:name="_Toc144974521"/>
      <w:r>
        <w:rPr>
          <w:rFonts w:hint="eastAsia" w:ascii="仿宋_GB2312" w:eastAsia="仿宋_GB2312"/>
          <w:b/>
          <w:bCs/>
          <w:sz w:val="32"/>
          <w:szCs w:val="32"/>
        </w:rPr>
        <w:t>投标文件的编制</w:t>
      </w:r>
      <w:bookmarkEnd w:id="310"/>
      <w:r>
        <w:rPr>
          <w:rFonts w:hint="eastAsia" w:ascii="仿宋_GB2312" w:eastAsia="仿宋_GB2312"/>
          <w:b/>
          <w:bCs/>
          <w:sz w:val="32"/>
          <w:szCs w:val="32"/>
        </w:rPr>
        <w:t>及包封要求</w:t>
      </w:r>
    </w:p>
    <w:bookmarkEnd w:id="311"/>
    <w:bookmarkEnd w:id="312"/>
    <w:bookmarkEnd w:id="313"/>
    <w:bookmarkEnd w:id="314"/>
    <w:bookmarkEnd w:id="315"/>
    <w:bookmarkEnd w:id="316"/>
    <w:bookmarkEnd w:id="317"/>
    <w:p>
      <w:pPr>
        <w:spacing w:line="400" w:lineRule="exact"/>
        <w:ind w:firstLine="420" w:firstLineChars="200"/>
        <w:rPr>
          <w:rFonts w:ascii="仿宋" w:hAnsi="仿宋" w:eastAsia="仿宋" w:cs="仿宋"/>
        </w:rPr>
      </w:pPr>
      <w:bookmarkStart w:id="318" w:name="_Toc246996942"/>
      <w:bookmarkStart w:id="319" w:name="_Toc247085713"/>
      <w:bookmarkStart w:id="320" w:name="_Toc179632573"/>
      <w:bookmarkStart w:id="321" w:name="_Toc144974523"/>
      <w:bookmarkStart w:id="322" w:name="_Toc246996199"/>
      <w:bookmarkStart w:id="323" w:name="_Toc152042331"/>
      <w:bookmarkStart w:id="324" w:name="_Toc152045555"/>
      <w:r>
        <w:rPr>
          <w:rFonts w:hint="eastAsia" w:ascii="仿宋" w:hAnsi="仿宋" w:eastAsia="仿宋" w:cs="仿宋"/>
        </w:rPr>
        <w:t>3.5.1</w:t>
      </w:r>
      <w:r>
        <w:rPr>
          <w:rFonts w:hint="eastAsia" w:ascii="仿宋" w:hAnsi="仿宋" w:eastAsia="仿宋" w:cs="仿宋"/>
          <w:highlight w:val="yellow"/>
        </w:rPr>
        <w:t>投标文件正本一份，须装订成册及密封包装；其中资格文件、商务文件两部分须分开装订、密封包装；</w:t>
      </w:r>
      <w:r>
        <w:rPr>
          <w:rFonts w:hint="eastAsia" w:ascii="仿宋" w:hAnsi="仿宋" w:eastAsia="仿宋" w:cs="仿宋"/>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25" w:name="_Toc26518"/>
      <w:bookmarkStart w:id="326" w:name="_Toc33257230"/>
      <w:bookmarkStart w:id="327" w:name="_Toc16086"/>
      <w:bookmarkStart w:id="328" w:name="_Toc26406"/>
      <w:r>
        <w:rPr>
          <w:rFonts w:hint="eastAsia" w:ascii="仿宋_GB2312" w:eastAsia="仿宋_GB2312"/>
        </w:rPr>
        <w:t>4. 投标</w:t>
      </w:r>
      <w:bookmarkEnd w:id="318"/>
      <w:bookmarkEnd w:id="319"/>
      <w:bookmarkEnd w:id="320"/>
      <w:bookmarkEnd w:id="321"/>
      <w:bookmarkEnd w:id="322"/>
      <w:bookmarkEnd w:id="323"/>
      <w:bookmarkEnd w:id="324"/>
      <w:bookmarkEnd w:id="325"/>
      <w:bookmarkEnd w:id="326"/>
      <w:bookmarkEnd w:id="327"/>
      <w:bookmarkEnd w:id="328"/>
    </w:p>
    <w:p>
      <w:pPr>
        <w:rPr>
          <w:rFonts w:ascii="仿宋_GB2312" w:eastAsia="仿宋_GB2312"/>
          <w:b/>
          <w:bCs/>
          <w:sz w:val="32"/>
          <w:szCs w:val="32"/>
        </w:rPr>
      </w:pPr>
      <w:bookmarkStart w:id="329" w:name="_Toc152045557"/>
      <w:bookmarkStart w:id="330" w:name="_Toc247085715"/>
      <w:bookmarkStart w:id="331" w:name="_Toc449509680"/>
      <w:bookmarkStart w:id="332" w:name="_Toc246996201"/>
      <w:bookmarkStart w:id="333" w:name="_Toc179632575"/>
      <w:bookmarkStart w:id="334" w:name="_Toc152042333"/>
      <w:bookmarkStart w:id="335" w:name="_Toc246996944"/>
      <w:bookmarkStart w:id="336" w:name="_Toc144974525"/>
      <w:r>
        <w:rPr>
          <w:rFonts w:hint="eastAsia" w:ascii="仿宋_GB2312" w:eastAsia="仿宋_GB2312"/>
          <w:b/>
          <w:bCs/>
          <w:sz w:val="32"/>
          <w:szCs w:val="32"/>
        </w:rPr>
        <w:t>4.1  投标文件的递交</w:t>
      </w:r>
      <w:bookmarkEnd w:id="329"/>
      <w:bookmarkEnd w:id="330"/>
      <w:bookmarkEnd w:id="331"/>
      <w:bookmarkEnd w:id="332"/>
      <w:bookmarkEnd w:id="333"/>
      <w:bookmarkEnd w:id="334"/>
      <w:bookmarkEnd w:id="335"/>
      <w:bookmarkEnd w:id="336"/>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37" w:name="第二章第43项"/>
      <w:bookmarkStart w:id="338" w:name="_Toc152045558"/>
      <w:bookmarkStart w:id="339" w:name="_Toc246996202"/>
      <w:bookmarkStart w:id="340" w:name="_Toc152042334"/>
      <w:bookmarkStart w:id="341" w:name="_Toc246996945"/>
      <w:bookmarkStart w:id="342" w:name="_Toc449509681"/>
      <w:bookmarkStart w:id="343" w:name="_Toc247085716"/>
      <w:bookmarkStart w:id="344" w:name="_Toc179632576"/>
      <w:bookmarkStart w:id="345" w:name="_Toc144974526"/>
      <w:r>
        <w:rPr>
          <w:rFonts w:hint="eastAsia" w:ascii="仿宋_GB2312" w:eastAsia="仿宋_GB2312"/>
          <w:b/>
          <w:bCs/>
          <w:sz w:val="32"/>
          <w:szCs w:val="32"/>
        </w:rPr>
        <w:t>4.</w:t>
      </w:r>
      <w:bookmarkEnd w:id="337"/>
      <w:r>
        <w:rPr>
          <w:rFonts w:hint="eastAsia" w:ascii="仿宋_GB2312" w:eastAsia="仿宋_GB2312"/>
          <w:b/>
          <w:bCs/>
          <w:sz w:val="32"/>
          <w:szCs w:val="32"/>
        </w:rPr>
        <w:t>2 投标文件的修改与撤回</w:t>
      </w:r>
      <w:bookmarkEnd w:id="338"/>
      <w:bookmarkEnd w:id="339"/>
      <w:bookmarkEnd w:id="340"/>
      <w:bookmarkEnd w:id="341"/>
      <w:bookmarkEnd w:id="342"/>
      <w:bookmarkEnd w:id="343"/>
      <w:bookmarkEnd w:id="344"/>
      <w:bookmarkEnd w:id="345"/>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46" w:name="_Toc33257231"/>
      <w:bookmarkStart w:id="347" w:name="_Toc12308"/>
      <w:bookmarkStart w:id="348" w:name="_Toc246996946"/>
      <w:bookmarkStart w:id="349" w:name="_Toc152045559"/>
      <w:bookmarkStart w:id="350" w:name="_Toc564"/>
      <w:bookmarkStart w:id="351" w:name="_Toc179632577"/>
      <w:bookmarkStart w:id="352" w:name="_Toc246996203"/>
      <w:bookmarkStart w:id="353" w:name="_Toc510"/>
      <w:bookmarkStart w:id="354" w:name="_Toc247085717"/>
      <w:bookmarkStart w:id="355" w:name="_Toc152042335"/>
      <w:bookmarkStart w:id="356" w:name="_Toc144974527"/>
      <w:r>
        <w:rPr>
          <w:rFonts w:hint="eastAsia" w:ascii="仿宋_GB2312" w:eastAsia="仿宋_GB2312"/>
        </w:rPr>
        <w:t>5. 开标</w:t>
      </w:r>
      <w:bookmarkEnd w:id="346"/>
      <w:bookmarkEnd w:id="347"/>
      <w:bookmarkEnd w:id="348"/>
      <w:bookmarkEnd w:id="349"/>
      <w:bookmarkEnd w:id="350"/>
      <w:bookmarkEnd w:id="351"/>
      <w:bookmarkEnd w:id="352"/>
      <w:bookmarkEnd w:id="353"/>
      <w:bookmarkEnd w:id="354"/>
      <w:bookmarkEnd w:id="355"/>
      <w:bookmarkEnd w:id="356"/>
    </w:p>
    <w:p>
      <w:pPr>
        <w:rPr>
          <w:rFonts w:ascii="仿宋_GB2312" w:eastAsia="仿宋_GB2312"/>
          <w:b/>
          <w:bCs/>
          <w:sz w:val="32"/>
          <w:szCs w:val="32"/>
        </w:rPr>
      </w:pPr>
      <w:bookmarkStart w:id="357" w:name="_Toc247085718"/>
      <w:bookmarkStart w:id="358" w:name="_Toc449509683"/>
      <w:bookmarkStart w:id="359" w:name="_Toc144974528"/>
      <w:bookmarkStart w:id="360" w:name="_Toc152045560"/>
      <w:bookmarkStart w:id="361" w:name="_Toc246996947"/>
      <w:bookmarkStart w:id="362" w:name="_Toc179632578"/>
      <w:bookmarkStart w:id="363" w:name="_Toc246996204"/>
      <w:bookmarkStart w:id="364" w:name="_Toc152042336"/>
      <w:r>
        <w:rPr>
          <w:rFonts w:hint="eastAsia" w:ascii="仿宋_GB2312" w:eastAsia="仿宋_GB2312"/>
          <w:b/>
          <w:bCs/>
          <w:sz w:val="32"/>
          <w:szCs w:val="32"/>
        </w:rPr>
        <w:t>5.1 开标时间和地点</w:t>
      </w:r>
      <w:bookmarkEnd w:id="357"/>
      <w:bookmarkEnd w:id="358"/>
      <w:bookmarkEnd w:id="359"/>
      <w:bookmarkEnd w:id="360"/>
      <w:bookmarkEnd w:id="361"/>
      <w:bookmarkEnd w:id="362"/>
      <w:bookmarkEnd w:id="363"/>
      <w:bookmarkEnd w:id="364"/>
    </w:p>
    <w:p>
      <w:pPr>
        <w:spacing w:line="400" w:lineRule="exact"/>
        <w:ind w:firstLine="420" w:firstLineChars="200"/>
        <w:rPr>
          <w:rFonts w:ascii="仿宋" w:hAnsi="仿宋" w:eastAsia="仿宋" w:cs="仿宋"/>
        </w:rPr>
      </w:pPr>
      <w:bookmarkStart w:id="365" w:name="_Toc246996205"/>
      <w:bookmarkStart w:id="366" w:name="_Toc246996948"/>
      <w:bookmarkStart w:id="367" w:name="_Toc247085719"/>
      <w:bookmarkStart w:id="368" w:name="_Toc449509684"/>
      <w:bookmarkStart w:id="369" w:name="_Toc152042337"/>
      <w:bookmarkStart w:id="370" w:name="_Toc152045561"/>
      <w:bookmarkStart w:id="371" w:name="_Toc144974529"/>
      <w:bookmarkStart w:id="372" w:name="_Toc179632579"/>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3" w:name="_Hlt449642494"/>
      <w:bookmarkStart w:id="374" w:name="_Hlt449642495"/>
      <w:r>
        <w:rPr>
          <w:rFonts w:hint="eastAsia" w:ascii="仿宋" w:hAnsi="仿宋" w:eastAsia="仿宋" w:cs="仿宋"/>
          <w:u w:val="single"/>
        </w:rPr>
        <w:t>表</w:t>
      </w:r>
      <w:bookmarkEnd w:id="373"/>
      <w:bookmarkEnd w:id="374"/>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65"/>
      <w:bookmarkEnd w:id="366"/>
      <w:bookmarkEnd w:id="367"/>
      <w:bookmarkEnd w:id="368"/>
      <w:bookmarkEnd w:id="369"/>
      <w:bookmarkEnd w:id="370"/>
      <w:bookmarkEnd w:id="371"/>
      <w:bookmarkEnd w:id="372"/>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75" w:name="_Toc449509685"/>
      <w:r>
        <w:rPr>
          <w:rFonts w:hint="eastAsia" w:ascii="仿宋_GB2312" w:eastAsia="仿宋_GB2312"/>
          <w:b/>
          <w:bCs/>
          <w:sz w:val="32"/>
          <w:szCs w:val="32"/>
        </w:rPr>
        <w:t>5.3 开标异议</w:t>
      </w:r>
      <w:bookmarkEnd w:id="375"/>
    </w:p>
    <w:p>
      <w:pPr>
        <w:spacing w:line="400" w:lineRule="exact"/>
        <w:ind w:firstLine="359" w:firstLineChars="171"/>
        <w:rPr>
          <w:rFonts w:ascii="仿宋" w:hAnsi="仿宋" w:eastAsia="仿宋" w:cs="仿宋"/>
        </w:rPr>
      </w:pPr>
      <w:bookmarkStart w:id="376" w:name="_Toc152045562"/>
      <w:bookmarkStart w:id="377" w:name="_Toc247085720"/>
      <w:bookmarkStart w:id="378" w:name="_Toc246996949"/>
      <w:bookmarkStart w:id="379" w:name="_Toc152042338"/>
      <w:bookmarkStart w:id="380" w:name="_Toc246996206"/>
      <w:bookmarkStart w:id="381" w:name="_Toc179632580"/>
      <w:bookmarkStart w:id="382" w:name="_Toc144974530"/>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83" w:name="_Toc14879"/>
      <w:bookmarkStart w:id="384" w:name="_Toc33257232"/>
      <w:bookmarkStart w:id="385" w:name="_Toc13436"/>
      <w:bookmarkStart w:id="386" w:name="_Toc23320"/>
      <w:r>
        <w:rPr>
          <w:rFonts w:hint="eastAsia" w:ascii="仿宋_GB2312" w:eastAsia="仿宋_GB2312"/>
        </w:rPr>
        <w:t>6. 评标</w:t>
      </w:r>
      <w:bookmarkEnd w:id="376"/>
      <w:bookmarkEnd w:id="377"/>
      <w:bookmarkEnd w:id="378"/>
      <w:bookmarkEnd w:id="379"/>
      <w:bookmarkEnd w:id="380"/>
      <w:bookmarkEnd w:id="381"/>
      <w:bookmarkEnd w:id="382"/>
      <w:bookmarkEnd w:id="383"/>
      <w:bookmarkEnd w:id="384"/>
      <w:bookmarkEnd w:id="385"/>
      <w:bookmarkEnd w:id="386"/>
    </w:p>
    <w:p>
      <w:pPr>
        <w:rPr>
          <w:rFonts w:ascii="仿宋_GB2312" w:eastAsia="仿宋_GB2312"/>
          <w:b/>
          <w:bCs/>
          <w:sz w:val="32"/>
          <w:szCs w:val="32"/>
        </w:rPr>
      </w:pPr>
      <w:bookmarkStart w:id="387" w:name="_Toc449509687"/>
      <w:bookmarkStart w:id="388" w:name="_Toc152042339"/>
      <w:bookmarkStart w:id="389" w:name="_Toc144974531"/>
      <w:bookmarkStart w:id="390" w:name="_Toc247085721"/>
      <w:bookmarkStart w:id="391" w:name="_Toc246996207"/>
      <w:bookmarkStart w:id="392" w:name="_Toc179632581"/>
      <w:bookmarkStart w:id="393" w:name="_Toc246996950"/>
      <w:bookmarkStart w:id="394" w:name="_Toc152045563"/>
      <w:r>
        <w:rPr>
          <w:rFonts w:hint="eastAsia" w:ascii="仿宋_GB2312" w:eastAsia="仿宋_GB2312"/>
          <w:b/>
          <w:bCs/>
          <w:sz w:val="32"/>
          <w:szCs w:val="32"/>
        </w:rPr>
        <w:t>6.1 评标委员会</w:t>
      </w:r>
      <w:bookmarkEnd w:id="387"/>
      <w:bookmarkEnd w:id="388"/>
      <w:bookmarkEnd w:id="389"/>
      <w:bookmarkEnd w:id="390"/>
      <w:bookmarkEnd w:id="391"/>
      <w:bookmarkEnd w:id="392"/>
      <w:bookmarkEnd w:id="393"/>
      <w:bookmarkEnd w:id="394"/>
    </w:p>
    <w:p>
      <w:pPr>
        <w:spacing w:line="400" w:lineRule="exact"/>
        <w:ind w:firstLine="422" w:firstLineChars="200"/>
        <w:rPr>
          <w:rFonts w:ascii="仿宋_GB2312" w:eastAsia="仿宋_GB2312"/>
          <w:b/>
        </w:rPr>
      </w:pPr>
      <w:bookmarkStart w:id="395" w:name="_Toc152045564"/>
      <w:bookmarkStart w:id="396" w:name="_Toc152042340"/>
      <w:bookmarkStart w:id="397" w:name="_Toc179632582"/>
      <w:bookmarkStart w:id="398" w:name="_Toc449509688"/>
      <w:bookmarkStart w:id="399" w:name="_Toc246996208"/>
      <w:bookmarkStart w:id="400" w:name="_Toc144974532"/>
      <w:bookmarkStart w:id="401" w:name="_Toc247085722"/>
      <w:bookmarkStart w:id="402" w:name="_Toc246996951"/>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95"/>
      <w:bookmarkEnd w:id="396"/>
      <w:bookmarkEnd w:id="397"/>
      <w:bookmarkEnd w:id="398"/>
      <w:bookmarkEnd w:id="399"/>
      <w:bookmarkEnd w:id="400"/>
      <w:bookmarkEnd w:id="401"/>
      <w:bookmarkEnd w:id="402"/>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3" w:name="_Toc179632583"/>
      <w:bookmarkStart w:id="404" w:name="_Toc246996952"/>
      <w:bookmarkStart w:id="405" w:name="_Toc247085723"/>
      <w:bookmarkStart w:id="406" w:name="_Toc144974533"/>
      <w:bookmarkStart w:id="407" w:name="_Toc152045565"/>
      <w:bookmarkStart w:id="408" w:name="_Toc152042341"/>
      <w:bookmarkStart w:id="409" w:name="_Toc449509689"/>
      <w:bookmarkStart w:id="410" w:name="_Toc246996209"/>
      <w:r>
        <w:rPr>
          <w:rFonts w:hint="eastAsia" w:ascii="仿宋_GB2312" w:eastAsia="仿宋_GB2312"/>
          <w:b/>
          <w:bCs/>
          <w:sz w:val="32"/>
          <w:szCs w:val="32"/>
        </w:rPr>
        <w:t>6.3 评标</w:t>
      </w:r>
      <w:bookmarkEnd w:id="403"/>
      <w:bookmarkEnd w:id="404"/>
      <w:bookmarkEnd w:id="405"/>
      <w:bookmarkEnd w:id="406"/>
      <w:bookmarkEnd w:id="407"/>
      <w:bookmarkEnd w:id="408"/>
      <w:bookmarkEnd w:id="409"/>
      <w:bookmarkEnd w:id="410"/>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411" w:name="_Toc144974534"/>
      <w:bookmarkStart w:id="412" w:name="_Toc152042342"/>
      <w:bookmarkStart w:id="413" w:name="_Toc6876"/>
      <w:bookmarkStart w:id="414" w:name="_Toc30878"/>
      <w:bookmarkStart w:id="415" w:name="_Toc247085724"/>
      <w:bookmarkStart w:id="416" w:name="_Toc179632584"/>
      <w:bookmarkStart w:id="417" w:name="_Toc5728"/>
      <w:bookmarkStart w:id="418" w:name="_Toc33257233"/>
      <w:bookmarkStart w:id="419" w:name="_Toc152045566"/>
      <w:bookmarkStart w:id="420" w:name="_Toc246996210"/>
      <w:bookmarkStart w:id="421" w:name="_Toc246996953"/>
      <w:r>
        <w:rPr>
          <w:rFonts w:hint="eastAsia" w:ascii="仿宋_GB2312" w:eastAsia="仿宋_GB2312"/>
        </w:rPr>
        <w:t>7. 合同授予</w:t>
      </w:r>
      <w:bookmarkEnd w:id="411"/>
      <w:bookmarkEnd w:id="412"/>
      <w:bookmarkEnd w:id="413"/>
      <w:bookmarkEnd w:id="414"/>
      <w:bookmarkEnd w:id="415"/>
      <w:bookmarkEnd w:id="416"/>
      <w:bookmarkEnd w:id="417"/>
      <w:bookmarkEnd w:id="418"/>
      <w:bookmarkEnd w:id="419"/>
      <w:bookmarkEnd w:id="420"/>
      <w:bookmarkEnd w:id="421"/>
    </w:p>
    <w:p>
      <w:pPr>
        <w:rPr>
          <w:rFonts w:ascii="仿宋_GB2312" w:eastAsia="仿宋_GB2312"/>
          <w:b/>
          <w:bCs/>
          <w:sz w:val="32"/>
          <w:szCs w:val="32"/>
        </w:rPr>
      </w:pPr>
      <w:bookmarkStart w:id="422" w:name="_Toc246996211"/>
      <w:bookmarkStart w:id="423" w:name="_Toc152045567"/>
      <w:bookmarkStart w:id="424" w:name="_Toc179632585"/>
      <w:bookmarkStart w:id="425" w:name="_Toc246996954"/>
      <w:bookmarkStart w:id="426" w:name="_Toc449509691"/>
      <w:bookmarkStart w:id="427" w:name="_Toc152042343"/>
      <w:bookmarkStart w:id="428" w:name="_Toc247085725"/>
      <w:bookmarkStart w:id="429" w:name="_Toc144974535"/>
      <w:r>
        <w:rPr>
          <w:rFonts w:hint="eastAsia" w:ascii="仿宋_GB2312" w:eastAsia="仿宋_GB2312"/>
          <w:b/>
          <w:bCs/>
          <w:sz w:val="32"/>
          <w:szCs w:val="32"/>
        </w:rPr>
        <w:t>7.1 定标方式</w:t>
      </w:r>
      <w:bookmarkEnd w:id="422"/>
      <w:bookmarkEnd w:id="423"/>
      <w:bookmarkEnd w:id="424"/>
      <w:bookmarkEnd w:id="425"/>
      <w:bookmarkEnd w:id="426"/>
      <w:bookmarkEnd w:id="427"/>
      <w:bookmarkEnd w:id="428"/>
      <w:bookmarkEnd w:id="429"/>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0" w:name="_Toc449509692"/>
      <w:r>
        <w:rPr>
          <w:rFonts w:hint="eastAsia" w:ascii="仿宋_GB2312" w:eastAsia="仿宋_GB2312"/>
          <w:b/>
          <w:bCs/>
          <w:sz w:val="32"/>
          <w:szCs w:val="32"/>
        </w:rPr>
        <w:t>7.2 评标结果公示</w:t>
      </w:r>
      <w:bookmarkEnd w:id="430"/>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1" w:name="_Toc449509693"/>
      <w:bookmarkStart w:id="432" w:name="_Toc179632586"/>
      <w:bookmarkStart w:id="433" w:name="_Toc246996212"/>
      <w:bookmarkStart w:id="434" w:name="_Toc246996955"/>
      <w:bookmarkStart w:id="435" w:name="_Toc144974536"/>
      <w:bookmarkStart w:id="436" w:name="_Toc152045568"/>
      <w:bookmarkStart w:id="437" w:name="_Toc152042344"/>
      <w:bookmarkStart w:id="438" w:name="_Toc247085726"/>
      <w:r>
        <w:rPr>
          <w:rFonts w:hint="eastAsia" w:ascii="仿宋_GB2312" w:eastAsia="仿宋_GB2312"/>
          <w:b/>
          <w:bCs/>
          <w:sz w:val="32"/>
          <w:szCs w:val="32"/>
        </w:rPr>
        <w:t>7.3 中标通知</w:t>
      </w:r>
      <w:bookmarkEnd w:id="431"/>
      <w:bookmarkEnd w:id="432"/>
      <w:bookmarkEnd w:id="433"/>
      <w:bookmarkEnd w:id="434"/>
      <w:bookmarkEnd w:id="435"/>
      <w:bookmarkEnd w:id="436"/>
      <w:bookmarkEnd w:id="437"/>
      <w:bookmarkEnd w:id="438"/>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39" w:name="_Toc144974537"/>
      <w:bookmarkStart w:id="440" w:name="_Toc152045569"/>
      <w:bookmarkStart w:id="441" w:name="_Toc152042345"/>
      <w:bookmarkStart w:id="442" w:name="_Toc246996213"/>
      <w:bookmarkStart w:id="443" w:name="_Toc246996956"/>
      <w:bookmarkStart w:id="444" w:name="_Toc449509694"/>
      <w:bookmarkStart w:id="445" w:name="_Toc179632587"/>
      <w:bookmarkStart w:id="446" w:name="_Toc247085727"/>
      <w:r>
        <w:rPr>
          <w:rFonts w:hint="eastAsia" w:ascii="仿宋_GB2312" w:eastAsia="仿宋_GB2312"/>
          <w:b/>
          <w:bCs/>
          <w:sz w:val="32"/>
          <w:szCs w:val="32"/>
        </w:rPr>
        <w:t>7.4 履约担保</w:t>
      </w:r>
      <w:bookmarkEnd w:id="439"/>
      <w:bookmarkEnd w:id="440"/>
      <w:bookmarkEnd w:id="441"/>
      <w:bookmarkEnd w:id="442"/>
      <w:bookmarkEnd w:id="443"/>
      <w:bookmarkEnd w:id="444"/>
      <w:bookmarkEnd w:id="445"/>
      <w:bookmarkEnd w:id="446"/>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47" w:name="_Toc179632588"/>
      <w:bookmarkStart w:id="448" w:name="_Toc247085728"/>
      <w:bookmarkStart w:id="449" w:name="_Toc152045570"/>
      <w:bookmarkStart w:id="450" w:name="_Toc449509695"/>
      <w:bookmarkStart w:id="451" w:name="_Toc246996214"/>
      <w:bookmarkStart w:id="452" w:name="_Toc152042346"/>
      <w:bookmarkStart w:id="453" w:name="_Toc144974538"/>
      <w:bookmarkStart w:id="454" w:name="_Toc246996957"/>
      <w:r>
        <w:rPr>
          <w:rFonts w:hint="eastAsia" w:ascii="仿宋_GB2312" w:eastAsia="仿宋_GB2312"/>
          <w:b/>
          <w:bCs/>
          <w:sz w:val="32"/>
          <w:szCs w:val="32"/>
        </w:rPr>
        <w:t>7.5 签订合同</w:t>
      </w:r>
      <w:bookmarkEnd w:id="447"/>
      <w:bookmarkEnd w:id="448"/>
      <w:bookmarkEnd w:id="449"/>
      <w:bookmarkEnd w:id="450"/>
      <w:bookmarkEnd w:id="451"/>
      <w:bookmarkEnd w:id="452"/>
      <w:bookmarkEnd w:id="453"/>
      <w:bookmarkEnd w:id="454"/>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55" w:name="_Toc17888"/>
      <w:bookmarkStart w:id="456" w:name="_Toc6498"/>
      <w:bookmarkStart w:id="457" w:name="_Toc20910"/>
      <w:bookmarkStart w:id="458" w:name="_Toc33257234"/>
      <w:r>
        <w:rPr>
          <w:rFonts w:hint="eastAsia" w:ascii="仿宋_GB2312" w:eastAsia="仿宋_GB2312"/>
        </w:rPr>
        <w:t>8. 纪律和监督</w:t>
      </w:r>
      <w:bookmarkEnd w:id="455"/>
      <w:bookmarkEnd w:id="456"/>
      <w:bookmarkEnd w:id="457"/>
      <w:bookmarkEnd w:id="458"/>
    </w:p>
    <w:p>
      <w:pPr>
        <w:rPr>
          <w:rFonts w:ascii="仿宋_GB2312" w:eastAsia="仿宋_GB2312"/>
          <w:b/>
          <w:bCs/>
          <w:sz w:val="32"/>
          <w:szCs w:val="32"/>
        </w:rPr>
      </w:pPr>
      <w:bookmarkStart w:id="459" w:name="_Toc179632593"/>
      <w:bookmarkStart w:id="460" w:name="_Toc246996962"/>
      <w:bookmarkStart w:id="461" w:name="_Toc144974543"/>
      <w:bookmarkStart w:id="462" w:name="_Toc247085733"/>
      <w:bookmarkStart w:id="463" w:name="_Toc296590983"/>
      <w:bookmarkStart w:id="464" w:name="_Toc449509697"/>
      <w:bookmarkStart w:id="465" w:name="_Toc152042351"/>
      <w:bookmarkStart w:id="466" w:name="_Toc152045575"/>
      <w:bookmarkStart w:id="467" w:name="_Toc246996219"/>
      <w:r>
        <w:rPr>
          <w:rFonts w:hint="eastAsia" w:ascii="仿宋_GB2312" w:eastAsia="仿宋_GB2312"/>
          <w:b/>
          <w:bCs/>
          <w:sz w:val="32"/>
          <w:szCs w:val="32"/>
        </w:rPr>
        <w:t>8.1 对招标人的纪律要求</w:t>
      </w:r>
      <w:bookmarkEnd w:id="459"/>
      <w:bookmarkEnd w:id="460"/>
      <w:bookmarkEnd w:id="461"/>
      <w:bookmarkEnd w:id="462"/>
      <w:bookmarkEnd w:id="463"/>
      <w:bookmarkEnd w:id="464"/>
      <w:bookmarkEnd w:id="465"/>
      <w:bookmarkEnd w:id="466"/>
      <w:bookmarkEnd w:id="467"/>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68" w:name="_Toc144974544"/>
      <w:bookmarkStart w:id="469" w:name="_Toc152045576"/>
      <w:bookmarkStart w:id="470" w:name="_Toc449509698"/>
      <w:bookmarkStart w:id="471" w:name="_Toc152042352"/>
      <w:bookmarkStart w:id="472" w:name="_Toc247085734"/>
      <w:bookmarkStart w:id="473" w:name="_Toc246996220"/>
      <w:bookmarkStart w:id="474" w:name="_Toc246996963"/>
      <w:bookmarkStart w:id="475" w:name="_Toc179632594"/>
      <w:r>
        <w:rPr>
          <w:rFonts w:hint="eastAsia" w:ascii="仿宋_GB2312" w:eastAsia="仿宋_GB2312"/>
          <w:b/>
          <w:bCs/>
          <w:sz w:val="32"/>
          <w:szCs w:val="32"/>
        </w:rPr>
        <w:t>8.2 对投标人的纪律要求</w:t>
      </w:r>
      <w:bookmarkEnd w:id="468"/>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76" w:name="_Toc246996221"/>
      <w:bookmarkStart w:id="477" w:name="_Toc179632595"/>
      <w:bookmarkStart w:id="478" w:name="_Toc247085735"/>
      <w:bookmarkStart w:id="479" w:name="_Toc152045577"/>
      <w:bookmarkStart w:id="480" w:name="_Toc152042353"/>
      <w:bookmarkStart w:id="481" w:name="_Toc144974545"/>
      <w:bookmarkStart w:id="482" w:name="_Toc449509699"/>
      <w:bookmarkStart w:id="483" w:name="_Toc246996964"/>
      <w:r>
        <w:rPr>
          <w:rFonts w:hint="eastAsia" w:ascii="仿宋_GB2312" w:eastAsia="仿宋_GB2312"/>
          <w:b/>
          <w:bCs/>
          <w:sz w:val="32"/>
          <w:szCs w:val="32"/>
        </w:rPr>
        <w:t>8.3 对评标委员会成员的纪律要求</w:t>
      </w:r>
      <w:bookmarkEnd w:id="476"/>
      <w:bookmarkEnd w:id="477"/>
      <w:bookmarkEnd w:id="478"/>
      <w:bookmarkEnd w:id="479"/>
      <w:bookmarkEnd w:id="480"/>
      <w:bookmarkEnd w:id="481"/>
      <w:bookmarkEnd w:id="482"/>
      <w:bookmarkEnd w:id="483"/>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84" w:name="_Toc152045578"/>
      <w:bookmarkStart w:id="485" w:name="_Toc246996222"/>
      <w:bookmarkStart w:id="486" w:name="_Toc152042354"/>
      <w:bookmarkStart w:id="487" w:name="_Toc179632596"/>
      <w:bookmarkStart w:id="488" w:name="_Toc246996965"/>
      <w:bookmarkStart w:id="489" w:name="_Toc449509700"/>
      <w:bookmarkStart w:id="490" w:name="_Toc247085736"/>
      <w:bookmarkStart w:id="491" w:name="_Toc144974546"/>
      <w:r>
        <w:rPr>
          <w:rFonts w:hint="eastAsia" w:ascii="仿宋_GB2312" w:eastAsia="仿宋_GB2312"/>
          <w:b/>
          <w:bCs/>
          <w:sz w:val="32"/>
          <w:szCs w:val="32"/>
        </w:rPr>
        <w:t>8.4 对与评标活动有关的工作人员的纪律要求</w:t>
      </w:r>
      <w:bookmarkEnd w:id="484"/>
      <w:bookmarkEnd w:id="485"/>
      <w:bookmarkEnd w:id="486"/>
      <w:bookmarkEnd w:id="487"/>
      <w:bookmarkEnd w:id="488"/>
      <w:bookmarkEnd w:id="489"/>
      <w:bookmarkEnd w:id="490"/>
    </w:p>
    <w:p>
      <w:pPr>
        <w:spacing w:line="400" w:lineRule="exact"/>
        <w:ind w:firstLine="420" w:firstLineChars="200"/>
        <w:rPr>
          <w:rFonts w:ascii="仿宋_GB2312" w:eastAsia="仿宋_GB2312"/>
        </w:rPr>
      </w:pPr>
      <w:bookmarkStart w:id="492"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2"/>
    </w:p>
    <w:p>
      <w:pPr>
        <w:rPr>
          <w:rFonts w:ascii="仿宋_GB2312" w:eastAsia="仿宋_GB2312"/>
          <w:b/>
          <w:bCs/>
          <w:sz w:val="32"/>
          <w:szCs w:val="32"/>
        </w:rPr>
      </w:pPr>
      <w:bookmarkStart w:id="493" w:name="_Toc246996223"/>
      <w:bookmarkStart w:id="494" w:name="_Toc246996966"/>
      <w:bookmarkStart w:id="495" w:name="_Toc179632597"/>
      <w:bookmarkStart w:id="496" w:name="_Toc152042356"/>
      <w:bookmarkStart w:id="497" w:name="_Toc247085737"/>
      <w:bookmarkStart w:id="498" w:name="_Toc449509701"/>
      <w:bookmarkStart w:id="499" w:name="_Toc152045579"/>
      <w:r>
        <w:rPr>
          <w:rFonts w:hint="eastAsia" w:ascii="仿宋_GB2312" w:eastAsia="仿宋_GB2312"/>
          <w:b/>
          <w:bCs/>
          <w:sz w:val="32"/>
          <w:szCs w:val="32"/>
        </w:rPr>
        <w:t>8.5 投诉</w:t>
      </w:r>
      <w:bookmarkEnd w:id="491"/>
      <w:bookmarkEnd w:id="493"/>
      <w:bookmarkEnd w:id="494"/>
      <w:bookmarkEnd w:id="495"/>
      <w:bookmarkEnd w:id="496"/>
      <w:bookmarkEnd w:id="497"/>
      <w:bookmarkEnd w:id="498"/>
      <w:bookmarkEnd w:id="499"/>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500" w:name="_Toc247085738"/>
      <w:bookmarkStart w:id="501" w:name="_Toc246996224"/>
      <w:bookmarkStart w:id="502" w:name="_Toc246996967"/>
      <w:bookmarkStart w:id="503" w:name="_Toc179632598"/>
      <w:bookmarkStart w:id="504" w:name="_Toc33257235"/>
      <w:bookmarkStart w:id="505" w:name="_Toc27973"/>
      <w:bookmarkStart w:id="506" w:name="_Toc9101"/>
      <w:bookmarkStart w:id="507" w:name="_Toc152042357"/>
      <w:bookmarkStart w:id="508" w:name="_Toc152045580"/>
      <w:bookmarkStart w:id="509" w:name="_Toc14793"/>
      <w:bookmarkStart w:id="510" w:name="_Toc144974547"/>
      <w:r>
        <w:rPr>
          <w:rFonts w:hint="eastAsia" w:ascii="仿宋_GB2312" w:eastAsia="仿宋_GB2312"/>
        </w:rPr>
        <w:t>9. 需要补充的其他内容</w:t>
      </w:r>
      <w:bookmarkEnd w:id="500"/>
      <w:bookmarkEnd w:id="501"/>
      <w:bookmarkEnd w:id="502"/>
      <w:bookmarkEnd w:id="503"/>
      <w:bookmarkEnd w:id="504"/>
      <w:bookmarkEnd w:id="505"/>
      <w:bookmarkEnd w:id="506"/>
      <w:bookmarkEnd w:id="507"/>
      <w:bookmarkEnd w:id="508"/>
      <w:bookmarkEnd w:id="509"/>
      <w:bookmarkEnd w:id="510"/>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511" w:name="_Toc9085"/>
      <w:bookmarkStart w:id="512" w:name="_Toc33257237"/>
      <w:bookmarkStart w:id="513" w:name="_Toc14560"/>
      <w:bookmarkStart w:id="514" w:name="_Toc25546"/>
      <w:r>
        <w:rPr>
          <w:rFonts w:hint="eastAsia" w:ascii="仿宋_GB2312" w:eastAsia="仿宋_GB2312"/>
          <w:highlight w:val="yellow"/>
        </w:rPr>
        <w:t>10．其他</w:t>
      </w:r>
      <w:bookmarkEnd w:id="511"/>
      <w:bookmarkEnd w:id="512"/>
      <w:bookmarkEnd w:id="513"/>
      <w:bookmarkEnd w:id="514"/>
    </w:p>
    <w:p>
      <w:pPr>
        <w:spacing w:line="360" w:lineRule="exact"/>
        <w:ind w:firstLine="413" w:firstLineChars="196"/>
        <w:rPr>
          <w:rFonts w:ascii="仿宋_GB2312" w:hAnsi="宋体" w:eastAsia="仿宋_GB2312"/>
          <w:b/>
          <w:bCs/>
          <w:szCs w:val="21"/>
        </w:rPr>
      </w:pPr>
      <w:bookmarkStart w:id="515" w:name="_Toc246996241"/>
      <w:bookmarkStart w:id="516" w:name="_Toc246996984"/>
      <w:bookmarkStart w:id="517" w:name="_Toc247085756"/>
      <w:bookmarkStart w:id="518" w:name="_Toc179632616"/>
      <w:bookmarkStart w:id="519" w:name="_Toc152042375"/>
      <w:bookmarkStart w:id="520" w:name="_Toc144974565"/>
      <w:bookmarkStart w:id="521" w:name="_Toc152045598"/>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1" w:firstLineChars="196"/>
        <w:rPr>
          <w:rFonts w:ascii="仿宋_GB2312" w:eastAsia="仿宋_GB2312"/>
          <w:b w:val="0"/>
          <w:bCs w:val="0"/>
        </w:rPr>
      </w:pPr>
      <w:r>
        <w:rPr>
          <w:rFonts w:hint="eastAsia" w:ascii="仿宋_GB2312" w:eastAsia="仿宋_GB2312"/>
          <w:b w:val="0"/>
          <w:bCs w:val="0"/>
        </w:rPr>
        <w:t>11、</w:t>
      </w:r>
      <w:r>
        <w:rPr>
          <w:rFonts w:hint="eastAsia" w:ascii="仿宋_GB2312" w:eastAsia="仿宋_GB2312"/>
          <w:b w:val="0"/>
          <w:bCs w:val="0"/>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22" w:name="_Toc33257238"/>
      <w:r>
        <w:rPr>
          <w:rFonts w:hint="eastAsia" w:ascii="仿宋_GB2312" w:eastAsia="仿宋_GB2312"/>
          <w:color w:val="FF0000"/>
        </w:rPr>
        <w:t>14.材料、设备等品牌按照南浔城投集团品牌库或者业主单位、招标人要求执行。</w:t>
      </w:r>
    </w:p>
    <w:p>
      <w:pPr>
        <w:spacing w:line="360" w:lineRule="exact"/>
        <w:ind w:firstLine="411" w:firstLineChars="196"/>
        <w:rPr>
          <w:rFonts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left="0" w:leftChars="0" w:firstLine="0" w:firstLineChars="0"/>
        <w:rPr>
          <w:rFonts w:ascii="仿宋_GB2312" w:eastAsia="仿宋_GB2312"/>
        </w:rPr>
      </w:pPr>
    </w:p>
    <w:p>
      <w:pPr>
        <w:jc w:val="center"/>
        <w:rPr>
          <w:rFonts w:hint="eastAsia" w:ascii="仿宋_GB2312" w:eastAsia="仿宋_GB2312"/>
          <w:highlight w:val="yellow"/>
        </w:rPr>
      </w:pPr>
      <w:bookmarkStart w:id="523" w:name="_Toc731"/>
      <w:bookmarkStart w:id="524" w:name="_Toc30472"/>
      <w:bookmarkStart w:id="525" w:name="_Toc28680"/>
      <w:r>
        <w:rPr>
          <w:rFonts w:hint="eastAsia" w:ascii="仿宋_GB2312" w:eastAsia="仿宋_GB2312"/>
          <w:highlight w:val="yellow"/>
        </w:rPr>
        <w:br w:type="page"/>
      </w:r>
    </w:p>
    <w:p>
      <w:pPr>
        <w:pStyle w:val="4"/>
        <w:jc w:val="center"/>
        <w:rPr>
          <w:rFonts w:ascii="仿宋_GB2312" w:eastAsia="仿宋_GB2312"/>
        </w:rPr>
      </w:pPr>
      <w:r>
        <w:rPr>
          <w:rFonts w:hint="eastAsia" w:ascii="仿宋_GB2312" w:eastAsia="仿宋_GB2312"/>
          <w:highlight w:val="yellow"/>
        </w:rPr>
        <w:t>第三章 评标办法</w:t>
      </w:r>
      <w:bookmarkEnd w:id="515"/>
      <w:bookmarkEnd w:id="516"/>
      <w:bookmarkEnd w:id="517"/>
      <w:bookmarkEnd w:id="518"/>
      <w:bookmarkEnd w:id="519"/>
      <w:bookmarkEnd w:id="520"/>
      <w:bookmarkEnd w:id="521"/>
      <w:bookmarkEnd w:id="522"/>
      <w:bookmarkEnd w:id="523"/>
      <w:bookmarkEnd w:id="524"/>
      <w:bookmarkEnd w:id="525"/>
    </w:p>
    <w:p>
      <w:pPr>
        <w:pStyle w:val="5"/>
        <w:jc w:val="center"/>
        <w:rPr>
          <w:rFonts w:ascii="仿宋_GB2312" w:eastAsia="仿宋_GB2312"/>
        </w:rPr>
      </w:pPr>
      <w:bookmarkStart w:id="526" w:name="_Toc246996985"/>
      <w:bookmarkStart w:id="527" w:name="_Toc179632617"/>
      <w:bookmarkStart w:id="528" w:name="_Toc12510"/>
      <w:bookmarkStart w:id="529" w:name="_Toc246996242"/>
      <w:bookmarkStart w:id="530" w:name="_Toc144974566"/>
      <w:bookmarkStart w:id="531" w:name="_Toc152045599"/>
      <w:bookmarkStart w:id="532" w:name="_Toc449509707"/>
      <w:bookmarkStart w:id="533" w:name="_Toc33257239"/>
      <w:bookmarkStart w:id="534" w:name="第三章评标办法前附表"/>
      <w:bookmarkStart w:id="535" w:name="_Toc152042376"/>
      <w:bookmarkStart w:id="536" w:name="_Toc18103"/>
      <w:bookmarkStart w:id="537" w:name="_Toc8097"/>
      <w:bookmarkStart w:id="538" w:name="_Toc247085757"/>
      <w:bookmarkStart w:id="539" w:name="_Toc247085767"/>
      <w:bookmarkStart w:id="540" w:name="_Toc152045609"/>
      <w:bookmarkStart w:id="541" w:name="_Toc246996995"/>
      <w:bookmarkStart w:id="542" w:name="_Toc152042387"/>
      <w:bookmarkStart w:id="543" w:name="_Toc246996252"/>
      <w:bookmarkStart w:id="544" w:name="_Toc179632627"/>
      <w:bookmarkStart w:id="545" w:name="_Toc144974577"/>
      <w:r>
        <w:rPr>
          <w:rFonts w:hint="eastAsia" w:ascii="仿宋_GB2312" w:eastAsia="仿宋_GB2312"/>
        </w:rPr>
        <w:t>评标办法前附表</w:t>
      </w:r>
      <w:bookmarkEnd w:id="526"/>
      <w:bookmarkEnd w:id="527"/>
      <w:bookmarkEnd w:id="528"/>
      <w:bookmarkEnd w:id="529"/>
      <w:bookmarkEnd w:id="530"/>
      <w:bookmarkEnd w:id="531"/>
      <w:bookmarkEnd w:id="532"/>
      <w:bookmarkEnd w:id="533"/>
      <w:bookmarkEnd w:id="534"/>
      <w:bookmarkEnd w:id="535"/>
      <w:bookmarkEnd w:id="536"/>
      <w:bookmarkEnd w:id="537"/>
      <w:bookmarkEnd w:id="538"/>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7"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智能化</w:t>
            </w:r>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46" w:name="_Toc247085758"/>
      <w:bookmarkStart w:id="547" w:name="_Toc152045600"/>
      <w:bookmarkStart w:id="548" w:name="_Toc152042377"/>
      <w:bookmarkStart w:id="549" w:name="_Toc179632618"/>
      <w:bookmarkStart w:id="550" w:name="_Toc449509708"/>
      <w:bookmarkStart w:id="551" w:name="_Toc246996243"/>
      <w:bookmarkStart w:id="552" w:name="_Toc246996986"/>
      <w:bookmarkStart w:id="553" w:name="_Toc144974567"/>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54" w:name="_Toc491694504"/>
      <w:r>
        <w:rPr>
          <w:rFonts w:hint="eastAsia" w:ascii="仿宋_GB2312" w:eastAsia="仿宋_GB2312"/>
          <w:b/>
          <w:bCs/>
        </w:rPr>
        <w:t>3.6不符合国家法律法规要求的以无效标处理。</w:t>
      </w:r>
      <w:bookmarkEnd w:id="554"/>
      <w:r>
        <w:rPr>
          <w:rFonts w:hint="eastAsia" w:ascii="仿宋_GB2312" w:eastAsia="仿宋_GB2312"/>
        </w:rPr>
        <w:t xml:space="preserve"> </w:t>
      </w:r>
    </w:p>
    <w:p>
      <w:pPr>
        <w:pStyle w:val="5"/>
        <w:spacing w:line="400" w:lineRule="exact"/>
        <w:rPr>
          <w:rFonts w:ascii="仿宋_GB2312" w:eastAsia="仿宋_GB2312"/>
        </w:rPr>
      </w:pPr>
      <w:bookmarkStart w:id="555" w:name="_Toc23857"/>
      <w:bookmarkStart w:id="556" w:name="_Toc6748"/>
      <w:bookmarkStart w:id="557" w:name="_Toc33257240"/>
      <w:bookmarkStart w:id="558" w:name="_Toc31379"/>
      <w:r>
        <w:rPr>
          <w:rFonts w:hint="eastAsia" w:ascii="仿宋_GB2312" w:eastAsia="仿宋_GB2312"/>
        </w:rPr>
        <w:t>1. 评标方法</w:t>
      </w:r>
      <w:bookmarkEnd w:id="546"/>
      <w:bookmarkEnd w:id="547"/>
      <w:bookmarkEnd w:id="548"/>
      <w:bookmarkEnd w:id="549"/>
      <w:bookmarkEnd w:id="550"/>
      <w:bookmarkEnd w:id="551"/>
      <w:bookmarkEnd w:id="552"/>
      <w:bookmarkEnd w:id="553"/>
      <w:bookmarkEnd w:id="555"/>
      <w:bookmarkEnd w:id="556"/>
      <w:bookmarkEnd w:id="557"/>
      <w:bookmarkEnd w:id="558"/>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59" w:name="_Toc152042378"/>
      <w:bookmarkStart w:id="560" w:name="_Toc247085759"/>
      <w:bookmarkStart w:id="561" w:name="_Toc246996987"/>
      <w:bookmarkStart w:id="562" w:name="_Toc144974568"/>
      <w:bookmarkStart w:id="563" w:name="_Toc152045601"/>
      <w:bookmarkStart w:id="564" w:name="_Toc246996244"/>
      <w:bookmarkStart w:id="565" w:name="_Toc28726"/>
      <w:bookmarkStart w:id="566" w:name="_Toc23877"/>
      <w:bookmarkStart w:id="567" w:name="_Toc179632619"/>
      <w:bookmarkStart w:id="568" w:name="_Toc449509709"/>
      <w:bookmarkStart w:id="569" w:name="_Toc984"/>
      <w:bookmarkStart w:id="570" w:name="_Toc33257241"/>
      <w:r>
        <w:rPr>
          <w:rFonts w:hint="eastAsia" w:ascii="仿宋_GB2312" w:eastAsia="仿宋_GB2312"/>
        </w:rPr>
        <w:t>2. 评审标准</w:t>
      </w:r>
      <w:bookmarkEnd w:id="559"/>
      <w:bookmarkEnd w:id="560"/>
      <w:bookmarkEnd w:id="561"/>
      <w:bookmarkEnd w:id="562"/>
      <w:bookmarkEnd w:id="563"/>
      <w:bookmarkEnd w:id="564"/>
      <w:bookmarkEnd w:id="565"/>
      <w:bookmarkEnd w:id="566"/>
      <w:bookmarkEnd w:id="567"/>
      <w:bookmarkEnd w:id="568"/>
      <w:bookmarkEnd w:id="569"/>
      <w:bookmarkEnd w:id="570"/>
    </w:p>
    <w:p>
      <w:pPr>
        <w:spacing w:line="400" w:lineRule="exact"/>
        <w:rPr>
          <w:rFonts w:ascii="仿宋_GB2312" w:eastAsia="仿宋_GB2312"/>
          <w:b/>
          <w:bCs/>
          <w:sz w:val="32"/>
          <w:szCs w:val="32"/>
        </w:rPr>
      </w:pPr>
      <w:bookmarkStart w:id="571" w:name="_Toc449509710"/>
      <w:bookmarkStart w:id="572" w:name="_Toc246996988"/>
      <w:bookmarkStart w:id="573" w:name="_Toc246996245"/>
      <w:bookmarkStart w:id="574" w:name="_Toc179632620"/>
      <w:bookmarkStart w:id="575" w:name="_Toc152042379"/>
      <w:bookmarkStart w:id="576" w:name="_Toc152045602"/>
      <w:bookmarkStart w:id="577" w:name="_Toc247085760"/>
      <w:bookmarkStart w:id="578" w:name="_Toc144974569"/>
      <w:r>
        <w:rPr>
          <w:rFonts w:hint="eastAsia" w:ascii="仿宋_GB2312" w:eastAsia="仿宋_GB2312"/>
          <w:b/>
          <w:bCs/>
          <w:sz w:val="32"/>
          <w:szCs w:val="32"/>
        </w:rPr>
        <w:t>2.1 初步评审标准</w:t>
      </w:r>
      <w:bookmarkEnd w:id="571"/>
      <w:bookmarkEnd w:id="572"/>
      <w:bookmarkEnd w:id="573"/>
      <w:bookmarkEnd w:id="574"/>
      <w:bookmarkEnd w:id="575"/>
      <w:bookmarkEnd w:id="576"/>
      <w:bookmarkEnd w:id="577"/>
      <w:bookmarkEnd w:id="578"/>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79" w:name="_Toc449509711"/>
      <w:bookmarkStart w:id="580" w:name="_Toc144974570"/>
      <w:bookmarkStart w:id="581" w:name="_Toc152045603"/>
      <w:bookmarkStart w:id="582" w:name="_Toc179632621"/>
      <w:bookmarkStart w:id="583" w:name="_Toc247085761"/>
      <w:bookmarkStart w:id="584" w:name="_Toc246996989"/>
      <w:bookmarkStart w:id="585" w:name="_Toc246996246"/>
      <w:bookmarkStart w:id="586" w:name="_Toc152042380"/>
      <w:r>
        <w:rPr>
          <w:rFonts w:hint="eastAsia" w:ascii="仿宋_GB2312" w:eastAsia="仿宋_GB2312"/>
          <w:b/>
          <w:bCs/>
          <w:sz w:val="32"/>
          <w:szCs w:val="32"/>
        </w:rPr>
        <w:t xml:space="preserve">2.2 </w:t>
      </w:r>
      <w:bookmarkEnd w:id="579"/>
      <w:bookmarkEnd w:id="580"/>
      <w:bookmarkEnd w:id="581"/>
      <w:bookmarkEnd w:id="582"/>
      <w:bookmarkEnd w:id="583"/>
      <w:bookmarkEnd w:id="584"/>
      <w:bookmarkEnd w:id="585"/>
      <w:bookmarkEnd w:id="586"/>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最低有效投标报价得100分，次低有效投标报价得99分，以此类推。（报价保留一位小数）</w:t>
            </w:r>
          </w:p>
        </w:tc>
      </w:tr>
    </w:tbl>
    <w:p/>
    <w:p>
      <w:pPr>
        <w:spacing w:line="400" w:lineRule="exact"/>
        <w:rPr>
          <w:rFonts w:ascii="仿宋_GB2312" w:hAnsi="仿宋" w:eastAsia="仿宋_GB2312" w:cs="仿宋"/>
        </w:rPr>
      </w:pPr>
      <w:bookmarkStart w:id="587" w:name="_Toc33257242"/>
      <w:bookmarkStart w:id="588" w:name="_Toc247085762"/>
      <w:bookmarkStart w:id="589" w:name="_Toc152045604"/>
      <w:bookmarkStart w:id="590" w:name="_Toc449509712"/>
      <w:bookmarkStart w:id="591" w:name="_Toc246996247"/>
      <w:bookmarkStart w:id="592" w:name="_Toc152042381"/>
      <w:bookmarkStart w:id="593" w:name="_Toc144974571"/>
      <w:bookmarkStart w:id="594" w:name="_Toc179632622"/>
      <w:bookmarkStart w:id="595" w:name="_Toc246996990"/>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96" w:name="_Toc21682"/>
      <w:bookmarkStart w:id="597" w:name="_Toc28884"/>
      <w:bookmarkStart w:id="598" w:name="_Toc5486"/>
      <w:r>
        <w:rPr>
          <w:rFonts w:hint="eastAsia" w:ascii="仿宋_GB2312" w:eastAsia="仿宋_GB2312"/>
        </w:rPr>
        <w:t>3. 评标程序</w:t>
      </w:r>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rPr>
          <w:rFonts w:ascii="仿宋_GB2312" w:eastAsia="仿宋_GB2312"/>
          <w:b/>
          <w:bCs/>
          <w:sz w:val="32"/>
          <w:szCs w:val="32"/>
        </w:rPr>
      </w:pPr>
      <w:bookmarkStart w:id="599" w:name="_Toc144974572"/>
      <w:bookmarkStart w:id="600" w:name="_Toc449509713"/>
      <w:bookmarkStart w:id="601" w:name="_Toc152042382"/>
      <w:bookmarkStart w:id="602" w:name="_Toc152045605"/>
      <w:bookmarkStart w:id="603" w:name="_Toc247085763"/>
      <w:bookmarkStart w:id="604" w:name="_Toc246996991"/>
      <w:bookmarkStart w:id="605" w:name="_Toc179632623"/>
      <w:bookmarkStart w:id="606" w:name="_Toc246996248"/>
      <w:r>
        <w:rPr>
          <w:rFonts w:hint="eastAsia" w:ascii="仿宋_GB2312" w:eastAsia="仿宋_GB2312"/>
          <w:b/>
          <w:bCs/>
          <w:sz w:val="32"/>
          <w:szCs w:val="32"/>
        </w:rPr>
        <w:t>3.1 初步评审</w:t>
      </w:r>
      <w:bookmarkEnd w:id="599"/>
      <w:bookmarkEnd w:id="600"/>
      <w:bookmarkEnd w:id="601"/>
      <w:bookmarkEnd w:id="602"/>
      <w:bookmarkEnd w:id="603"/>
      <w:bookmarkEnd w:id="604"/>
      <w:bookmarkEnd w:id="605"/>
      <w:bookmarkEnd w:id="606"/>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07"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07"/>
      <w:r>
        <w:rPr>
          <w:rFonts w:hint="eastAsia" w:ascii="仿宋_GB2312" w:eastAsia="仿宋_GB2312"/>
        </w:rPr>
        <w:t>。</w:t>
      </w:r>
    </w:p>
    <w:p>
      <w:pPr>
        <w:spacing w:line="400" w:lineRule="exact"/>
        <w:rPr>
          <w:rFonts w:ascii="仿宋_GB2312" w:eastAsia="仿宋_GB2312"/>
          <w:b/>
          <w:bCs/>
          <w:sz w:val="32"/>
          <w:szCs w:val="32"/>
        </w:rPr>
      </w:pPr>
      <w:bookmarkStart w:id="608" w:name="_Toc144974573"/>
      <w:bookmarkStart w:id="609" w:name="_Toc449509714"/>
      <w:bookmarkStart w:id="610" w:name="_Toc152045606"/>
      <w:bookmarkStart w:id="611" w:name="_Toc246996992"/>
      <w:bookmarkStart w:id="612" w:name="_Toc152042384"/>
      <w:bookmarkStart w:id="613" w:name="_Toc247085764"/>
      <w:bookmarkStart w:id="614" w:name="_Toc179632624"/>
      <w:bookmarkStart w:id="615" w:name="_Toc246996249"/>
      <w:r>
        <w:rPr>
          <w:rFonts w:hint="eastAsia" w:ascii="仿宋_GB2312" w:eastAsia="仿宋_GB2312"/>
          <w:b/>
          <w:bCs/>
          <w:sz w:val="32"/>
          <w:szCs w:val="32"/>
        </w:rPr>
        <w:t>3.2 详细评审</w:t>
      </w:r>
      <w:bookmarkEnd w:id="608"/>
      <w:bookmarkEnd w:id="609"/>
      <w:bookmarkEnd w:id="610"/>
      <w:bookmarkEnd w:id="611"/>
      <w:bookmarkEnd w:id="612"/>
      <w:bookmarkEnd w:id="613"/>
      <w:bookmarkEnd w:id="614"/>
      <w:bookmarkEnd w:id="615"/>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16" w:name="_Toc144974575"/>
      <w:bookmarkStart w:id="617" w:name="_Toc246996993"/>
      <w:bookmarkStart w:id="618" w:name="_Toc152045607"/>
      <w:bookmarkStart w:id="619" w:name="_Toc246996250"/>
      <w:bookmarkStart w:id="620" w:name="_Toc449509715"/>
      <w:bookmarkStart w:id="621" w:name="_Toc152042385"/>
      <w:bookmarkStart w:id="622" w:name="_Toc179632625"/>
      <w:bookmarkStart w:id="623" w:name="_Toc247085765"/>
      <w:r>
        <w:rPr>
          <w:rFonts w:hint="eastAsia" w:ascii="仿宋_GB2312" w:eastAsia="仿宋_GB2312"/>
          <w:b/>
          <w:bCs/>
          <w:sz w:val="32"/>
          <w:szCs w:val="32"/>
        </w:rPr>
        <w:t>3.3 投标文件的澄清</w:t>
      </w:r>
      <w:bookmarkEnd w:id="616"/>
      <w:r>
        <w:rPr>
          <w:rFonts w:hint="eastAsia" w:ascii="仿宋_GB2312" w:eastAsia="仿宋_GB2312"/>
          <w:b/>
          <w:bCs/>
          <w:sz w:val="32"/>
          <w:szCs w:val="32"/>
        </w:rPr>
        <w:t>、补正</w:t>
      </w:r>
      <w:bookmarkEnd w:id="617"/>
      <w:bookmarkEnd w:id="618"/>
      <w:bookmarkEnd w:id="619"/>
      <w:bookmarkEnd w:id="620"/>
      <w:bookmarkEnd w:id="621"/>
      <w:bookmarkEnd w:id="622"/>
      <w:bookmarkEnd w:id="623"/>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rPr>
          <w:highlight w:val="yellow"/>
        </w:rPr>
      </w:pPr>
      <w:r>
        <w:rPr>
          <w:rFonts w:hint="eastAsia" w:ascii="仿宋_GB2312" w:eastAsia="仿宋_GB2312"/>
          <w:highlight w:val="yellow"/>
          <w:lang w:val="en-US" w:eastAsia="zh-CN"/>
        </w:rPr>
        <w:t>3.3.5投标人本次投标文件中的授权项目经理必须与项目管理机构配备情况表中的项目经理为同一人，否则</w:t>
      </w:r>
      <w:r>
        <w:rPr>
          <w:rFonts w:hint="eastAsia" w:ascii="仿宋_GB2312" w:eastAsia="仿宋_GB2312"/>
          <w:highlight w:val="yellow"/>
        </w:rPr>
        <w:t>评标委员会有权</w:t>
      </w:r>
      <w:r>
        <w:rPr>
          <w:rFonts w:hint="eastAsia" w:ascii="仿宋_GB2312" w:eastAsia="仿宋_GB2312"/>
          <w:highlight w:val="yellow"/>
          <w:lang w:val="en-US" w:eastAsia="zh-CN"/>
        </w:rPr>
        <w:t>否决该</w:t>
      </w:r>
      <w:r>
        <w:rPr>
          <w:rFonts w:hint="eastAsia" w:ascii="仿宋_GB2312" w:eastAsia="仿宋_GB2312"/>
          <w:highlight w:val="yellow"/>
        </w:rPr>
        <w:t>投标</w:t>
      </w:r>
      <w:r>
        <w:rPr>
          <w:rFonts w:hint="eastAsia" w:ascii="仿宋_GB2312" w:eastAsia="仿宋_GB2312"/>
          <w:highlight w:val="yellow"/>
          <w:lang w:eastAsia="zh-CN"/>
        </w:rPr>
        <w:t>。</w:t>
      </w:r>
      <w:r>
        <w:rPr>
          <w:rFonts w:hint="eastAsia" w:ascii="仿宋_GB2312" w:eastAsia="仿宋_GB2312"/>
          <w:highlight w:val="yellow"/>
          <w:lang w:val="en-US" w:eastAsia="zh-CN"/>
        </w:rPr>
        <w:t>如投标人是我公司分包库内班组则投标文件中的授权项目经理、项目管理机构配备情况表与入库时授权的项目经理必须是同一人，否则</w:t>
      </w:r>
      <w:r>
        <w:rPr>
          <w:rFonts w:hint="eastAsia" w:ascii="仿宋_GB2312" w:eastAsia="仿宋_GB2312"/>
          <w:highlight w:val="yellow"/>
        </w:rPr>
        <w:t>评标委员会有权</w:t>
      </w:r>
      <w:r>
        <w:rPr>
          <w:rFonts w:hint="eastAsia" w:ascii="仿宋_GB2312" w:eastAsia="仿宋_GB2312"/>
          <w:highlight w:val="yellow"/>
          <w:lang w:val="en-US" w:eastAsia="zh-CN"/>
        </w:rPr>
        <w:t>否决该</w:t>
      </w:r>
      <w:r>
        <w:rPr>
          <w:rFonts w:hint="eastAsia" w:ascii="仿宋_GB2312" w:eastAsia="仿宋_GB2312"/>
          <w:highlight w:val="yellow"/>
        </w:rPr>
        <w:t>投标</w:t>
      </w:r>
      <w:r>
        <w:rPr>
          <w:rFonts w:hint="eastAsia" w:ascii="仿宋_GB2312" w:eastAsia="仿宋_GB2312"/>
          <w:highlight w:val="yellow"/>
          <w:lang w:eastAsia="zh-CN"/>
        </w:rPr>
        <w:t>，</w:t>
      </w:r>
      <w:r>
        <w:rPr>
          <w:rFonts w:hint="eastAsia" w:ascii="仿宋_GB2312" w:eastAsia="仿宋_GB2312"/>
          <w:highlight w:val="yellow"/>
          <w:lang w:val="en-US" w:eastAsia="zh-CN"/>
        </w:rPr>
        <w:t>也视为该入库班组存在违法分包的情形。</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24"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24"/>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25" w:name="_Hlk10830320"/>
      <w:r>
        <w:rPr>
          <w:rFonts w:hint="eastAsia" w:ascii="仿宋" w:hAnsi="仿宋" w:eastAsia="仿宋" w:cs="仿宋"/>
        </w:rPr>
        <w:t>3.4.5投标人在投标过程中有下列情形之一的，属于投标人相互串通投标：</w:t>
      </w:r>
    </w:p>
    <w:bookmarkEnd w:id="625"/>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26"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26"/>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27"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27"/>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28" w:name="_Toc467775100"/>
      <w:bookmarkStart w:id="629" w:name="_Toc33257243"/>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left="0" w:leftChars="0" w:firstLine="0" w:firstLineChars="0"/>
        <w:rPr>
          <w:rFonts w:ascii="仿宋_GB2312" w:eastAsia="仿宋_GB2312"/>
        </w:rPr>
      </w:pPr>
    </w:p>
    <w:p>
      <w:pPr>
        <w:jc w:val="center"/>
        <w:rPr>
          <w:rFonts w:hint="eastAsia" w:ascii="仿宋_GB2312" w:eastAsia="仿宋_GB2312"/>
        </w:rPr>
      </w:pPr>
      <w:bookmarkStart w:id="630" w:name="_Toc31480"/>
      <w:bookmarkStart w:id="631" w:name="_Toc11158"/>
      <w:bookmarkStart w:id="632" w:name="_Toc31913"/>
      <w:r>
        <w:rPr>
          <w:rFonts w:hint="eastAsia" w:ascii="仿宋_GB2312" w:eastAsia="仿宋_GB2312"/>
        </w:rPr>
        <w:br w:type="page"/>
      </w:r>
    </w:p>
    <w:p>
      <w:pPr>
        <w:pStyle w:val="4"/>
        <w:jc w:val="center"/>
        <w:rPr>
          <w:rFonts w:ascii="仿宋_GB2312" w:eastAsia="仿宋_GB2312"/>
        </w:rPr>
      </w:pPr>
      <w:r>
        <w:rPr>
          <w:rFonts w:hint="eastAsia" w:ascii="仿宋_GB2312" w:eastAsia="仿宋_GB2312"/>
        </w:rPr>
        <w:t>第四章 合同条款及格式</w:t>
      </w:r>
      <w:bookmarkEnd w:id="628"/>
      <w:bookmarkEnd w:id="629"/>
      <w:bookmarkEnd w:id="630"/>
      <w:bookmarkEnd w:id="631"/>
      <w:bookmarkEnd w:id="632"/>
    </w:p>
    <w:bookmarkEnd w:id="539"/>
    <w:bookmarkEnd w:id="540"/>
    <w:bookmarkEnd w:id="541"/>
    <w:bookmarkEnd w:id="542"/>
    <w:bookmarkEnd w:id="543"/>
    <w:bookmarkEnd w:id="544"/>
    <w:bookmarkEnd w:id="545"/>
    <w:p>
      <w:pPr>
        <w:spacing w:line="360" w:lineRule="auto"/>
        <w:jc w:val="center"/>
        <w:rPr>
          <w:rFonts w:ascii="仿宋" w:hAnsi="仿宋" w:eastAsia="仿宋" w:cs="仿宋"/>
          <w:b/>
          <w:bCs/>
          <w:sz w:val="30"/>
          <w:szCs w:val="30"/>
          <w:lang w:val="zh-CN"/>
        </w:rPr>
      </w:pPr>
      <w:bookmarkStart w:id="633" w:name="_Toc246997093"/>
      <w:bookmarkStart w:id="634" w:name="_Toc246996350"/>
      <w:bookmarkStart w:id="635" w:name="_Toc33257265"/>
      <w:bookmarkStart w:id="636" w:name="_Toc247096438"/>
      <w:bookmarkStart w:id="637" w:name="_Toc152042571"/>
      <w:bookmarkStart w:id="638" w:name="_Toc144974851"/>
      <w:bookmarkStart w:id="639" w:name="_Toc247085866"/>
      <w:bookmarkStart w:id="640" w:name="_Toc179632800"/>
      <w:bookmarkStart w:id="641" w:name="_Toc152045782"/>
      <w:r>
        <w:rPr>
          <w:rFonts w:hint="eastAsia" w:ascii="仿宋" w:hAnsi="仿宋" w:eastAsia="仿宋" w:cs="仿宋"/>
          <w:b/>
          <w:bCs/>
          <w:sz w:val="30"/>
          <w:szCs w:val="30"/>
          <w:lang w:val="en-US" w:eastAsia="zh-CN"/>
        </w:rPr>
        <w:t>专业</w:t>
      </w:r>
      <w:r>
        <w:rPr>
          <w:rFonts w:hint="eastAsia" w:ascii="仿宋" w:hAnsi="仿宋" w:eastAsia="仿宋" w:cs="仿宋"/>
          <w:b/>
          <w:bCs/>
          <w:sz w:val="30"/>
          <w:szCs w:val="30"/>
          <w:lang w:val="zh-CN"/>
        </w:rPr>
        <w:t>承包合同</w:t>
      </w:r>
    </w:p>
    <w:p>
      <w:pPr>
        <w:pStyle w:val="2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sdt>
        <w:sdtPr>
          <w:rPr>
            <w:rFonts w:hint="eastAsia" w:ascii="仿宋" w:hAnsi="仿宋" w:eastAsia="仿宋" w:cs="仿宋"/>
            <w:color w:val="auto"/>
            <w:kern w:val="2"/>
            <w:sz w:val="21"/>
            <w:szCs w:val="21"/>
            <w:highlight w:val="yellow"/>
            <w:u w:val="single"/>
            <w:lang w:val="en-US" w:eastAsia="zh-CN" w:bidi="ar-SA"/>
          </w:rPr>
          <w:id w:val="147454018"/>
          <w:placeholder>
            <w:docPart w:val="{3af5de65-bcb7-4e62-a3bb-14d3de57ad8a}"/>
          </w:placeholder>
          <w15: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color w:val="auto"/>
            <w:kern w:val="2"/>
            <w:sz w:val="48"/>
            <w:szCs w:val="48"/>
            <w:highlight w:val="yellow"/>
            <w:u w:val="single"/>
            <w:lang w:val="en-US" w:eastAsia="zh-CN" w:bidi="ar-SA"/>
          </w:rPr>
        </w:sdtEndPr>
        <w:sdtContent>
          <w:r>
            <w:rPr>
              <w:rFonts w:hint="eastAsia" w:ascii="仿宋" w:hAnsi="仿宋" w:eastAsia="仿宋" w:cs="仿宋"/>
              <w:color w:val="auto"/>
              <w:kern w:val="2"/>
              <w:sz w:val="21"/>
              <w:szCs w:val="21"/>
              <w:highlight w:val="yellow"/>
              <w:u w:val="single"/>
              <w:lang w:val="en-US" w:eastAsia="zh-CN" w:bidi="ar-SA"/>
            </w:rPr>
            <w:t>2022年頔塘未来社区验收相关工程-智能化专业分包工程</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kern w:val="2"/>
          <w:sz w:val="21"/>
          <w:szCs w:val="21"/>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2.工程地点：</w:t>
      </w:r>
      <w:sdt>
        <w:sdtPr>
          <w:rPr>
            <w:rFonts w:hint="eastAsia" w:ascii="仿宋" w:hAnsi="仿宋" w:eastAsia="仿宋" w:cs="仿宋"/>
            <w:kern w:val="0"/>
            <w:sz w:val="28"/>
            <w:szCs w:val="28"/>
            <w:highlight w:val="yellow"/>
            <w:u w:val="single"/>
            <w:lang w:val="en-US" w:eastAsia="zh-CN" w:bidi="ar-SA"/>
          </w:rPr>
          <w:id w:val="147452457"/>
          <w:placeholder>
            <w:docPart w:val="{82ad4176-f2a8-4188-9c9e-6d4a4564eecc}"/>
          </w:placeholder>
          <w15: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南浔区頔塘未来社区</w:t>
          </w:r>
        </w:sdtContent>
      </w:sdt>
      <w:r>
        <w:rPr>
          <w:rFonts w:hint="eastAsia" w:ascii="仿宋" w:hAnsi="仿宋" w:eastAsia="仿宋" w:cs="仿宋"/>
          <w:szCs w:val="21"/>
          <w:highlight w:val="yellow"/>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sdt>
        <w:sdtPr>
          <w:rPr>
            <w:rFonts w:hint="eastAsia" w:ascii="仿宋" w:hAnsi="仿宋" w:eastAsia="仿宋" w:cs="仿宋"/>
            <w:kern w:val="0"/>
            <w:sz w:val="28"/>
            <w:szCs w:val="28"/>
            <w:lang w:val="en-US" w:eastAsia="zh-CN" w:bidi="ar-SA"/>
          </w:rPr>
          <w:id w:val="147452163"/>
          <w:placeholder>
            <w:docPart w:val="{ae3f873c-1602-4bca-bdad-2f137883e99b}"/>
          </w:placeholder>
          <w15: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lang w:val="en-US" w:eastAsia="zh-CN" w:bidi="ar-SA"/>
          </w:rPr>
        </w:sdtEndPr>
        <w:sdtContent>
          <w:r>
            <w:rPr>
              <w:rFonts w:hint="eastAsia" w:ascii="仿宋" w:hAnsi="仿宋" w:eastAsia="仿宋"/>
              <w:sz w:val="21"/>
              <w:szCs w:val="21"/>
              <w:highlight w:val="yellow"/>
              <w:u w:val="single"/>
              <w:lang w:val="en-US" w:eastAsia="zh-CN"/>
            </w:rPr>
            <w:t>①頔塘府东苑、西苑门禁、监控加装：主要内容为包含頔塘府东苑、西苑及物业要求范围内的门禁、监控加装，具体如下，9幢负一层消防水泵房、9幢负一配电房、4幢负一配电房、10幢负一消防水泵房、商户1-配电房、商户2-配电房、雨水泵房、7幢楼顶-蓄水池、物业办公室、8大场景、4幢负一雨水搜集房等主要位置以及物业要求的其他位置。门禁加装房间如有两门以上的，以主要出入口加装为准；监控加装以满足物业要求为准；8大场景各加装带语音对话功能监控1套。加装设备需接入本小区原系统。②公共区域电表、水表加装能耗监控系统：主要内容为包含頔塘府东苑、西苑、商业及物业要求范围内的公共用电用水所涉及的电表、水表。具体如下：商业电梯、住宅电梯、公共厕所、自持商铺、垃圾分类点、智能快递柜、商业公共照明、住宅公共照明等。原电表带有数据接入功能，无需更换。本系统需有联网功能，并要求与頔塘未来社区平台对接。③环境监测系统新建：主要内容为9幢负一层消防水泵房加装环境监测系统一套，满足烟感、温感、烟雾、水浸、水位、压力、温度、湿度、自动通知等功能。本系统需有联网功能，并要求与頔塘未来社区平台对接。④小型气象站新建：主要内容为在頔塘府东苑、西苑门口（具体安装位置以物业为准），各安装小型气象站1套，满足收集空气温湿度、大气压力、风速、风向、雨量、光照度、PM2.5、PM10、一氧化碳、二氧化碳、噪音等，该气象站需有联网功能，并要求与頔塘未来社区平台对接。 ⑤球场门禁系统加装：主要内容为在城市阳台文化广场北侧篮球场、羽毛球场入口处大门，加装双面门禁系统，并接入该处原系统。主要满足实现球场预约、扫脸进场等功能。⑥城市阳台闭环智能跑道：主要内容为在城市阳台慢跑闭环跑道内加装智能感知互动联网设备，实现人员在跑道内通过智能化设备，感知跑步路线、位置、速度、距离等。该系统需有联网功能，并要求与頔塘未来社区平台对接。⑦水堤边加装音响设备：主要内容为在頔塘未来社区展厅北侧，划分4-5个区域，加装户外广场舞联动设备，包含音箱、功放、调音台、CD机、手机U盘接入口等设备。方便居民、游客等即来即运动。具体的施工范围和工作内容以现场情况、招标人要求为准，直至满足功能性要求及设计单位、业主单位要求并达到竣工验收合格为止。</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lang w:val="en-US" w:eastAsia="zh-CN"/>
        </w:rPr>
        <w:t>专业</w:t>
      </w:r>
      <w:r>
        <w:rPr>
          <w:rFonts w:hint="eastAsia" w:ascii="仿宋" w:hAnsi="仿宋" w:eastAsia="仿宋" w:cs="仿宋"/>
          <w:szCs w:val="21"/>
          <w:u w:val="single"/>
        </w:rPr>
        <w:t xml:space="preserve">承包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本施工服务价款总额：</w:t>
      </w:r>
      <w:r>
        <w:rPr>
          <w:rFonts w:hint="eastAsia" w:ascii="仿宋" w:hAnsi="仿宋" w:eastAsia="仿宋" w:cs="仿宋"/>
          <w:szCs w:val="21"/>
        </w:rPr>
        <w:t>业主审计结算价</w:t>
      </w:r>
      <w:r>
        <w:rPr>
          <w:rFonts w:hint="eastAsia" w:ascii="仿宋" w:hAnsi="仿宋" w:eastAsia="仿宋" w:cs="仿宋"/>
          <w:szCs w:val="21"/>
          <w:shd w:val="clear" w:color="auto" w:fill="FFFFFF"/>
        </w:rPr>
        <w:t>×</w:t>
      </w:r>
      <w:r>
        <w:rPr>
          <w:rFonts w:hint="eastAsia" w:ascii="仿宋" w:hAnsi="仿宋" w:eastAsia="仿宋" w:cs="仿宋"/>
          <w:szCs w:val="21"/>
          <w:u w:val="single"/>
        </w:rPr>
        <w:t>（1-中标下浮率%）</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c9ec557a-5d98-45cb-851d-fe9d1126c485}"/>
          </w:placeholder>
          <w15: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仿宋" w:hAnsi="仿宋" w:eastAsia="仿宋" w:cs="仿宋"/>
              <w:color w:val="000000"/>
              <w:szCs w:val="21"/>
              <w:highlight w:val="yellow"/>
              <w:lang w:eastAsia="zh-CN"/>
            </w:rPr>
            <w:t>工程暂估价120万元</w:t>
          </w:r>
        </w:sdtContent>
      </w:sdt>
      <w:r>
        <w:rPr>
          <w:rFonts w:hint="eastAsia" w:ascii="仿宋" w:hAnsi="仿宋" w:eastAsia="仿宋" w:cs="仿宋"/>
          <w:szCs w:val="21"/>
          <w:highlight w:val="yellow"/>
        </w:rPr>
        <w:t>（</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szCs w:val="21"/>
          <w:highlight w:val="yellow"/>
        </w:rPr>
        <w:t>）</w:t>
      </w:r>
      <w:r>
        <w:rPr>
          <w:rFonts w:hint="eastAsia" w:ascii="仿宋" w:hAnsi="仿宋" w:eastAsia="仿宋" w:cs="仿宋"/>
          <w:szCs w:val="21"/>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sdt>
        <w:sdtPr>
          <w:rPr>
            <w:rFonts w:hint="eastAsia" w:ascii="仿宋" w:hAnsi="仿宋" w:eastAsia="仿宋" w:cs="仿宋"/>
            <w:kern w:val="0"/>
            <w:sz w:val="28"/>
            <w:szCs w:val="28"/>
            <w:lang w:val="en-US" w:eastAsia="zh-CN" w:bidi="ar-SA"/>
          </w:rPr>
          <w:id w:val="147452006"/>
          <w:placeholder>
            <w:docPart w:val="{970b8992-0f86-41ee-9d13-550d4915bc6d}"/>
          </w:placeholder>
          <w15: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45</w:t>
          </w:r>
        </w:sdtContent>
      </w:sdt>
      <w:r>
        <w:rPr>
          <w:rFonts w:hint="eastAsia" w:ascii="仿宋" w:hAnsi="仿宋" w:eastAsia="仿宋" w:cs="仿宋"/>
          <w:szCs w:val="21"/>
          <w:u w:val="single"/>
          <w:lang w:val="zh-CN"/>
        </w:rPr>
        <w:t xml:space="preserve"> </w:t>
      </w:r>
      <w:r>
        <w:rPr>
          <w:rFonts w:hint="eastAsia" w:ascii="仿宋" w:hAnsi="仿宋" w:eastAsia="仿宋" w:cs="仿宋"/>
          <w:szCs w:val="21"/>
          <w:lang w:val="zh-CN"/>
        </w:rPr>
        <w:t>天。工期总日历天数与根据前述计划开工竣工日期计算的工期天数不一致的，以工期总日历天数为准。</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2.因甲方原因未按计划开工日期开工的，甲方应按实际开工日期顺延竣工日期，确保实际工期不低于合同约定的工期总日历天数。</w:t>
      </w:r>
    </w:p>
    <w:p>
      <w:pPr>
        <w:pStyle w:val="22"/>
        <w:ind w:firstLine="210"/>
        <w:rPr>
          <w:szCs w:val="21"/>
          <w:lang w:val="zh-CN"/>
        </w:rPr>
      </w:pPr>
      <w:r>
        <w:rPr>
          <w:rFonts w:hint="eastAsia" w:ascii="仿宋" w:hAnsi="仿宋" w:eastAsia="仿宋" w:cs="仿宋"/>
          <w:sz w:val="21"/>
          <w:szCs w:val="21"/>
        </w:rPr>
        <w:t>3.其他：</w:t>
      </w:r>
      <w:r>
        <w:rPr>
          <w:rFonts w:hint="eastAsia"/>
          <w:b/>
          <w:bCs/>
          <w:color w:val="FF0000"/>
          <w:sz w:val="21"/>
          <w:szCs w:val="21"/>
          <w:u w:val="single"/>
          <w:lang w:val="en-US" w:eastAsia="zh-CN"/>
        </w:rPr>
        <w:t xml:space="preserve">                    </w:t>
      </w:r>
      <w:r>
        <w:rPr>
          <w:rFonts w:hint="eastAsia"/>
          <w:b/>
          <w:bCs/>
          <w:color w:val="FF0000"/>
          <w:sz w:val="21"/>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u w:val="single"/>
          <w:lang w:val="en-US" w:eastAsia="zh-CN"/>
        </w:rPr>
        <w:t>壹</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u w:val="single"/>
        </w:rPr>
        <w:t xml:space="preserve"> </w:t>
      </w:r>
      <w:r>
        <w:rPr>
          <w:rFonts w:hint="eastAsia" w:ascii="仿宋" w:hAnsi="仿宋" w:eastAsia="仿宋" w:cs="仿宋"/>
          <w:color w:val="FF0000"/>
          <w:sz w:val="21"/>
          <w:szCs w:val="21"/>
          <w:u w:val="single"/>
          <w:lang w:val="en-US" w:eastAsia="zh-CN"/>
        </w:rPr>
        <w:t xml:space="preserve">/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szCs w:val="21"/>
          <w:highlight w:val="yellow"/>
        </w:rPr>
        <w:t>1.</w:t>
      </w:r>
      <w:r>
        <w:rPr>
          <w:rFonts w:hint="eastAsia" w:ascii="仿宋" w:hAnsi="仿宋" w:eastAsia="仿宋" w:cs="仿宋"/>
          <w:szCs w:val="21"/>
          <w:highlight w:val="yellow"/>
          <w:lang w:val="zh-CN"/>
        </w:rPr>
        <w:t>工程完工后凭竣工验收证书、项目移交证书及完成送审结算资料后支付至实际完成合格工程量</w:t>
      </w:r>
      <w:r>
        <w:rPr>
          <w:rFonts w:hint="eastAsia" w:ascii="仿宋" w:hAnsi="仿宋" w:eastAsia="仿宋" w:cs="仿宋"/>
          <w:szCs w:val="21"/>
          <w:highlight w:val="yellow"/>
          <w:lang w:val="en-US" w:eastAsia="zh-CN"/>
        </w:rPr>
        <w:t>下浮后</w:t>
      </w:r>
      <w:r>
        <w:rPr>
          <w:rFonts w:hint="eastAsia" w:ascii="仿宋" w:hAnsi="仿宋" w:eastAsia="仿宋" w:cs="仿宋"/>
          <w:szCs w:val="21"/>
          <w:highlight w:val="yellow"/>
          <w:lang w:val="zh-CN"/>
        </w:rPr>
        <w:t>的50%， 审计完成支付至审计价下浮后的95%，尾款质保期满后一个月内付清（无息）。</w:t>
      </w:r>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.施工及作息时间严格按照甲方工地规章制度执行。</w:t>
      </w:r>
      <w:r>
        <w:rPr>
          <w:rFonts w:hint="eastAsia" w:ascii="仿宋" w:hAnsi="仿宋" w:eastAsia="仿宋" w:cs="仿宋"/>
          <w:szCs w:val="21"/>
        </w:rPr>
        <w:t>乙方对与其作业工人必须认真审查，保证人员的政治素质、身体素质和技术水平，并如实将作业人员登记造册(须写明姓名、性别、年龄、籍贯、工种、级别、工作证号码或身份证号码)，交发包人备案。</w:t>
      </w:r>
      <w:r>
        <w:rPr>
          <w:rFonts w:hint="eastAsia" w:ascii="仿宋" w:hAnsi="仿宋" w:eastAsia="仿宋" w:cs="仿宋"/>
          <w:szCs w:val="21"/>
          <w:lang w:val="zh-CN"/>
        </w:rPr>
        <w:t>乙方及其</w:t>
      </w:r>
      <w:r>
        <w:rPr>
          <w:rFonts w:hint="eastAsia" w:ascii="仿宋" w:hAnsi="仿宋" w:eastAsia="仿宋" w:cs="仿宋"/>
          <w:szCs w:val="21"/>
        </w:rPr>
        <w:t>雇佣</w:t>
      </w:r>
      <w:r>
        <w:rPr>
          <w:rFonts w:hint="eastAsia" w:ascii="仿宋" w:hAnsi="仿宋" w:eastAsia="仿宋" w:cs="仿宋"/>
          <w:szCs w:val="21"/>
          <w:lang w:val="zh-CN"/>
        </w:rPr>
        <w:t>的</w:t>
      </w:r>
      <w:r>
        <w:rPr>
          <w:rFonts w:hint="eastAsia" w:ascii="仿宋" w:hAnsi="仿宋" w:eastAsia="仿宋" w:cs="仿宋"/>
          <w:szCs w:val="21"/>
        </w:rPr>
        <w:t>班</w:t>
      </w:r>
      <w:r>
        <w:rPr>
          <w:rFonts w:hint="eastAsia" w:ascii="仿宋" w:hAnsi="仿宋" w:eastAsia="仿宋" w:cs="仿宋"/>
          <w:szCs w:val="21"/>
          <w:lang w:val="zh-CN"/>
        </w:rPr>
        <w:t>组成员应遵纪守法，如发生连反《治安管理处罚法》等违法行为的，由此发生的一切后果，均由乙方自行承担。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sz w:val="21"/>
          <w:szCs w:val="21"/>
        </w:rPr>
        <w:t>乙方必须按时发放民工生活费，不得无故上访讨薪或发生民工上访讨薪事件，否则每发生一起扣除10000元，民工工资履约保证金扣完后则直接在工程款中进行扣除。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49</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spacing w:line="380" w:lineRule="exact"/>
        <w:ind w:firstLine="420" w:firstLineChars="200"/>
        <w:rPr>
          <w:rFonts w:ascii="仿宋" w:hAnsi="仿宋" w:eastAsia="仿宋" w:cs="仿宋"/>
          <w:bCs/>
          <w:szCs w:val="21"/>
        </w:rPr>
      </w:pPr>
      <w:r>
        <w:rPr>
          <w:rFonts w:hint="eastAsia" w:ascii="仿宋" w:hAnsi="仿宋" w:eastAsia="仿宋" w:cs="仿宋"/>
          <w:szCs w:val="21"/>
        </w:rPr>
        <w:t>6</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val="0"/>
        <w:autoSpaceDN w:val="0"/>
        <w:adjustRightInd w:val="0"/>
        <w:spacing w:line="380" w:lineRule="exact"/>
        <w:jc w:val="left"/>
        <w:rPr>
          <w:rFonts w:ascii="仿宋" w:hAnsi="仿宋" w:eastAsia="仿宋" w:cs="仿宋"/>
          <w:szCs w:val="21"/>
        </w:rPr>
      </w:pPr>
      <w:r>
        <w:rPr>
          <w:rFonts w:hint="eastAsia" w:ascii="仿宋" w:hAnsi="仿宋" w:eastAsia="仿宋" w:cs="仿宋"/>
          <w:szCs w:val="21"/>
        </w:rPr>
        <w:t>业主单位确认的结算审计价*（1-中标下浮率）-其他扣款。</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5.合同生效后，</w:t>
      </w:r>
      <w:r>
        <w:rPr>
          <w:rFonts w:hint="eastAsia" w:ascii="仿宋" w:hAnsi="仿宋" w:eastAsia="仿宋" w:cs="仿宋"/>
          <w:color w:val="auto"/>
          <w:szCs w:val="21"/>
          <w:highlight w:val="none"/>
          <w:lang w:val="en-US" w:eastAsia="zh-CN"/>
        </w:rPr>
        <w:t>除本协议另有约定外</w:t>
      </w:r>
      <w:r>
        <w:rPr>
          <w:rFonts w:hint="eastAsia" w:ascii="仿宋" w:hAnsi="仿宋" w:eastAsia="仿宋" w:cs="仿宋"/>
          <w:color w:val="auto"/>
          <w:szCs w:val="21"/>
          <w:highlight w:val="none"/>
          <w:lang w:val="zh-CN"/>
        </w:rPr>
        <w:t>，任何一方不得随意</w:t>
      </w:r>
      <w:r>
        <w:rPr>
          <w:rFonts w:hint="eastAsia" w:ascii="仿宋" w:hAnsi="仿宋" w:eastAsia="仿宋" w:cs="仿宋"/>
          <w:color w:val="auto"/>
          <w:szCs w:val="21"/>
          <w:highlight w:val="none"/>
        </w:rPr>
        <w:t>变</w:t>
      </w:r>
      <w:r>
        <w:rPr>
          <w:rFonts w:hint="eastAsia" w:ascii="仿宋" w:hAnsi="仿宋" w:eastAsia="仿宋" w:cs="仿宋"/>
          <w:color w:val="auto"/>
          <w:szCs w:val="21"/>
          <w:highlight w:val="none"/>
          <w:lang w:val="zh-CN"/>
        </w:rPr>
        <w:t>更或解除。</w:t>
      </w:r>
      <w:r>
        <w:rPr>
          <w:rFonts w:hint="eastAsia" w:ascii="仿宋" w:hAnsi="仿宋" w:eastAsia="仿宋" w:cs="仿宋"/>
          <w:color w:val="auto"/>
          <w:szCs w:val="21"/>
          <w:highlight w:val="none"/>
          <w:lang w:val="en-US" w:eastAsia="zh-CN"/>
        </w:rPr>
        <w:t>若未经对方同意，</w:t>
      </w:r>
      <w:r>
        <w:rPr>
          <w:rFonts w:hint="eastAsia" w:ascii="仿宋" w:hAnsi="仿宋" w:eastAsia="仿宋" w:cs="仿宋"/>
          <w:color w:val="auto"/>
          <w:szCs w:val="21"/>
          <w:highlight w:val="none"/>
          <w:lang w:val="zh-CN"/>
        </w:rPr>
        <w:t>单方解除合同的，给对方造成经济损失的，违约方应承担赔偿责任，且</w:t>
      </w:r>
      <w:r>
        <w:rPr>
          <w:rFonts w:hint="eastAsia" w:ascii="仿宋" w:hAnsi="仿宋" w:eastAsia="仿宋" w:cs="仿宋"/>
          <w:color w:val="auto"/>
          <w:szCs w:val="21"/>
          <w:highlight w:val="none"/>
        </w:rPr>
        <w:t>违</w:t>
      </w:r>
      <w:r>
        <w:rPr>
          <w:rFonts w:hint="eastAsia" w:ascii="仿宋" w:hAnsi="仿宋" w:eastAsia="仿宋" w:cs="仿宋"/>
          <w:color w:val="auto"/>
          <w:szCs w:val="21"/>
          <w:highlight w:val="none"/>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00" w:lineRule="exact"/>
        <w:ind w:firstLine="480"/>
        <w:rPr>
          <w:rFonts w:ascii="仿宋" w:hAnsi="仿宋" w:eastAsia="仿宋" w:cs="仿宋"/>
          <w:szCs w:val="21"/>
        </w:rPr>
      </w:pP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r>
    </w:tbl>
    <w:p>
      <w:pPr>
        <w:pStyle w:val="22"/>
        <w:widowControl/>
        <w:spacing w:line="300" w:lineRule="exact"/>
        <w:ind w:left="63" w:right="63" w:firstLine="210"/>
        <w:rPr>
          <w:rFonts w:ascii="仿宋" w:hAnsi="仿宋" w:eastAsia="仿宋" w:cs="仿宋"/>
          <w:sz w:val="21"/>
          <w:szCs w:val="21"/>
        </w:rPr>
      </w:pPr>
    </w:p>
    <w:p>
      <w:pPr>
        <w:pStyle w:val="23"/>
      </w:pPr>
    </w:p>
    <w:p/>
    <w:p>
      <w:pPr>
        <w:pStyle w:val="22"/>
        <w:ind w:firstLine="280"/>
      </w:pPr>
    </w:p>
    <w:p>
      <w:pPr>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3"/>
      </w:pPr>
    </w:p>
    <w:bookmarkEnd w:id="633"/>
    <w:bookmarkEnd w:id="634"/>
    <w:bookmarkEnd w:id="635"/>
    <w:bookmarkEnd w:id="636"/>
    <w:bookmarkEnd w:id="637"/>
    <w:bookmarkEnd w:id="638"/>
    <w:bookmarkEnd w:id="639"/>
    <w:bookmarkEnd w:id="640"/>
    <w:bookmarkEnd w:id="641"/>
    <w:p>
      <w:pPr>
        <w:jc w:val="center"/>
        <w:rPr>
          <w:rFonts w:hint="eastAsia" w:ascii="仿宋_GB2312" w:eastAsia="仿宋_GB2312"/>
        </w:rPr>
      </w:pPr>
      <w:bookmarkStart w:id="642" w:name="_Toc25069"/>
      <w:bookmarkStart w:id="643" w:name="_Toc11743"/>
      <w:bookmarkStart w:id="644" w:name="_Toc15038"/>
      <w:r>
        <w:rPr>
          <w:rFonts w:hint="eastAsia" w:ascii="仿宋_GB2312" w:eastAsia="仿宋_GB2312"/>
        </w:rPr>
        <w:br w:type="page"/>
      </w:r>
    </w:p>
    <w:p>
      <w:pPr>
        <w:pStyle w:val="4"/>
        <w:jc w:val="center"/>
        <w:rPr>
          <w:rFonts w:ascii="仿宋_GB2312" w:eastAsia="仿宋_GB2312"/>
        </w:rPr>
      </w:pPr>
      <w:r>
        <w:rPr>
          <w:rFonts w:hint="eastAsia" w:ascii="仿宋_GB2312" w:eastAsia="仿宋_GB2312"/>
        </w:rPr>
        <w:t>第五章  投标文件格式</w:t>
      </w:r>
      <w:bookmarkEnd w:id="642"/>
      <w:bookmarkEnd w:id="643"/>
      <w:bookmarkEnd w:id="644"/>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（资格/商务文件）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5" w:name="_Toc30150"/>
      <w:bookmarkStart w:id="646" w:name="_Toc33257267"/>
      <w:bookmarkStart w:id="647" w:name="_Toc29913"/>
      <w:bookmarkStart w:id="648" w:name="_Toc6894"/>
      <w:r>
        <w:rPr>
          <w:rFonts w:hint="eastAsia" w:ascii="仿宋_GB2312" w:eastAsia="仿宋_GB2312"/>
          <w:b w:val="0"/>
          <w:bCs w:val="0"/>
        </w:rPr>
        <w:t>1、投标声明书</w:t>
      </w:r>
      <w:bookmarkEnd w:id="645"/>
      <w:bookmarkEnd w:id="646"/>
      <w:bookmarkEnd w:id="647"/>
      <w:bookmarkEnd w:id="648"/>
    </w:p>
    <w:p>
      <w:pP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（招标人名称）：</w:t>
      </w:r>
    </w:p>
    <w:p>
      <w:pPr>
        <w:pStyle w:val="14"/>
        <w:spacing w:line="500" w:lineRule="exact"/>
        <w:ind w:firstLine="840" w:firstLineChars="350"/>
        <w:rPr>
          <w:rFonts w:ascii="仿宋_GB2312" w:eastAsia="仿宋_GB2312"/>
          <w:sz w:val="24"/>
        </w:rPr>
      </w:pPr>
      <w:r>
        <w:rPr>
          <w:rFonts w:hint="eastAsia" w:ascii="仿宋_GB2312" w:eastAsia="仿宋_GB2312"/>
          <w:sz w:val="24"/>
        </w:rPr>
        <w:t>本人</w:t>
      </w:r>
      <w:r>
        <w:rPr>
          <w:rFonts w:hint="eastAsia" w:ascii="仿宋_GB2312" w:eastAsia="仿宋_GB2312"/>
          <w:sz w:val="24"/>
          <w:u w:val="single"/>
        </w:rPr>
        <w:t xml:space="preserve">       （姓名）</w:t>
      </w:r>
      <w:r>
        <w:rPr>
          <w:rFonts w:hint="eastAsia" w:ascii="仿宋_GB2312" w:eastAsia="仿宋_GB2312"/>
          <w:sz w:val="24"/>
        </w:rPr>
        <w:t>系</w:t>
      </w:r>
      <w:r>
        <w:rPr>
          <w:rFonts w:hint="eastAsia" w:ascii="仿宋_GB2312" w:eastAsia="仿宋_GB2312"/>
          <w:sz w:val="24"/>
          <w:u w:val="single"/>
        </w:rPr>
        <w:t xml:space="preserve">                 （投标人名称）</w:t>
      </w:r>
      <w:r>
        <w:rPr>
          <w:rFonts w:hint="eastAsia" w:ascii="仿宋_GB2312" w:eastAsia="仿宋_GB2312"/>
          <w:sz w:val="24"/>
        </w:rPr>
        <w:t xml:space="preserve">的法定代表人，我方愿意参加贵方拟建的 </w:t>
      </w:r>
      <w:r>
        <w:rPr>
          <w:rFonts w:hint="eastAsia" w:ascii="仿宋_GB2312" w:eastAsia="仿宋_GB2312"/>
          <w:sz w:val="24"/>
          <w:u w:val="single"/>
        </w:rPr>
        <w:t xml:space="preserve">                      </w:t>
      </w:r>
      <w:r>
        <w:rPr>
          <w:rFonts w:hint="eastAsia" w:ascii="仿宋_GB2312" w:eastAsia="仿宋_GB2312"/>
          <w:sz w:val="24"/>
        </w:rPr>
        <w:t>项目的投标，我方就本次投标有关事项郑重声明如下：</w:t>
      </w:r>
    </w:p>
    <w:p>
      <w:pPr>
        <w:pStyle w:val="14"/>
        <w:spacing w:line="500" w:lineRule="exact"/>
        <w:ind w:firstLine="840" w:firstLineChars="350"/>
        <w:rPr>
          <w:rFonts w:ascii="仿宋_GB2312" w:eastAsia="仿宋_GB2312"/>
          <w:sz w:val="24"/>
        </w:rPr>
      </w:pPr>
      <w:r>
        <w:rPr>
          <w:rFonts w:hint="eastAsia" w:ascii="仿宋_GB2312" w:eastAsia="仿宋_GB2312"/>
          <w:sz w:val="24"/>
        </w:rPr>
        <w:t>我方此次提交的投标文件等所有资料均真实有效的，如有不实，我单位自愿取消本项目投标资格，一旦中标，中标无效，接受招投标监管部门的行政处罚。</w:t>
      </w:r>
    </w:p>
    <w:p>
      <w:pPr>
        <w:pStyle w:val="14"/>
        <w:spacing w:line="500" w:lineRule="exact"/>
        <w:ind w:firstLine="840" w:firstLineChars="350"/>
        <w:rPr>
          <w:rFonts w:ascii="仿宋_GB2312" w:eastAsia="仿宋_GB2312"/>
          <w:sz w:val="24"/>
        </w:rPr>
      </w:pPr>
      <w:r>
        <w:rPr>
          <w:rFonts w:hint="eastAsia" w:ascii="仿宋_GB2312" w:eastAsia="仿宋_GB2312"/>
          <w:sz w:val="24"/>
        </w:rPr>
        <w:t>特此声明。</w:t>
      </w: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ind w:firstLine="3675" w:firstLineChars="1750"/>
        <w:rPr>
          <w:rFonts w:ascii="仿宋_GB2312" w:eastAsia="仿宋_GB2312"/>
          <w:szCs w:val="21"/>
        </w:rPr>
      </w:pPr>
      <w:r>
        <w:rPr>
          <w:rFonts w:hint="eastAsia" w:ascii="仿宋_GB2312" w:eastAsia="仿宋_GB2312"/>
          <w:szCs w:val="21"/>
        </w:rPr>
        <w:t>投 标 人：</w:t>
      </w:r>
      <w:r>
        <w:rPr>
          <w:rFonts w:hint="eastAsia" w:ascii="仿宋_GB2312" w:eastAsia="仿宋_GB2312"/>
          <w:szCs w:val="21"/>
          <w:u w:val="single"/>
        </w:rPr>
        <w:t xml:space="preserve">                        </w:t>
      </w:r>
      <w:r>
        <w:rPr>
          <w:rFonts w:hint="eastAsia" w:ascii="仿宋_GB2312" w:eastAsia="仿宋_GB2312"/>
          <w:szCs w:val="21"/>
        </w:rPr>
        <w:t>（盖单位章）</w:t>
      </w:r>
    </w:p>
    <w:p>
      <w:pPr>
        <w:ind w:firstLine="3675" w:firstLineChars="17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ind w:firstLine="5040" w:firstLineChars="2400"/>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p>
    <w:p>
      <w:pPr>
        <w:spacing w:line="540" w:lineRule="exact"/>
        <w:ind w:firstLine="525" w:firstLineChars="250"/>
        <w:rPr>
          <w:rFonts w:ascii="仿宋_GB2312" w:eastAsia="仿宋_GB2312"/>
          <w:szCs w:val="21"/>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9" w:name="_Toc152042597"/>
      <w:bookmarkStart w:id="650" w:name="_Toc2501"/>
      <w:bookmarkStart w:id="651" w:name="_Toc246997116"/>
      <w:bookmarkStart w:id="652" w:name="_Toc33257268"/>
      <w:bookmarkStart w:id="653" w:name="_Toc179632828"/>
      <w:bookmarkStart w:id="654" w:name="_Toc449509920"/>
      <w:bookmarkStart w:id="655" w:name="_Toc152045808"/>
      <w:bookmarkStart w:id="656" w:name="_Toc144974876"/>
      <w:bookmarkStart w:id="657" w:name="_Toc246996373"/>
      <w:bookmarkStart w:id="658" w:name="_Toc247085891"/>
      <w:bookmarkStart w:id="659" w:name="_Toc20046"/>
      <w:bookmarkStart w:id="660" w:name="_Toc5517"/>
      <w:r>
        <w:rPr>
          <w:rFonts w:hint="eastAsia" w:ascii="仿宋_GB2312" w:eastAsia="仿宋_GB2312"/>
          <w:b w:val="0"/>
          <w:bCs w:val="0"/>
        </w:rPr>
        <w:t>2、企业基本情况表</w:t>
      </w:r>
      <w:bookmarkEnd w:id="649"/>
      <w:bookmarkEnd w:id="650"/>
      <w:bookmarkEnd w:id="651"/>
      <w:bookmarkEnd w:id="652"/>
      <w:bookmarkEnd w:id="653"/>
      <w:bookmarkEnd w:id="654"/>
      <w:bookmarkEnd w:id="655"/>
      <w:bookmarkEnd w:id="656"/>
      <w:bookmarkEnd w:id="657"/>
      <w:bookmarkEnd w:id="658"/>
      <w:bookmarkEnd w:id="659"/>
      <w:bookmarkEnd w:id="660"/>
    </w:p>
    <w:tbl>
      <w:tblPr>
        <w:tblStyle w:val="48"/>
        <w:tblW w:w="88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1475"/>
        <w:gridCol w:w="850"/>
        <w:gridCol w:w="1560"/>
        <w:gridCol w:w="708"/>
        <w:gridCol w:w="284"/>
        <w:gridCol w:w="271"/>
        <w:gridCol w:w="1005"/>
        <w:gridCol w:w="563"/>
        <w:gridCol w:w="860"/>
        <w:gridCol w:w="13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企业名称</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注册地址</w:t>
            </w:r>
          </w:p>
        </w:tc>
        <w:tc>
          <w:tcPr>
            <w:tcW w:w="3673"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邮政编码</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5" w:hRule="atLeast"/>
        </w:trPr>
        <w:tc>
          <w:tcPr>
            <w:tcW w:w="147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联系方式</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联系人</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 话</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3" w:hRule="atLeast"/>
        </w:trPr>
        <w:tc>
          <w:tcPr>
            <w:tcW w:w="147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传  真</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网 址</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组织结构</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法定代表人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2"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技术负责人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成立时间</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4992"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rPr>
                <w:rFonts w:ascii="仿宋_GB2312" w:hAnsi="仿宋" w:eastAsia="仿宋_GB2312"/>
                <w:szCs w:val="21"/>
              </w:rPr>
            </w:pPr>
            <w:r>
              <w:rPr>
                <w:rFonts w:hint="eastAsia" w:ascii="仿宋_GB2312" w:hAnsi="仿宋" w:eastAsia="仿宋_GB2312"/>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5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企业资质等级</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其中</w:t>
            </w: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项目经理</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0"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营业执照号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高级职称人员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注册资金</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中级职称人员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开户银行</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初级职称人员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账号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rPr>
            </w:pPr>
            <w:r>
              <w:rPr>
                <w:rFonts w:hint="eastAsia" w:ascii="仿宋_GB2312" w:hAnsi="仿宋" w:eastAsia="仿宋_GB2312"/>
                <w:szCs w:val="21"/>
              </w:rPr>
              <w:t>技  工</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880" w:hRule="atLeast"/>
        </w:trPr>
        <w:tc>
          <w:tcPr>
            <w:tcW w:w="1475"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ascii="仿宋_GB2312" w:hAnsi="仿宋" w:eastAsia="仿宋_GB2312"/>
                <w:szCs w:val="21"/>
              </w:rPr>
            </w:pPr>
            <w:r>
              <w:rPr>
                <w:rFonts w:hint="eastAsia" w:ascii="仿宋_GB2312" w:hAnsi="仿宋" w:eastAsia="仿宋_GB2312"/>
                <w:szCs w:val="21"/>
              </w:rPr>
              <w:t>经营范围</w:t>
            </w:r>
          </w:p>
        </w:tc>
        <w:tc>
          <w:tcPr>
            <w:tcW w:w="7402" w:type="dxa"/>
            <w:gridSpan w:val="9"/>
            <w:tcBorders>
              <w:top w:val="single" w:color="auto" w:sz="4" w:space="0"/>
              <w:left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5"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备注</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bl>
    <w:p>
      <w:pPr>
        <w:spacing w:line="540" w:lineRule="exact"/>
        <w:rPr>
          <w:rFonts w:ascii="仿宋_GB2312" w:eastAsia="仿宋_GB2312"/>
          <w:sz w:val="20"/>
          <w:szCs w:val="20"/>
        </w:rPr>
      </w:pPr>
      <w:r>
        <w:rPr>
          <w:rFonts w:hint="eastAsia" w:ascii="仿宋_GB2312" w:eastAsia="仿宋_GB2312"/>
          <w:sz w:val="20"/>
          <w:szCs w:val="20"/>
        </w:rPr>
        <w:t xml:space="preserve">          </w:t>
      </w:r>
    </w:p>
    <w:p>
      <w:pPr>
        <w:topLinePunct/>
        <w:spacing w:line="440" w:lineRule="exact"/>
        <w:rPr>
          <w:rFonts w:ascii="仿宋_GB2312" w:eastAsia="仿宋_GB2312"/>
          <w:sz w:val="20"/>
        </w:rPr>
      </w:pPr>
    </w:p>
    <w:p>
      <w:pPr>
        <w:pStyle w:val="5"/>
        <w:jc w:val="center"/>
      </w:pPr>
      <w:bookmarkStart w:id="661" w:name="_Toc25714"/>
      <w:bookmarkStart w:id="662" w:name="_Toc33257269"/>
      <w:bookmarkStart w:id="663" w:name="_Toc15413"/>
      <w:bookmarkStart w:id="664" w:name="_Toc1337"/>
      <w:r>
        <w:rPr>
          <w:rFonts w:hint="eastAsia" w:ascii="仿宋_GB2312" w:eastAsia="仿宋_GB2312"/>
          <w:b w:val="0"/>
          <w:bCs w:val="0"/>
        </w:rPr>
        <w:t>3、法定代表人身份证明书</w:t>
      </w:r>
      <w:bookmarkEnd w:id="661"/>
      <w:bookmarkEnd w:id="662"/>
      <w:bookmarkEnd w:id="663"/>
      <w:bookmarkEnd w:id="664"/>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840" w:firstLineChars="350"/>
        <w:rPr>
          <w:rFonts w:ascii="仿宋_GB2312" w:eastAsia="仿宋_GB2312"/>
          <w:szCs w:val="21"/>
        </w:rPr>
      </w:pP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Cs w:val="21"/>
        </w:rPr>
        <w:t>（姓名）是</w:t>
      </w:r>
      <w:r>
        <w:rPr>
          <w:rFonts w:hint="eastAsia" w:ascii="仿宋_GB2312" w:eastAsia="仿宋_GB2312"/>
          <w:sz w:val="24"/>
          <w:u w:val="single"/>
        </w:rPr>
        <w:t xml:space="preserve">                       </w:t>
      </w:r>
      <w:r>
        <w:rPr>
          <w:rFonts w:hint="eastAsia" w:ascii="仿宋_GB2312" w:eastAsia="仿宋_GB2312"/>
          <w:szCs w:val="21"/>
        </w:rPr>
        <w:t xml:space="preserve"> （投标人名称）</w:t>
      </w:r>
    </w:p>
    <w:p>
      <w:pPr>
        <w:pStyle w:val="14"/>
        <w:spacing w:line="500" w:lineRule="exact"/>
        <w:ind w:firstLine="312" w:firstLineChars="156"/>
        <w:rPr>
          <w:rFonts w:ascii="仿宋_GB2312" w:eastAsia="仿宋_GB2312"/>
          <w:sz w:val="24"/>
        </w:rPr>
      </w:pPr>
      <w:r>
        <w:rPr>
          <w:rFonts w:hint="eastAsia" w:ascii="仿宋_GB2312" w:eastAsia="仿宋_GB2312"/>
          <w:szCs w:val="21"/>
        </w:rPr>
        <w:t>的法定代表人，身份证号码为</w:t>
      </w:r>
      <w:r>
        <w:rPr>
          <w:rFonts w:hint="eastAsia" w:ascii="仿宋_GB2312" w:eastAsia="仿宋_GB2312"/>
          <w:sz w:val="24"/>
          <w:u w:val="single"/>
        </w:rPr>
        <w:t xml:space="preserve">                  </w:t>
      </w:r>
      <w:r>
        <w:rPr>
          <w:rFonts w:hint="eastAsia" w:ascii="仿宋_GB2312" w:eastAsia="仿宋_GB2312"/>
          <w:sz w:val="24"/>
        </w:rPr>
        <w:t>。</w:t>
      </w:r>
    </w:p>
    <w:p>
      <w:pPr>
        <w:pStyle w:val="14"/>
        <w:spacing w:line="500" w:lineRule="exact"/>
        <w:ind w:firstLine="374" w:firstLineChars="156"/>
        <w:rPr>
          <w:rFonts w:ascii="仿宋_GB2312" w:eastAsia="仿宋_GB2312"/>
          <w:sz w:val="24"/>
        </w:rPr>
      </w:pPr>
    </w:p>
    <w:p>
      <w:pPr>
        <w:pStyle w:val="14"/>
        <w:spacing w:line="500" w:lineRule="exact"/>
        <w:ind w:firstLine="480"/>
        <w:rPr>
          <w:rFonts w:ascii="仿宋_GB2312" w:eastAsia="仿宋_GB2312"/>
          <w:sz w:val="24"/>
        </w:rPr>
      </w:pPr>
    </w:p>
    <w:p>
      <w:pPr>
        <w:pStyle w:val="14"/>
        <w:spacing w:line="500" w:lineRule="exact"/>
        <w:ind w:firstLine="374" w:firstLineChars="156"/>
        <w:rPr>
          <w:rFonts w:ascii="仿宋_GB2312" w:eastAsia="仿宋_GB2312"/>
          <w:szCs w:val="21"/>
        </w:rPr>
      </w:pPr>
      <w:r>
        <w:rPr>
          <w:rFonts w:hint="eastAsia" w:ascii="仿宋_GB2312" w:eastAsia="仿宋_GB2312"/>
          <w:sz w:val="24"/>
        </w:rPr>
        <w:t xml:space="preserve">   </w:t>
      </w:r>
      <w:r>
        <w:rPr>
          <w:rFonts w:hint="eastAsia" w:ascii="仿宋_GB2312" w:eastAsia="仿宋_GB2312"/>
          <w:szCs w:val="21"/>
        </w:rPr>
        <w:t xml:space="preserve"> 特此证明</w:t>
      </w:r>
    </w:p>
    <w:p>
      <w:pPr>
        <w:spacing w:line="500" w:lineRule="exact"/>
        <w:rPr>
          <w:rFonts w:ascii="仿宋_GB2312" w:eastAsia="仿宋_GB2312"/>
          <w:szCs w:val="21"/>
        </w:rPr>
      </w:pPr>
    </w:p>
    <w:tbl>
      <w:tblPr>
        <w:tblStyle w:val="48"/>
        <w:tblW w:w="7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身份证复印件（身份证正反面）</w:t>
            </w:r>
          </w:p>
        </w:tc>
      </w:tr>
    </w:tbl>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Cs w:val="21"/>
          <w:u w:val="single"/>
        </w:rPr>
      </w:pPr>
      <w:r>
        <w:rPr>
          <w:rFonts w:hint="eastAsia" w:ascii="仿宋_GB2312" w:eastAsia="仿宋_GB2312"/>
          <w:sz w:val="24"/>
        </w:rPr>
        <w:t xml:space="preserve">                      </w:t>
      </w:r>
      <w:r>
        <w:rPr>
          <w:rFonts w:hint="eastAsia" w:ascii="仿宋_GB2312" w:eastAsia="仿宋_GB2312"/>
          <w:szCs w:val="21"/>
        </w:rPr>
        <w:t>投标人：</w:t>
      </w:r>
      <w:r>
        <w:rPr>
          <w:rFonts w:hint="eastAsia" w:ascii="仿宋_GB2312" w:eastAsia="仿宋_GB2312"/>
          <w:szCs w:val="21"/>
          <w:u w:val="single"/>
        </w:rPr>
        <w:t xml:space="preserve">                            （盖章）</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法定代表人</w:t>
      </w:r>
      <w:r>
        <w:rPr>
          <w:rFonts w:hint="eastAsia" w:ascii="仿宋_GB2312" w:eastAsia="仿宋_GB2312"/>
          <w:szCs w:val="21"/>
          <w:u w:val="single"/>
        </w:rPr>
        <w:t>：                   （签名或盖章）</w:t>
      </w:r>
    </w:p>
    <w:p>
      <w:pPr>
        <w:pStyle w:val="14"/>
        <w:spacing w:line="500" w:lineRule="exact"/>
        <w:ind w:firstLine="312" w:firstLineChars="156"/>
        <w:jc w:val="center"/>
        <w:rPr>
          <w:rFonts w:ascii="仿宋_GB2312" w:eastAsia="仿宋_GB2312"/>
          <w:szCs w:val="21"/>
        </w:rPr>
      </w:pP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日期：       年   月   日</w:t>
      </w:r>
    </w:p>
    <w:p>
      <w:pPr>
        <w:pStyle w:val="14"/>
        <w:spacing w:line="500" w:lineRule="exact"/>
        <w:ind w:firstLine="436" w:firstLineChars="156"/>
        <w:jc w:val="center"/>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r>
        <w:rPr>
          <w:rFonts w:hint="eastAsia" w:ascii="仿宋_GB2312" w:eastAsia="仿宋_GB2312"/>
          <w:sz w:val="28"/>
        </w:rPr>
        <w:t xml:space="preserve">             </w:t>
      </w:r>
    </w:p>
    <w:p>
      <w:pPr>
        <w:pStyle w:val="14"/>
        <w:spacing w:line="500" w:lineRule="exact"/>
        <w:ind w:firstLine="560"/>
        <w:rPr>
          <w:rFonts w:ascii="仿宋_GB2312" w:eastAsia="仿宋_GB2312"/>
          <w:sz w:val="28"/>
        </w:rPr>
      </w:pPr>
    </w:p>
    <w:p>
      <w:pPr>
        <w:pStyle w:val="5"/>
        <w:jc w:val="center"/>
        <w:rPr>
          <w:rFonts w:ascii="仿宋_GB2312" w:eastAsia="仿宋_GB2312"/>
        </w:rPr>
      </w:pPr>
      <w:bookmarkStart w:id="665" w:name="_Toc33257270"/>
      <w:bookmarkStart w:id="666" w:name="_Toc6244"/>
      <w:bookmarkStart w:id="667" w:name="_Toc13144"/>
      <w:bookmarkStart w:id="668" w:name="_Toc27783"/>
      <w:r>
        <w:rPr>
          <w:rFonts w:hint="eastAsia" w:ascii="仿宋_GB2312" w:eastAsia="仿宋_GB2312"/>
          <w:b w:val="0"/>
          <w:bCs w:val="0"/>
        </w:rPr>
        <w:t>4、投标代表授权委托书</w:t>
      </w:r>
      <w:bookmarkEnd w:id="665"/>
      <w:bookmarkEnd w:id="666"/>
      <w:bookmarkEnd w:id="667"/>
      <w:bookmarkEnd w:id="668"/>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工程的投标活动。代理人在开标、评标、合同谈判过程中所签署的一切文件和处理与之有关的一切事务，我均予以承认。同时委托我公司</w:t>
      </w:r>
      <w:r>
        <w:rPr>
          <w:rFonts w:hint="eastAsia" w:ascii="仿宋_GB2312" w:eastAsia="仿宋_GB2312"/>
          <w:szCs w:val="21"/>
          <w:u w:val="single"/>
        </w:rPr>
        <w:t xml:space="preserve">          </w:t>
      </w:r>
      <w:r>
        <w:rPr>
          <w:rFonts w:hint="eastAsia" w:ascii="仿宋_GB2312" w:eastAsia="仿宋_GB2312"/>
          <w:szCs w:val="21"/>
        </w:rPr>
        <w:t>（姓名），身份证号码</w:t>
      </w:r>
      <w:r>
        <w:rPr>
          <w:rFonts w:hint="eastAsia" w:ascii="仿宋_GB2312" w:eastAsia="仿宋_GB2312"/>
          <w:szCs w:val="21"/>
          <w:u w:val="single"/>
        </w:rPr>
        <w:t xml:space="preserve">               </w:t>
      </w:r>
      <w:r>
        <w:rPr>
          <w:rFonts w:hint="eastAsia" w:ascii="仿宋_GB2312" w:eastAsia="仿宋_GB2312"/>
          <w:szCs w:val="21"/>
        </w:rPr>
        <w:t xml:space="preserve">、联系电话 </w:t>
      </w:r>
      <w:r>
        <w:rPr>
          <w:rFonts w:hint="eastAsia" w:ascii="仿宋_GB2312" w:eastAsia="仿宋_GB2312"/>
          <w:szCs w:val="21"/>
          <w:u w:val="single"/>
        </w:rPr>
        <w:t xml:space="preserve">          </w:t>
      </w:r>
      <w:r>
        <w:rPr>
          <w:rFonts w:hint="eastAsia" w:ascii="仿宋_GB2312" w:eastAsia="仿宋_GB2312"/>
          <w:szCs w:val="21"/>
        </w:rPr>
        <w:t>作为本项目的项目经理，负责本项目的具体实施，并承担由此产生的所有经济和法律责任。</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附：代理人及项目经理身份证复印件并加盖本公司公章：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代理人身份证复印件</w:t>
            </w:r>
          </w:p>
          <w:p>
            <w:pPr>
              <w:spacing w:line="500" w:lineRule="exact"/>
              <w:jc w:val="center"/>
              <w:rPr>
                <w:rFonts w:ascii="仿宋_GB2312" w:eastAsia="仿宋_GB2312"/>
                <w:szCs w:val="21"/>
              </w:rPr>
            </w:pPr>
            <w:r>
              <w:rPr>
                <w:rFonts w:hint="eastAsia" w:ascii="仿宋_GB2312" w:eastAsia="仿宋_GB2312"/>
                <w:szCs w:val="21"/>
              </w:rPr>
              <w:t>（身份证正反面）</w:t>
            </w:r>
          </w:p>
        </w:tc>
      </w:tr>
    </w:tbl>
    <w:p>
      <w:pPr>
        <w:rPr>
          <w:rFonts w:ascii="黑体" w:hAnsi="黑体" w:eastAsia="黑体" w:cs="黑体"/>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项目经理身份证复印件</w:t>
            </w:r>
          </w:p>
          <w:p>
            <w:pPr>
              <w:pStyle w:val="22"/>
              <w:ind w:firstLine="210"/>
              <w:jc w:val="center"/>
            </w:pPr>
            <w:r>
              <w:rPr>
                <w:rFonts w:hint="eastAsia" w:ascii="仿宋_GB2312" w:eastAsia="仿宋_GB2312"/>
                <w:kern w:val="2"/>
                <w:sz w:val="21"/>
                <w:szCs w:val="21"/>
              </w:rPr>
              <w:t>（身份证正反面）</w:t>
            </w:r>
          </w:p>
        </w:tc>
      </w:tr>
    </w:tbl>
    <w:p>
      <w:pPr>
        <w:pStyle w:val="5"/>
        <w:jc w:val="center"/>
        <w:rPr>
          <w:rFonts w:ascii="仿宋_GB2312" w:eastAsia="仿宋_GB2312"/>
          <w:b w:val="0"/>
          <w:bCs w:val="0"/>
        </w:rPr>
      </w:pPr>
      <w:bookmarkStart w:id="669" w:name="_Toc30207"/>
      <w:bookmarkStart w:id="670" w:name="_Toc33257275"/>
      <w:bookmarkStart w:id="671" w:name="_Toc152045788"/>
      <w:bookmarkStart w:id="672" w:name="_Toc246996356"/>
      <w:bookmarkStart w:id="673" w:name="_Toc179632808"/>
      <w:bookmarkStart w:id="674" w:name="_Toc449509906"/>
      <w:bookmarkStart w:id="675" w:name="_Toc14250"/>
      <w:bookmarkStart w:id="676" w:name="_Toc15450"/>
      <w:bookmarkStart w:id="677" w:name="_Toc247085874"/>
      <w:bookmarkStart w:id="678" w:name="_Toc152042577"/>
      <w:bookmarkStart w:id="679" w:name="_Toc246997099"/>
      <w:bookmarkStart w:id="680" w:name="_Toc144974857"/>
      <w:r>
        <w:rPr>
          <w:rFonts w:hint="eastAsia" w:ascii="仿宋_GB2312" w:eastAsia="仿宋_GB2312"/>
          <w:b w:val="0"/>
          <w:bCs w:val="0"/>
        </w:rPr>
        <w:t>5、投标函</w:t>
      </w:r>
      <w:bookmarkEnd w:id="669"/>
      <w:bookmarkEnd w:id="670"/>
      <w:bookmarkEnd w:id="671"/>
      <w:bookmarkEnd w:id="672"/>
      <w:bookmarkEnd w:id="673"/>
      <w:bookmarkEnd w:id="674"/>
      <w:bookmarkEnd w:id="675"/>
      <w:bookmarkEnd w:id="676"/>
      <w:bookmarkEnd w:id="677"/>
      <w:bookmarkEnd w:id="678"/>
      <w:bookmarkEnd w:id="679"/>
      <w:bookmarkEnd w:id="680"/>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宋体" w:eastAsia="仿宋_GB2312"/>
          <w:szCs w:val="21"/>
          <w:u w:val="single"/>
        </w:rPr>
        <w:t xml:space="preserve">      </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6、如果我方中标（二选一）：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 xml:space="preserve">9、项目负责人姓名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2"/>
        <w:ind w:firstLine="280"/>
      </w:pPr>
    </w:p>
    <w:p>
      <w:pPr>
        <w:pStyle w:val="23"/>
      </w:pPr>
    </w:p>
    <w:p/>
    <w:p>
      <w:pPr>
        <w:pStyle w:val="2"/>
        <w:ind w:firstLine="400"/>
      </w:pPr>
    </w:p>
    <w:p>
      <w:pPr>
        <w:pStyle w:val="5"/>
        <w:jc w:val="center"/>
        <w:rPr>
          <w:rFonts w:ascii="仿宋_GB2312" w:hAnsi="仿宋" w:eastAsia="仿宋_GB2312" w:cs="仿宋"/>
          <w:b w:val="0"/>
          <w:bCs w:val="0"/>
        </w:rPr>
      </w:pPr>
      <w:bookmarkStart w:id="681" w:name="_Toc33257276"/>
      <w:bookmarkStart w:id="682" w:name="_Toc535502723"/>
      <w:bookmarkStart w:id="683" w:name="_Toc24776"/>
      <w:bookmarkStart w:id="684" w:name="_Toc840"/>
      <w:bookmarkStart w:id="685" w:name="_Toc9996"/>
      <w:r>
        <w:rPr>
          <w:rFonts w:hint="eastAsia" w:ascii="仿宋_GB2312" w:hAnsi="仿宋" w:eastAsia="仿宋_GB2312" w:cs="仿宋"/>
          <w:b w:val="0"/>
          <w:bCs w:val="0"/>
        </w:rPr>
        <w:t>6、项目管理机构配备情况表</w:t>
      </w:r>
      <w:bookmarkEnd w:id="681"/>
      <w:bookmarkEnd w:id="682"/>
      <w:bookmarkEnd w:id="683"/>
      <w:bookmarkEnd w:id="684"/>
      <w:bookmarkEnd w:id="685"/>
    </w:p>
    <w:p>
      <w:pPr>
        <w:spacing w:after="120"/>
        <w:rPr>
          <w:rFonts w:ascii="仿宋_GB2312" w:hAnsi="仿宋" w:eastAsia="仿宋_GB2312" w:cs="仿宋"/>
          <w:b/>
          <w:szCs w:val="28"/>
          <w:u w:val="single"/>
        </w:rPr>
      </w:pPr>
      <w:r>
        <w:rPr>
          <w:rFonts w:hint="eastAsia" w:ascii="仿宋_GB2312" w:hAnsi="仿宋" w:eastAsia="仿宋_GB2312" w:cs="仿宋"/>
          <w:b/>
          <w:szCs w:val="28"/>
        </w:rPr>
        <w:t>工程名称：</w:t>
      </w:r>
      <w:r>
        <w:rPr>
          <w:rFonts w:hint="eastAsia" w:ascii="仿宋_GB2312" w:hAnsi="仿宋" w:eastAsia="仿宋_GB2312" w:cs="仿宋"/>
          <w:b/>
          <w:szCs w:val="28"/>
          <w:u w:val="single"/>
        </w:rPr>
        <w:t xml:space="preserve">           工程</w:t>
      </w:r>
    </w:p>
    <w:tbl>
      <w:tblPr>
        <w:tblStyle w:val="48"/>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3113"/>
        <w:gridCol w:w="3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044" w:type="dxa"/>
            <w:vMerge w:val="restart"/>
            <w:vAlign w:val="center"/>
          </w:tcPr>
          <w:p>
            <w:pPr>
              <w:jc w:val="center"/>
              <w:rPr>
                <w:rFonts w:ascii="仿宋" w:hAnsi="仿宋" w:eastAsia="仿宋" w:cs="仿宋"/>
                <w:sz w:val="24"/>
              </w:rPr>
            </w:pPr>
            <w:r>
              <w:rPr>
                <w:rFonts w:hint="eastAsia" w:ascii="仿宋" w:hAnsi="仿宋" w:eastAsia="仿宋" w:cs="仿宋"/>
                <w:sz w:val="24"/>
              </w:rPr>
              <w:t>姓名</w:t>
            </w:r>
          </w:p>
        </w:tc>
        <w:tc>
          <w:tcPr>
            <w:tcW w:w="3113" w:type="dxa"/>
            <w:vMerge w:val="restart"/>
            <w:vAlign w:val="center"/>
          </w:tcPr>
          <w:p>
            <w:pPr>
              <w:jc w:val="center"/>
              <w:rPr>
                <w:rFonts w:ascii="仿宋" w:hAnsi="仿宋" w:eastAsia="仿宋" w:cs="仿宋"/>
                <w:sz w:val="24"/>
              </w:rPr>
            </w:pPr>
            <w:r>
              <w:rPr>
                <w:rFonts w:hint="eastAsia" w:ascii="仿宋" w:hAnsi="仿宋" w:eastAsia="仿宋" w:cs="仿宋"/>
                <w:sz w:val="24"/>
              </w:rPr>
              <w:t>身份证号</w:t>
            </w:r>
          </w:p>
        </w:tc>
        <w:tc>
          <w:tcPr>
            <w:tcW w:w="3778" w:type="dxa"/>
            <w:vMerge w:val="restart"/>
            <w:vAlign w:val="center"/>
          </w:tcPr>
          <w:p>
            <w:pPr>
              <w:jc w:val="center"/>
              <w:rPr>
                <w:rFonts w:ascii="仿宋" w:hAnsi="仿宋" w:eastAsia="仿宋" w:cs="仿宋"/>
                <w:sz w:val="24"/>
              </w:rPr>
            </w:pPr>
            <w:r>
              <w:rPr>
                <w:rFonts w:hint="eastAsia" w:ascii="仿宋" w:hAnsi="仿宋" w:eastAsia="仿宋" w:cs="仿宋"/>
                <w:sz w:val="24"/>
              </w:rPr>
              <w:t>拟任岗位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044" w:type="dxa"/>
            <w:vMerge w:val="continue"/>
          </w:tcPr>
          <w:p>
            <w:pPr>
              <w:rPr>
                <w:rFonts w:ascii="仿宋" w:hAnsi="仿宋" w:eastAsia="仿宋" w:cs="仿宋"/>
                <w:sz w:val="24"/>
              </w:rPr>
            </w:pPr>
          </w:p>
        </w:tc>
        <w:tc>
          <w:tcPr>
            <w:tcW w:w="3113" w:type="dxa"/>
            <w:vMerge w:val="continue"/>
          </w:tcPr>
          <w:p>
            <w:pPr>
              <w:rPr>
                <w:rFonts w:ascii="仿宋" w:hAnsi="仿宋" w:eastAsia="仿宋" w:cs="仿宋"/>
                <w:sz w:val="24"/>
              </w:rPr>
            </w:pPr>
          </w:p>
        </w:tc>
        <w:tc>
          <w:tcPr>
            <w:tcW w:w="3778" w:type="dxa"/>
            <w:vMerge w:val="continue"/>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项目</w:t>
            </w:r>
            <w:r>
              <w:rPr>
                <w:rFonts w:hint="eastAsia" w:ascii="仿宋" w:hAnsi="仿宋" w:eastAsia="仿宋" w:cs="仿宋"/>
                <w:sz w:val="24"/>
              </w:rPr>
              <w:t>负责人</w:t>
            </w:r>
            <w:r>
              <w:rPr>
                <w:rFonts w:hint="eastAsia" w:ascii="仿宋" w:hAnsi="仿宋" w:eastAsia="仿宋" w:cs="仿宋"/>
                <w:sz w:val="24"/>
                <w:lang w:eastAsia="zh-CN"/>
              </w:rPr>
              <w:t>（</w:t>
            </w:r>
            <w:r>
              <w:rPr>
                <w:rFonts w:hint="eastAsia" w:ascii="仿宋" w:hAnsi="仿宋" w:eastAsia="仿宋" w:cs="仿宋"/>
                <w:sz w:val="24"/>
                <w:lang w:val="en-US" w:eastAsia="zh-CN"/>
              </w:rPr>
              <w:t>项目经理</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专职安全生产管理人员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施工员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质量员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材料员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资料员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8935" w:type="dxa"/>
            <w:gridSpan w:val="3"/>
          </w:tcPr>
          <w:p>
            <w:pPr>
              <w:ind w:firstLine="420" w:firstLineChars="200"/>
              <w:jc w:val="left"/>
              <w:rPr>
                <w:rFonts w:ascii="仿宋_GB2312" w:hAnsi="仿宋" w:eastAsia="仿宋_GB2312" w:cs="仿宋"/>
              </w:rPr>
            </w:pPr>
            <w:r>
              <w:rPr>
                <w:rFonts w:hint="eastAsia" w:ascii="仿宋_GB2312" w:hAnsi="仿宋" w:eastAsia="仿宋_GB2312" w:cs="仿宋"/>
              </w:rPr>
              <w:t>一旦我单位中标，将实行项目负责人负责制，我方保证并配备上述项目管理机构。上述填报内容真实，若不真实，愿按有关规定接受处理。项目管理班子机构设置、职责分工等情况另附资料说明。</w:t>
            </w:r>
          </w:p>
        </w:tc>
      </w:tr>
    </w:tbl>
    <w:p>
      <w:pPr>
        <w:ind w:firstLine="360"/>
        <w:rPr>
          <w:rFonts w:ascii="仿宋" w:hAnsi="仿宋" w:eastAsia="仿宋" w:cs="仿宋"/>
          <w:b/>
          <w:szCs w:val="21"/>
        </w:rPr>
      </w:pPr>
      <w:r>
        <w:rPr>
          <w:rFonts w:hint="eastAsia" w:ascii="仿宋" w:hAnsi="仿宋" w:eastAsia="仿宋" w:cs="仿宋"/>
          <w:b/>
          <w:szCs w:val="21"/>
        </w:rPr>
        <w:t>注：1、负责人为项目实际负责人；</w:t>
      </w:r>
    </w:p>
    <w:p>
      <w:pPr>
        <w:ind w:firstLine="360"/>
        <w:rPr>
          <w:rFonts w:ascii="仿宋" w:hAnsi="仿宋" w:eastAsia="仿宋" w:cs="仿宋"/>
          <w:b/>
          <w:szCs w:val="21"/>
        </w:rPr>
      </w:pPr>
      <w:r>
        <w:rPr>
          <w:rFonts w:hint="eastAsia" w:ascii="仿宋" w:hAnsi="仿宋" w:eastAsia="仿宋" w:cs="仿宋"/>
          <w:b/>
          <w:szCs w:val="21"/>
        </w:rPr>
        <w:t>2、附上述人员如有相关证书则需提供复印件并加盖公章；</w:t>
      </w:r>
    </w:p>
    <w:p>
      <w:pPr>
        <w:ind w:firstLine="360"/>
        <w:rPr>
          <w:rFonts w:ascii="仿宋" w:hAnsi="仿宋" w:eastAsia="仿宋" w:cs="仿宋"/>
          <w:b/>
          <w:sz w:val="24"/>
        </w:rPr>
      </w:pPr>
      <w:r>
        <w:rPr>
          <w:rFonts w:hint="eastAsia" w:ascii="仿宋" w:hAnsi="仿宋" w:eastAsia="仿宋" w:cs="仿宋"/>
          <w:b/>
          <w:szCs w:val="21"/>
        </w:rPr>
        <w:t xml:space="preserve">3、投标人须按招标文件要求配齐所有人员，不得缺漏，否则按无效标处理；  </w:t>
      </w:r>
      <w:r>
        <w:rPr>
          <w:rFonts w:hint="eastAsia" w:ascii="仿宋" w:hAnsi="仿宋" w:eastAsia="仿宋" w:cs="仿宋"/>
          <w:b/>
          <w:sz w:val="24"/>
        </w:rPr>
        <w:t xml:space="preserve"> </w:t>
      </w:r>
    </w:p>
    <w:p>
      <w:pPr>
        <w:ind w:firstLine="360"/>
        <w:rPr>
          <w:rFonts w:ascii="仿宋" w:hAnsi="仿宋" w:eastAsia="仿宋" w:cs="仿宋"/>
          <w:b/>
          <w:sz w:val="24"/>
        </w:rPr>
      </w:pPr>
    </w:p>
    <w:p>
      <w:pPr>
        <w:ind w:firstLine="360"/>
        <w:rPr>
          <w:rFonts w:ascii="仿宋" w:hAnsi="仿宋" w:eastAsia="仿宋" w:cs="仿宋"/>
          <w:b/>
          <w:sz w:val="24"/>
        </w:rPr>
      </w:pPr>
    </w:p>
    <w:p>
      <w:pPr>
        <w:ind w:firstLine="360"/>
        <w:rPr>
          <w:rFonts w:ascii="仿宋" w:hAnsi="仿宋" w:eastAsia="仿宋" w:cs="仿宋"/>
          <w:b/>
          <w:sz w:val="24"/>
        </w:rPr>
      </w:pPr>
    </w:p>
    <w:p>
      <w:pPr>
        <w:spacing w:line="360" w:lineRule="auto"/>
        <w:ind w:firstLine="3255" w:firstLineChars="1550"/>
        <w:rPr>
          <w:rFonts w:ascii="仿宋" w:hAnsi="仿宋" w:eastAsia="仿宋" w:cs="宋体"/>
          <w:color w:val="000000"/>
          <w:szCs w:val="28"/>
        </w:rPr>
      </w:pPr>
      <w:bookmarkStart w:id="686" w:name="_Toc20197"/>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p>
    <w:p>
      <w:pPr>
        <w:pStyle w:val="2"/>
        <w:ind w:firstLine="400"/>
      </w:pPr>
    </w:p>
    <w:p>
      <w:pPr>
        <w:pStyle w:val="2"/>
        <w:ind w:firstLine="400"/>
      </w:pPr>
    </w:p>
    <w:p/>
    <w:p>
      <w:pPr>
        <w:pStyle w:val="5"/>
        <w:jc w:val="center"/>
        <w:rPr>
          <w:rFonts w:ascii="仿宋_GB2312" w:eastAsia="仿宋_GB2312"/>
        </w:rPr>
      </w:pPr>
      <w:bookmarkStart w:id="687" w:name="_Toc13752"/>
      <w:bookmarkStart w:id="688" w:name="_Toc33257277"/>
      <w:bookmarkStart w:id="689" w:name="_Toc16660"/>
      <w:bookmarkStart w:id="690" w:name="_Toc31445"/>
      <w:r>
        <w:rPr>
          <w:rFonts w:hint="eastAsia" w:ascii="仿宋_GB2312" w:eastAsia="仿宋_GB2312"/>
        </w:rPr>
        <w:t>7、不转包、不违法分包承诺书</w:t>
      </w:r>
      <w:bookmarkEnd w:id="686"/>
      <w:bookmarkEnd w:id="687"/>
      <w:bookmarkEnd w:id="688"/>
      <w:bookmarkEnd w:id="689"/>
      <w:bookmarkEnd w:id="690"/>
    </w:p>
    <w:p>
      <w:pPr>
        <w:spacing w:before="156" w:beforeLines="50" w:after="156" w:afterLines="50" w:line="360" w:lineRule="auto"/>
        <w:rPr>
          <w:rFonts w:ascii="仿宋" w:hAnsi="仿宋" w:eastAsia="仿宋" w:cs="宋体"/>
          <w:color w:val="000000"/>
          <w:szCs w:val="21"/>
          <w:u w:val="single"/>
        </w:rPr>
      </w:pPr>
    </w:p>
    <w:p>
      <w:pPr>
        <w:spacing w:before="156" w:beforeLines="50" w:after="156" w:afterLines="50" w:line="360" w:lineRule="auto"/>
        <w:rPr>
          <w:rFonts w:ascii="仿宋" w:hAnsi="仿宋" w:eastAsia="仿宋" w:cs="宋体"/>
          <w:color w:val="000000"/>
          <w:szCs w:val="28"/>
        </w:rPr>
      </w:pPr>
      <w:r>
        <w:rPr>
          <w:rFonts w:hint="eastAsia" w:ascii="仿宋" w:hAnsi="仿宋" w:eastAsia="仿宋" w:cs="宋体"/>
          <w:color w:val="000000"/>
          <w:szCs w:val="21"/>
          <w:u w:val="single"/>
        </w:rPr>
        <w:t xml:space="preserve">                      </w:t>
      </w:r>
      <w:r>
        <w:rPr>
          <w:rFonts w:hint="eastAsia" w:ascii="仿宋" w:hAnsi="仿宋" w:eastAsia="仿宋" w:cs="宋体"/>
          <w:color w:val="000000"/>
          <w:szCs w:val="28"/>
        </w:rPr>
        <w:t>：</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color w:val="000000"/>
          <w:szCs w:val="28"/>
        </w:rPr>
        <w:t>我公司参加了</w:t>
      </w:r>
      <w:r>
        <w:rPr>
          <w:rFonts w:ascii="仿宋" w:hAnsi="仿宋" w:eastAsia="仿宋" w:cs="宋体"/>
          <w:color w:val="000000"/>
          <w:szCs w:val="28"/>
          <w:u w:val="single"/>
        </w:rPr>
        <w:t xml:space="preserve">   </w:t>
      </w:r>
      <w:r>
        <w:rPr>
          <w:rFonts w:ascii="仿宋" w:hAnsi="仿宋" w:eastAsia="仿宋" w:cs="宋体"/>
          <w:b/>
          <w:color w:val="000000"/>
          <w:szCs w:val="28"/>
          <w:u w:val="single"/>
        </w:rPr>
        <w:t xml:space="preserve">                  </w:t>
      </w:r>
      <w:r>
        <w:rPr>
          <w:rFonts w:hint="eastAsia" w:ascii="仿宋" w:hAnsi="仿宋" w:eastAsia="仿宋" w:cs="宋体"/>
          <w:color w:val="000000"/>
          <w:szCs w:val="28"/>
        </w:rPr>
        <w:t>工程的投标，若能中标，我公司郑重承诺如下：</w:t>
      </w:r>
    </w:p>
    <w:p>
      <w:pPr>
        <w:spacing w:before="156" w:beforeLines="50" w:after="156" w:afterLines="50" w:line="360" w:lineRule="auto"/>
        <w:ind w:firstLine="420" w:firstLineChars="200"/>
        <w:rPr>
          <w:rFonts w:ascii="仿宋" w:hAnsi="仿宋" w:eastAsia="仿宋" w:cs="宋体"/>
          <w:color w:val="000000"/>
          <w:szCs w:val="28"/>
        </w:rPr>
      </w:pPr>
      <w:r>
        <w:rPr>
          <w:rFonts w:ascii="仿宋" w:hAnsi="仿宋" w:eastAsia="仿宋" w:cs="宋体"/>
          <w:color w:val="000000"/>
          <w:szCs w:val="28"/>
        </w:rPr>
        <w:t>1</w:t>
      </w:r>
      <w:r>
        <w:rPr>
          <w:rFonts w:hint="eastAsia" w:ascii="仿宋" w:hAnsi="仿宋" w:eastAsia="仿宋" w:cs="宋体"/>
          <w:color w:val="000000"/>
          <w:szCs w:val="28"/>
        </w:rPr>
        <w:t>、为保证工程进度与质量安全，我公司将按照投标文件配备项目管理人员，全面负责施工组织与现场管理，保证不会以任何形式转包、违法分包该工程项目。</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2、如我公司违背了招标文件要求的工程进度与质量安全，你单位有权单方面解除合同，扣罚全部履约保证金。</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szCs w:val="28"/>
        </w:rPr>
        <w:t>3、如我公司转包工程或者违法分包工程，我公司自觉承担因转包工程或者违法分包工程不符</w:t>
      </w:r>
      <w:r>
        <w:rPr>
          <w:rFonts w:hint="eastAsia" w:ascii="仿宋" w:hAnsi="仿宋" w:eastAsia="仿宋" w:cs="宋体"/>
          <w:color w:val="000000"/>
          <w:szCs w:val="28"/>
        </w:rPr>
        <w:t>合规定的质量标准造成的损失及连带赔偿责任，并承担相应的法律责任。</w:t>
      </w: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5"/>
        <w:numPr>
          <w:ilvl w:val="0"/>
          <w:numId w:val="3"/>
        </w:numPr>
        <w:spacing w:line="440" w:lineRule="exact"/>
        <w:jc w:val="center"/>
        <w:rPr>
          <w:rFonts w:ascii="仿宋" w:hAnsi="仿宋" w:eastAsia="仿宋" w:cs="仿宋"/>
          <w:sz w:val="30"/>
          <w:szCs w:val="30"/>
          <w:shd w:val="clear" w:color="auto" w:fill="FFFFFF"/>
        </w:rPr>
      </w:pPr>
      <w:bookmarkStart w:id="691" w:name="_Toc11746"/>
      <w:bookmarkStart w:id="692" w:name="_Toc26270"/>
      <w:bookmarkStart w:id="693" w:name="_Toc17838"/>
      <w:r>
        <w:rPr>
          <w:rFonts w:hint="eastAsia" w:ascii="仿宋_GB2312" w:eastAsia="仿宋_GB2312"/>
        </w:rPr>
        <w:t>承诺函</w:t>
      </w:r>
      <w:bookmarkEnd w:id="691"/>
      <w:bookmarkEnd w:id="692"/>
      <w:bookmarkEnd w:id="693"/>
    </w:p>
    <w:p>
      <w:pPr>
        <w:spacing w:line="440" w:lineRule="exact"/>
        <w:jc w:val="center"/>
        <w:rPr>
          <w:rFonts w:ascii="黑体" w:hAnsi="黑体" w:eastAsia="黑体" w:cs="黑体"/>
          <w:sz w:val="32"/>
          <w:szCs w:val="32"/>
        </w:rPr>
      </w:pPr>
    </w:p>
    <w:p>
      <w:pPr>
        <w:spacing w:before="156" w:beforeLines="50" w:after="156" w:afterLines="50" w:line="360" w:lineRule="auto"/>
        <w:ind w:firstLine="422" w:firstLineChars="200"/>
        <w:rPr>
          <w:rFonts w:ascii="仿宋" w:hAnsi="仿宋" w:eastAsia="仿宋" w:cs="宋体"/>
          <w:szCs w:val="28"/>
        </w:rPr>
      </w:pPr>
      <w:r>
        <w:rPr>
          <w:rFonts w:hint="eastAsia" w:ascii="仿宋" w:hAnsi="仿宋" w:eastAsia="仿宋" w:cs="宋体"/>
          <w:b/>
          <w:bCs/>
          <w:szCs w:val="28"/>
        </w:rPr>
        <w:t>致：</w:t>
      </w:r>
      <w:r>
        <w:rPr>
          <w:rFonts w:hint="eastAsia" w:ascii="仿宋" w:hAnsi="仿宋" w:eastAsia="仿宋" w:cs="宋体"/>
          <w:szCs w:val="28"/>
        </w:rPr>
        <w:t>湖州南浔城投城市建设集团有限公司</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根据贵公司</w:t>
      </w:r>
      <w:r>
        <w:rPr>
          <w:rFonts w:hint="eastAsia" w:ascii="仿宋" w:hAnsi="仿宋" w:eastAsia="仿宋" w:cs="宋体"/>
          <w:szCs w:val="28"/>
          <w:u w:val="single"/>
        </w:rPr>
        <w:t xml:space="preserve">              </w:t>
      </w:r>
      <w:r>
        <w:rPr>
          <w:rFonts w:hint="eastAsia" w:ascii="仿宋" w:hAnsi="仿宋" w:eastAsia="仿宋" w:cs="宋体"/>
          <w:szCs w:val="28"/>
        </w:rPr>
        <w:t>（项目名称）项目招标文件的要求，我公司郑重承诺如下：</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一、严格按照招投标文件、施工图纸、贵公司与业主签订的承包合同、其他相关文件、法律法规、以及贵公司制度管理要求，精心组织施工作业，保证本工程按期、达标完成并交付。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二、我公司严格按照贵公司及业主要求时间进场，不以任何理由为借口拖延进场时间，并承诺本工程按贵公司要求的工期完工并交付。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三、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before="156" w:beforeLines="50" w:after="156" w:afterLines="50" w:line="360" w:lineRule="auto"/>
        <w:ind w:firstLine="420" w:firstLineChars="200"/>
        <w:rPr>
          <w:rFonts w:ascii="仿宋" w:hAnsi="仿宋" w:eastAsia="仿宋" w:cs="宋体"/>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before="156" w:beforeLines="50" w:after="156" w:afterLines="50" w:line="360" w:lineRule="auto"/>
        <w:ind w:firstLine="422" w:firstLineChars="200"/>
        <w:rPr>
          <w:rFonts w:ascii="仿宋" w:hAnsi="仿宋" w:eastAsia="仿宋" w:cs="宋体"/>
          <w:b/>
          <w:bCs/>
          <w:szCs w:val="28"/>
        </w:rPr>
      </w:pPr>
    </w:p>
    <w:p>
      <w:pPr>
        <w:pStyle w:val="2"/>
        <w:ind w:firstLine="643"/>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
      <w:pPr>
        <w:spacing w:line="600" w:lineRule="exact"/>
        <w:ind w:firstLine="420" w:firstLineChars="200"/>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abstractNum w:abstractNumId="2">
    <w:nsid w:val="718EB291"/>
    <w:multiLevelType w:val="singleLevel"/>
    <w:tmpl w:val="718EB291"/>
    <w:lvl w:ilvl="0" w:tentative="0">
      <w:start w:val="8"/>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00A64149"/>
    <w:rsid w:val="00065C02"/>
    <w:rsid w:val="000D67AF"/>
    <w:rsid w:val="00145096"/>
    <w:rsid w:val="00174D99"/>
    <w:rsid w:val="00186365"/>
    <w:rsid w:val="002A662B"/>
    <w:rsid w:val="002F3E1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33A00"/>
    <w:rsid w:val="00B565B0"/>
    <w:rsid w:val="00B76B8C"/>
    <w:rsid w:val="00C26CD9"/>
    <w:rsid w:val="00C365C0"/>
    <w:rsid w:val="00C53951"/>
    <w:rsid w:val="00D17984"/>
    <w:rsid w:val="00D4710A"/>
    <w:rsid w:val="00DC1B67"/>
    <w:rsid w:val="00DC60FC"/>
    <w:rsid w:val="00DF6234"/>
    <w:rsid w:val="00E107B8"/>
    <w:rsid w:val="00E30E4C"/>
    <w:rsid w:val="00E60206"/>
    <w:rsid w:val="00F562C5"/>
    <w:rsid w:val="00FB268D"/>
    <w:rsid w:val="00FE21FE"/>
    <w:rsid w:val="0110767F"/>
    <w:rsid w:val="011B5D9E"/>
    <w:rsid w:val="01361282"/>
    <w:rsid w:val="01E66D8D"/>
    <w:rsid w:val="026B1259"/>
    <w:rsid w:val="038A3CD4"/>
    <w:rsid w:val="03D83F85"/>
    <w:rsid w:val="041B0A34"/>
    <w:rsid w:val="04B02891"/>
    <w:rsid w:val="04EF2A2E"/>
    <w:rsid w:val="059C797B"/>
    <w:rsid w:val="06135E8F"/>
    <w:rsid w:val="06A622B6"/>
    <w:rsid w:val="06B4725F"/>
    <w:rsid w:val="06E4238C"/>
    <w:rsid w:val="06F54B11"/>
    <w:rsid w:val="070B60EB"/>
    <w:rsid w:val="07182547"/>
    <w:rsid w:val="07744992"/>
    <w:rsid w:val="0840679C"/>
    <w:rsid w:val="08C362A9"/>
    <w:rsid w:val="09B057EB"/>
    <w:rsid w:val="0BB2614A"/>
    <w:rsid w:val="0C6309A0"/>
    <w:rsid w:val="0C6C17AA"/>
    <w:rsid w:val="0D174DE8"/>
    <w:rsid w:val="0D2D65AA"/>
    <w:rsid w:val="0DB877E4"/>
    <w:rsid w:val="0DCB704F"/>
    <w:rsid w:val="0DE90B0F"/>
    <w:rsid w:val="0E35096D"/>
    <w:rsid w:val="0E392273"/>
    <w:rsid w:val="0E3A5F83"/>
    <w:rsid w:val="0E433DCE"/>
    <w:rsid w:val="0E587CF1"/>
    <w:rsid w:val="0E680D42"/>
    <w:rsid w:val="0E7C2367"/>
    <w:rsid w:val="0E7E6C31"/>
    <w:rsid w:val="0EA7283D"/>
    <w:rsid w:val="0EC248F6"/>
    <w:rsid w:val="10213565"/>
    <w:rsid w:val="103B7D7B"/>
    <w:rsid w:val="11416EA8"/>
    <w:rsid w:val="117D2A7A"/>
    <w:rsid w:val="117F400B"/>
    <w:rsid w:val="118B5473"/>
    <w:rsid w:val="11A01FB9"/>
    <w:rsid w:val="11AD12EC"/>
    <w:rsid w:val="12123430"/>
    <w:rsid w:val="12193AF4"/>
    <w:rsid w:val="12B40A06"/>
    <w:rsid w:val="12C706C5"/>
    <w:rsid w:val="12E45872"/>
    <w:rsid w:val="13533D6F"/>
    <w:rsid w:val="13D12EE6"/>
    <w:rsid w:val="13DE71C4"/>
    <w:rsid w:val="14A449C1"/>
    <w:rsid w:val="15954BDF"/>
    <w:rsid w:val="159E338F"/>
    <w:rsid w:val="15AB3C47"/>
    <w:rsid w:val="15E45152"/>
    <w:rsid w:val="16195D41"/>
    <w:rsid w:val="16AF3382"/>
    <w:rsid w:val="16B46372"/>
    <w:rsid w:val="16F2325F"/>
    <w:rsid w:val="17620A24"/>
    <w:rsid w:val="17DB07D7"/>
    <w:rsid w:val="17ED5B62"/>
    <w:rsid w:val="180B67BF"/>
    <w:rsid w:val="183741A5"/>
    <w:rsid w:val="189D7B53"/>
    <w:rsid w:val="195E16BF"/>
    <w:rsid w:val="19CD421E"/>
    <w:rsid w:val="19E92E4A"/>
    <w:rsid w:val="1A230245"/>
    <w:rsid w:val="1A501008"/>
    <w:rsid w:val="1A51550A"/>
    <w:rsid w:val="1A646F27"/>
    <w:rsid w:val="1B38440C"/>
    <w:rsid w:val="1B835255"/>
    <w:rsid w:val="1BA04B6A"/>
    <w:rsid w:val="1BCF0653"/>
    <w:rsid w:val="1BDA39E6"/>
    <w:rsid w:val="1BDD3117"/>
    <w:rsid w:val="1C2C7853"/>
    <w:rsid w:val="1C7F7983"/>
    <w:rsid w:val="1C867196"/>
    <w:rsid w:val="1CA56AE0"/>
    <w:rsid w:val="1CBE2821"/>
    <w:rsid w:val="1D9D3542"/>
    <w:rsid w:val="1DF5197B"/>
    <w:rsid w:val="1E6A6411"/>
    <w:rsid w:val="1EC260BF"/>
    <w:rsid w:val="1EEA2AA6"/>
    <w:rsid w:val="1EF63B7C"/>
    <w:rsid w:val="1FA871F0"/>
    <w:rsid w:val="1FD1262B"/>
    <w:rsid w:val="200C6A27"/>
    <w:rsid w:val="207E43F5"/>
    <w:rsid w:val="20953B01"/>
    <w:rsid w:val="20AD1830"/>
    <w:rsid w:val="20CC5310"/>
    <w:rsid w:val="20EC10FC"/>
    <w:rsid w:val="20FF18F7"/>
    <w:rsid w:val="2143688A"/>
    <w:rsid w:val="21444070"/>
    <w:rsid w:val="21901C38"/>
    <w:rsid w:val="21970CBD"/>
    <w:rsid w:val="22352827"/>
    <w:rsid w:val="22534B02"/>
    <w:rsid w:val="23105FBA"/>
    <w:rsid w:val="2327693B"/>
    <w:rsid w:val="23D1331D"/>
    <w:rsid w:val="23EE4518"/>
    <w:rsid w:val="240864B0"/>
    <w:rsid w:val="254C2D14"/>
    <w:rsid w:val="25B33D85"/>
    <w:rsid w:val="260F79E4"/>
    <w:rsid w:val="262E6877"/>
    <w:rsid w:val="263C0693"/>
    <w:rsid w:val="26D905D7"/>
    <w:rsid w:val="27005C99"/>
    <w:rsid w:val="276609CD"/>
    <w:rsid w:val="276709BB"/>
    <w:rsid w:val="280A0C9C"/>
    <w:rsid w:val="280A207A"/>
    <w:rsid w:val="282D5012"/>
    <w:rsid w:val="29084A96"/>
    <w:rsid w:val="294F2DD3"/>
    <w:rsid w:val="29666BAF"/>
    <w:rsid w:val="299A67A7"/>
    <w:rsid w:val="2A2A39C6"/>
    <w:rsid w:val="2A3E4A68"/>
    <w:rsid w:val="2A8B50EB"/>
    <w:rsid w:val="2A921B86"/>
    <w:rsid w:val="2AEF7BE3"/>
    <w:rsid w:val="2B6F38A8"/>
    <w:rsid w:val="2BD96984"/>
    <w:rsid w:val="2C2C6323"/>
    <w:rsid w:val="2C4D66A5"/>
    <w:rsid w:val="2C935876"/>
    <w:rsid w:val="2CF06607"/>
    <w:rsid w:val="2D704DFB"/>
    <w:rsid w:val="2D7F4A5E"/>
    <w:rsid w:val="2D9C517F"/>
    <w:rsid w:val="2E776189"/>
    <w:rsid w:val="2EC456C9"/>
    <w:rsid w:val="2EFE0BDB"/>
    <w:rsid w:val="2F204FF5"/>
    <w:rsid w:val="2FD77E75"/>
    <w:rsid w:val="2FFF6DF0"/>
    <w:rsid w:val="30345CBA"/>
    <w:rsid w:val="30373845"/>
    <w:rsid w:val="30456E71"/>
    <w:rsid w:val="30D71772"/>
    <w:rsid w:val="31436D79"/>
    <w:rsid w:val="31503DFE"/>
    <w:rsid w:val="318061B3"/>
    <w:rsid w:val="31A77924"/>
    <w:rsid w:val="31EA7E07"/>
    <w:rsid w:val="32334900"/>
    <w:rsid w:val="325B00F2"/>
    <w:rsid w:val="327D3308"/>
    <w:rsid w:val="32CC634F"/>
    <w:rsid w:val="32F20A02"/>
    <w:rsid w:val="335864C3"/>
    <w:rsid w:val="33BC4DB7"/>
    <w:rsid w:val="33EC2138"/>
    <w:rsid w:val="34AD6241"/>
    <w:rsid w:val="34F87600"/>
    <w:rsid w:val="353377AB"/>
    <w:rsid w:val="353C15CE"/>
    <w:rsid w:val="35EE4E77"/>
    <w:rsid w:val="36035EE7"/>
    <w:rsid w:val="36AB722F"/>
    <w:rsid w:val="375241BA"/>
    <w:rsid w:val="37783E0C"/>
    <w:rsid w:val="37C618BA"/>
    <w:rsid w:val="37D22C05"/>
    <w:rsid w:val="381150B8"/>
    <w:rsid w:val="38571548"/>
    <w:rsid w:val="38D63ED7"/>
    <w:rsid w:val="38E5700B"/>
    <w:rsid w:val="38F45AF9"/>
    <w:rsid w:val="39A20CFD"/>
    <w:rsid w:val="3A0A5326"/>
    <w:rsid w:val="3A4D18CB"/>
    <w:rsid w:val="3A504BE6"/>
    <w:rsid w:val="3A874573"/>
    <w:rsid w:val="3BB6342C"/>
    <w:rsid w:val="3BF64C14"/>
    <w:rsid w:val="3DEE2A3A"/>
    <w:rsid w:val="3E412892"/>
    <w:rsid w:val="3E611186"/>
    <w:rsid w:val="3E727B5B"/>
    <w:rsid w:val="3ED41958"/>
    <w:rsid w:val="3EF44548"/>
    <w:rsid w:val="3F3E25DD"/>
    <w:rsid w:val="3F584337"/>
    <w:rsid w:val="3F647DBA"/>
    <w:rsid w:val="3FE37250"/>
    <w:rsid w:val="405505DB"/>
    <w:rsid w:val="40B557B9"/>
    <w:rsid w:val="413E57AF"/>
    <w:rsid w:val="41C16E43"/>
    <w:rsid w:val="41CE08E1"/>
    <w:rsid w:val="425D1C65"/>
    <w:rsid w:val="42A479C0"/>
    <w:rsid w:val="42F8373B"/>
    <w:rsid w:val="4355563F"/>
    <w:rsid w:val="436F4936"/>
    <w:rsid w:val="43782C30"/>
    <w:rsid w:val="43BD6713"/>
    <w:rsid w:val="43D46CFC"/>
    <w:rsid w:val="44600808"/>
    <w:rsid w:val="45B147A1"/>
    <w:rsid w:val="45EF0E26"/>
    <w:rsid w:val="460B4B06"/>
    <w:rsid w:val="46496788"/>
    <w:rsid w:val="47DB5B06"/>
    <w:rsid w:val="48286051"/>
    <w:rsid w:val="482C4183"/>
    <w:rsid w:val="483E7986"/>
    <w:rsid w:val="48AC2FFE"/>
    <w:rsid w:val="49375232"/>
    <w:rsid w:val="4AE93A6A"/>
    <w:rsid w:val="4B1A519B"/>
    <w:rsid w:val="4BBD17BB"/>
    <w:rsid w:val="4BDB1432"/>
    <w:rsid w:val="4C2061DD"/>
    <w:rsid w:val="4C704E49"/>
    <w:rsid w:val="4CAA7543"/>
    <w:rsid w:val="4CAD6366"/>
    <w:rsid w:val="4CC56F7F"/>
    <w:rsid w:val="4CDD1145"/>
    <w:rsid w:val="4DB50BA7"/>
    <w:rsid w:val="4DEB61CC"/>
    <w:rsid w:val="4E137C4A"/>
    <w:rsid w:val="4E42706D"/>
    <w:rsid w:val="4F0040A4"/>
    <w:rsid w:val="50444C4A"/>
    <w:rsid w:val="509E238F"/>
    <w:rsid w:val="50F419E6"/>
    <w:rsid w:val="512B3537"/>
    <w:rsid w:val="51C5588A"/>
    <w:rsid w:val="51C62013"/>
    <w:rsid w:val="51F876AC"/>
    <w:rsid w:val="52677A74"/>
    <w:rsid w:val="530B4A80"/>
    <w:rsid w:val="5334431C"/>
    <w:rsid w:val="536766E6"/>
    <w:rsid w:val="54BE606D"/>
    <w:rsid w:val="54CE4A2C"/>
    <w:rsid w:val="552A3E0A"/>
    <w:rsid w:val="55766E6E"/>
    <w:rsid w:val="559759A5"/>
    <w:rsid w:val="560B3A5A"/>
    <w:rsid w:val="566B54FC"/>
    <w:rsid w:val="56F664B8"/>
    <w:rsid w:val="576F2FBD"/>
    <w:rsid w:val="57715C13"/>
    <w:rsid w:val="57744F01"/>
    <w:rsid w:val="57BA183F"/>
    <w:rsid w:val="57BB500C"/>
    <w:rsid w:val="57F15AC0"/>
    <w:rsid w:val="57FC2215"/>
    <w:rsid w:val="57FD4F3D"/>
    <w:rsid w:val="58335578"/>
    <w:rsid w:val="5875340D"/>
    <w:rsid w:val="5897765C"/>
    <w:rsid w:val="589C3482"/>
    <w:rsid w:val="58FE152F"/>
    <w:rsid w:val="59001A74"/>
    <w:rsid w:val="594354E8"/>
    <w:rsid w:val="594F4501"/>
    <w:rsid w:val="59B166C6"/>
    <w:rsid w:val="59C86F43"/>
    <w:rsid w:val="59D83643"/>
    <w:rsid w:val="5A993F96"/>
    <w:rsid w:val="5ADF1011"/>
    <w:rsid w:val="5B7D2047"/>
    <w:rsid w:val="5BD93B5A"/>
    <w:rsid w:val="5C1967A5"/>
    <w:rsid w:val="5C6B596C"/>
    <w:rsid w:val="5C8D74CC"/>
    <w:rsid w:val="5CC73208"/>
    <w:rsid w:val="5DB15A01"/>
    <w:rsid w:val="5E696FA1"/>
    <w:rsid w:val="5EC01666"/>
    <w:rsid w:val="5ED30E8D"/>
    <w:rsid w:val="5EEC01A1"/>
    <w:rsid w:val="605223C7"/>
    <w:rsid w:val="60EA191C"/>
    <w:rsid w:val="614E0C9F"/>
    <w:rsid w:val="61785D1C"/>
    <w:rsid w:val="62061579"/>
    <w:rsid w:val="62C05F37"/>
    <w:rsid w:val="632A1E6F"/>
    <w:rsid w:val="633154FB"/>
    <w:rsid w:val="6354284C"/>
    <w:rsid w:val="63B37C25"/>
    <w:rsid w:val="63B429E0"/>
    <w:rsid w:val="641C736C"/>
    <w:rsid w:val="64CA0F84"/>
    <w:rsid w:val="65165543"/>
    <w:rsid w:val="656E4CDC"/>
    <w:rsid w:val="65A52FEE"/>
    <w:rsid w:val="65D13DD4"/>
    <w:rsid w:val="65F86949"/>
    <w:rsid w:val="65FE7CE1"/>
    <w:rsid w:val="665976CC"/>
    <w:rsid w:val="66900C32"/>
    <w:rsid w:val="66B36060"/>
    <w:rsid w:val="67551E8A"/>
    <w:rsid w:val="683E5486"/>
    <w:rsid w:val="6907617B"/>
    <w:rsid w:val="6974651A"/>
    <w:rsid w:val="69A231ED"/>
    <w:rsid w:val="69A71894"/>
    <w:rsid w:val="6A14440F"/>
    <w:rsid w:val="6A1665CA"/>
    <w:rsid w:val="6A4D705C"/>
    <w:rsid w:val="6A570BC4"/>
    <w:rsid w:val="6AEB46FD"/>
    <w:rsid w:val="6B2A14E9"/>
    <w:rsid w:val="6B962B23"/>
    <w:rsid w:val="6C3046C3"/>
    <w:rsid w:val="6C5630FD"/>
    <w:rsid w:val="6D8824CC"/>
    <w:rsid w:val="6DA91EEB"/>
    <w:rsid w:val="6DE3408B"/>
    <w:rsid w:val="6E3B4591"/>
    <w:rsid w:val="6E654475"/>
    <w:rsid w:val="6E873A42"/>
    <w:rsid w:val="6E962CB7"/>
    <w:rsid w:val="6FA05DAC"/>
    <w:rsid w:val="701547EB"/>
    <w:rsid w:val="70964ECE"/>
    <w:rsid w:val="70D37DEA"/>
    <w:rsid w:val="70E545A8"/>
    <w:rsid w:val="70F35BAD"/>
    <w:rsid w:val="71641E18"/>
    <w:rsid w:val="716C4F50"/>
    <w:rsid w:val="71B61AEB"/>
    <w:rsid w:val="71D234CA"/>
    <w:rsid w:val="721046D0"/>
    <w:rsid w:val="7239166B"/>
    <w:rsid w:val="72A54EB6"/>
    <w:rsid w:val="72B56E8B"/>
    <w:rsid w:val="72B70DBE"/>
    <w:rsid w:val="72D04144"/>
    <w:rsid w:val="732A7C58"/>
    <w:rsid w:val="7358304D"/>
    <w:rsid w:val="74132151"/>
    <w:rsid w:val="746B734C"/>
    <w:rsid w:val="75507BBA"/>
    <w:rsid w:val="76236746"/>
    <w:rsid w:val="76440C1D"/>
    <w:rsid w:val="76607052"/>
    <w:rsid w:val="77652BC3"/>
    <w:rsid w:val="7769765B"/>
    <w:rsid w:val="77A8537B"/>
    <w:rsid w:val="77D47CF8"/>
    <w:rsid w:val="78710B8F"/>
    <w:rsid w:val="79126BB3"/>
    <w:rsid w:val="794D08AF"/>
    <w:rsid w:val="79916E98"/>
    <w:rsid w:val="7A5F2D03"/>
    <w:rsid w:val="7A67439E"/>
    <w:rsid w:val="7B4C03E2"/>
    <w:rsid w:val="7B9D6653"/>
    <w:rsid w:val="7BD90BF1"/>
    <w:rsid w:val="7BEB7330"/>
    <w:rsid w:val="7C0C660D"/>
    <w:rsid w:val="7C354ADD"/>
    <w:rsid w:val="7C7E6484"/>
    <w:rsid w:val="7C9B4C9D"/>
    <w:rsid w:val="7CF46746"/>
    <w:rsid w:val="7D035D77"/>
    <w:rsid w:val="7DA66207"/>
    <w:rsid w:val="7DBF004D"/>
    <w:rsid w:val="7E832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cb7442-3938-4db5-9644-d1a431b140ad}"/>
        <w:style w:val=""/>
        <w:category>
          <w:name w:val="常规"/>
          <w:gallery w:val="placeholder"/>
        </w:category>
        <w:types>
          <w:type w:val="bbPlcHdr"/>
        </w:types>
        <w:behaviors>
          <w:behavior w:val="content"/>
        </w:behaviors>
        <w:description w:val=""/>
        <w:guid w:val="{3bcb7442-3938-4db5-9644-d1a431b140ad}"/>
      </w:docPartPr>
      <w:docPartBody>
        <w:p>
          <w:r>
            <w:rPr>
              <w:color w:val="808080"/>
            </w:rPr>
            <w:t>单击此处输入文字。</w:t>
          </w:r>
        </w:p>
      </w:docPartBody>
    </w:docPart>
    <w:docPart>
      <w:docPartPr>
        <w:name w:val="{3af5de65-bcb7-4e62-a3bb-14d3de57ad8a}"/>
        <w:style w:val=""/>
        <w:category>
          <w:name w:val="常规"/>
          <w:gallery w:val="placeholder"/>
        </w:category>
        <w:types>
          <w:type w:val="bbPlcHdr"/>
        </w:types>
        <w:behaviors>
          <w:behavior w:val="content"/>
        </w:behaviors>
        <w:description w:val=""/>
        <w:guid w:val="{3af5de65-bcb7-4e62-a3bb-14d3de57ad8a}"/>
      </w:docPartPr>
      <w:docPartBody>
        <w:p>
          <w:r>
            <w:rPr>
              <w:color w:val="808080"/>
            </w:rPr>
            <w:t>单击此处输入文字。</w:t>
          </w:r>
        </w:p>
      </w:docPartBody>
    </w:docPart>
    <w:docPart>
      <w:docPartPr>
        <w:name w:val="{064f3f0a-1cd7-4adf-8872-e92c54823e7a}"/>
        <w:style w:val=""/>
        <w:category>
          <w:name w:val="常规"/>
          <w:gallery w:val="placeholder"/>
        </w:category>
        <w:types>
          <w:type w:val="bbPlcHdr"/>
        </w:types>
        <w:behaviors>
          <w:behavior w:val="content"/>
        </w:behaviors>
        <w:description w:val=""/>
        <w:guid w:val="{064f3f0a-1cd7-4adf-8872-e92c54823e7a}"/>
      </w:docPartPr>
      <w:docPartBody>
        <w:p>
          <w:r>
            <w:rPr>
              <w:color w:val="808080"/>
            </w:rPr>
            <w:t>单击此处输入文字。</w:t>
          </w:r>
        </w:p>
      </w:docPartBody>
    </w:docPart>
    <w:docPart>
      <w:docPartPr>
        <w:name w:val="{1c93ac62-806c-4bc2-bdb8-7d388465e5e6}"/>
        <w:style w:val=""/>
        <w:category>
          <w:name w:val="常规"/>
          <w:gallery w:val="placeholder"/>
        </w:category>
        <w:types>
          <w:type w:val="bbPlcHdr"/>
        </w:types>
        <w:behaviors>
          <w:behavior w:val="content"/>
        </w:behaviors>
        <w:description w:val=""/>
        <w:guid w:val="{1c93ac62-806c-4bc2-bdb8-7d388465e5e6}"/>
      </w:docPartPr>
      <w:docPartBody>
        <w:p>
          <w:r>
            <w:rPr>
              <w:color w:val="808080"/>
            </w:rPr>
            <w:t>单击此处输入文字。</w:t>
          </w:r>
        </w:p>
      </w:docPartBody>
    </w:docPart>
    <w:docPart>
      <w:docPartPr>
        <w:name w:val="{66663cfd-4781-49a5-9b6d-f34193a76e23}"/>
        <w:style w:val=""/>
        <w:category>
          <w:name w:val="常规"/>
          <w:gallery w:val="placeholder"/>
        </w:category>
        <w:types>
          <w:type w:val="bbPlcHdr"/>
        </w:types>
        <w:behaviors>
          <w:behavior w:val="content"/>
        </w:behaviors>
        <w:description w:val=""/>
        <w:guid w:val="{66663cfd-4781-49a5-9b6d-f34193a76e23}"/>
      </w:docPartPr>
      <w:docPartBody>
        <w:p>
          <w:r>
            <w:rPr>
              <w:color w:val="808080"/>
            </w:rPr>
            <w:t>单击此处输入文字。</w:t>
          </w:r>
        </w:p>
      </w:docPartBody>
    </w:docPart>
    <w:docPart>
      <w:docPartPr>
        <w:name w:val="{82ad4176-f2a8-4188-9c9e-6d4a4564eecc}"/>
        <w:style w:val=""/>
        <w:category>
          <w:name w:val="常规"/>
          <w:gallery w:val="placeholder"/>
        </w:category>
        <w:types>
          <w:type w:val="bbPlcHdr"/>
        </w:types>
        <w:behaviors>
          <w:behavior w:val="content"/>
        </w:behaviors>
        <w:description w:val=""/>
        <w:guid w:val="{82ad4176-f2a8-4188-9c9e-6d4a4564eecc}"/>
      </w:docPartPr>
      <w:docPartBody>
        <w:p>
          <w:r>
            <w:rPr>
              <w:color w:val="808080"/>
            </w:rPr>
            <w:t>单击此处输入文字。</w:t>
          </w:r>
        </w:p>
      </w:docPartBody>
    </w:docPart>
    <w:docPart>
      <w:docPartPr>
        <w:name w:val="{3c73b834-dadb-4035-877f-22b53e972254}"/>
        <w:style w:val=""/>
        <w:category>
          <w:name w:val="常规"/>
          <w:gallery w:val="placeholder"/>
        </w:category>
        <w:types>
          <w:type w:val="bbPlcHdr"/>
        </w:types>
        <w:behaviors>
          <w:behavior w:val="content"/>
        </w:behaviors>
        <w:description w:val=""/>
        <w:guid w:val="{3c73b834-dadb-4035-877f-22b53e972254}"/>
      </w:docPartPr>
      <w:docPartBody>
        <w:p>
          <w:r>
            <w:rPr>
              <w:color w:val="808080"/>
            </w:rPr>
            <w:t>单击此处输入文字。</w:t>
          </w:r>
        </w:p>
      </w:docPartBody>
    </w:docPart>
    <w:docPart>
      <w:docPartPr>
        <w:name w:val="{ae3f873c-1602-4bca-bdad-2f137883e99b}"/>
        <w:style w:val=""/>
        <w:category>
          <w:name w:val="常规"/>
          <w:gallery w:val="placeholder"/>
        </w:category>
        <w:types>
          <w:type w:val="bbPlcHdr"/>
        </w:types>
        <w:behaviors>
          <w:behavior w:val="content"/>
        </w:behaviors>
        <w:description w:val=""/>
        <w:guid w:val="{ae3f873c-1602-4bca-bdad-2f137883e99b}"/>
      </w:docPartPr>
      <w:docPartBody>
        <w:p>
          <w:r>
            <w:rPr>
              <w:color w:val="808080"/>
            </w:rPr>
            <w:t>单击此处输入文字。</w:t>
          </w:r>
        </w:p>
      </w:docPartBody>
    </w:docPart>
    <w:docPart>
      <w:docPartPr>
        <w:name w:val="{4dd5212b-790a-4065-870f-98c760eb3094}"/>
        <w:style w:val=""/>
        <w:category>
          <w:name w:val="常规"/>
          <w:gallery w:val="placeholder"/>
        </w:category>
        <w:types>
          <w:type w:val="bbPlcHdr"/>
        </w:types>
        <w:behaviors>
          <w:behavior w:val="content"/>
        </w:behaviors>
        <w:description w:val=""/>
        <w:guid w:val="{4dd5212b-790a-4065-870f-98c760eb3094}"/>
      </w:docPartPr>
      <w:docPartBody>
        <w:p>
          <w:r>
            <w:rPr>
              <w:color w:val="808080"/>
            </w:rPr>
            <w:t>单击此处输入文字。</w:t>
          </w:r>
        </w:p>
      </w:docPartBody>
    </w:docPart>
    <w:docPart>
      <w:docPartPr>
        <w:name w:val="{47b915ef-cb51-4933-9eed-7b051713aa34}"/>
        <w:style w:val=""/>
        <w:category>
          <w:name w:val="常规"/>
          <w:gallery w:val="placeholder"/>
        </w:category>
        <w:types>
          <w:type w:val="bbPlcHdr"/>
        </w:types>
        <w:behaviors>
          <w:behavior w:val="content"/>
        </w:behaviors>
        <w:description w:val=""/>
        <w:guid w:val="{47b915ef-cb51-4933-9eed-7b051713aa34}"/>
      </w:docPartPr>
      <w:docPartBody>
        <w:p>
          <w:r>
            <w:rPr>
              <w:color w:val="808080"/>
            </w:rPr>
            <w:t>单击此处输入文字。</w:t>
          </w:r>
        </w:p>
      </w:docPartBody>
    </w:docPart>
    <w:docPart>
      <w:docPartPr>
        <w:name w:val="{e69aad67-f74c-4aac-a3df-6d7185b6d8a7}"/>
        <w:style w:val=""/>
        <w:category>
          <w:name w:val="常规"/>
          <w:gallery w:val="placeholder"/>
        </w:category>
        <w:types>
          <w:type w:val="bbPlcHdr"/>
        </w:types>
        <w:behaviors>
          <w:behavior w:val="content"/>
        </w:behaviors>
        <w:description w:val=""/>
        <w:guid w:val="{e69aad67-f74c-4aac-a3df-6d7185b6d8a7}"/>
      </w:docPartPr>
      <w:docPartBody>
        <w:p>
          <w:r>
            <w:rPr>
              <w:color w:val="808080"/>
            </w:rPr>
            <w:t>单击此处输入文字。</w:t>
          </w:r>
        </w:p>
      </w:docPartBody>
    </w:docPart>
    <w:docPart>
      <w:docPartPr>
        <w:name w:val="{1fd510b5-003f-4ae9-bbea-858f7276697b}"/>
        <w:style w:val=""/>
        <w:category>
          <w:name w:val="常规"/>
          <w:gallery w:val="placeholder"/>
        </w:category>
        <w:types>
          <w:type w:val="bbPlcHdr"/>
        </w:types>
        <w:behaviors>
          <w:behavior w:val="content"/>
        </w:behaviors>
        <w:description w:val=""/>
        <w:guid w:val="{1fd510b5-003f-4ae9-bbea-858f7276697b}"/>
      </w:docPartPr>
      <w:docPartBody>
        <w:p>
          <w:r>
            <w:rPr>
              <w:color w:val="808080"/>
            </w:rPr>
            <w:t>单击此处输入文字。</w:t>
          </w:r>
        </w:p>
      </w:docPartBody>
    </w:docPart>
    <w:docPart>
      <w:docPartPr>
        <w:name w:val="{0a1567e3-788f-490a-9e01-f4eff10de4ea}"/>
        <w:style w:val=""/>
        <w:category>
          <w:name w:val="常规"/>
          <w:gallery w:val="placeholder"/>
        </w:category>
        <w:types>
          <w:type w:val="bbPlcHdr"/>
        </w:types>
        <w:behaviors>
          <w:behavior w:val="content"/>
        </w:behaviors>
        <w:description w:val=""/>
        <w:guid w:val="{0a1567e3-788f-490a-9e01-f4eff10de4ea}"/>
      </w:docPartPr>
      <w:docPartBody>
        <w:p>
          <w:r>
            <w:rPr>
              <w:color w:val="808080"/>
            </w:rPr>
            <w:t>单击此处输入文字。</w:t>
          </w:r>
        </w:p>
      </w:docPartBody>
    </w:docPart>
    <w:docPart>
      <w:docPartPr>
        <w:name w:val="{b131ca84-26b5-49e3-a106-26ccb8f5bc1c}"/>
        <w:style w:val=""/>
        <w:category>
          <w:name w:val="常规"/>
          <w:gallery w:val="placeholder"/>
        </w:category>
        <w:types>
          <w:type w:val="bbPlcHdr"/>
        </w:types>
        <w:behaviors>
          <w:behavior w:val="content"/>
        </w:behaviors>
        <w:description w:val=""/>
        <w:guid w:val="{b131ca84-26b5-49e3-a106-26ccb8f5bc1c}"/>
      </w:docPartPr>
      <w:docPartBody>
        <w:p>
          <w:r>
            <w:rPr>
              <w:color w:val="808080"/>
            </w:rPr>
            <w:t>单击此处输入文字。</w:t>
          </w:r>
        </w:p>
      </w:docPartBody>
    </w:docPart>
    <w:docPart>
      <w:docPartPr>
        <w:name w:val="{970b8992-0f86-41ee-9d13-550d4915bc6d}"/>
        <w:style w:val=""/>
        <w:category>
          <w:name w:val="常规"/>
          <w:gallery w:val="placeholder"/>
        </w:category>
        <w:types>
          <w:type w:val="bbPlcHdr"/>
        </w:types>
        <w:behaviors>
          <w:behavior w:val="content"/>
        </w:behaviors>
        <w:description w:val=""/>
        <w:guid w:val="{970b8992-0f86-41ee-9d13-550d4915bc6d}"/>
      </w:docPartPr>
      <w:docPartBody>
        <w:p>
          <w:r>
            <w:rPr>
              <w:color w:val="808080"/>
            </w:rPr>
            <w:t>单击此处输入文字。</w:t>
          </w:r>
        </w:p>
      </w:docPartBody>
    </w:docPart>
    <w:docPart>
      <w:docPartPr>
        <w:name w:val="{04db7868-5502-4514-a106-1651ef5f3962}"/>
        <w:style w:val=""/>
        <w:category>
          <w:name w:val="常规"/>
          <w:gallery w:val="placeholder"/>
        </w:category>
        <w:types>
          <w:type w:val="bbPlcHdr"/>
        </w:types>
        <w:behaviors>
          <w:behavior w:val="content"/>
        </w:behaviors>
        <w:description w:val=""/>
        <w:guid w:val="{04db7868-5502-4514-a106-1651ef5f3962}"/>
      </w:docPartPr>
      <w:docPartBody>
        <w:p>
          <w:r>
            <w:rPr>
              <w:color w:val="808080"/>
            </w:rPr>
            <w:t>单击此处输入文字。</w:t>
          </w:r>
        </w:p>
      </w:docPartBody>
    </w:docPart>
    <w:docPart>
      <w:docPartPr>
        <w:name w:val="{11090851-2a82-4d7b-b998-9d6a43bed069}"/>
        <w:style w:val=""/>
        <w:category>
          <w:name w:val="常规"/>
          <w:gallery w:val="placeholder"/>
        </w:category>
        <w:types>
          <w:type w:val="bbPlcHdr"/>
        </w:types>
        <w:behaviors>
          <w:behavior w:val="content"/>
        </w:behaviors>
        <w:description w:val=""/>
        <w:guid w:val="{11090851-2a82-4d7b-b998-9d6a43bed069}"/>
      </w:docPartPr>
      <w:docPartBody>
        <w:p>
          <w:r>
            <w:rPr>
              <w:color w:val="808080"/>
            </w:rPr>
            <w:t>单击此处输入文字。</w:t>
          </w:r>
        </w:p>
      </w:docPartBody>
    </w:docPart>
    <w:docPart>
      <w:docPartPr>
        <w:name w:val="{1a7bfb3b-c46f-436f-8d00-8391405be311}"/>
        <w:style w:val=""/>
        <w:category>
          <w:name w:val="常规"/>
          <w:gallery w:val="placeholder"/>
        </w:category>
        <w:types>
          <w:type w:val="bbPlcHdr"/>
        </w:types>
        <w:behaviors>
          <w:behavior w:val="content"/>
        </w:behaviors>
        <w:description w:val=""/>
        <w:guid w:val="{1a7bfb3b-c46f-436f-8d00-8391405be311}"/>
      </w:docPartPr>
      <w:docPartBody>
        <w:p>
          <w:r>
            <w:rPr>
              <w:color w:val="808080"/>
            </w:rPr>
            <w:t>单击此处输入文字。</w:t>
          </w:r>
        </w:p>
      </w:docPartBody>
    </w:docPart>
    <w:docPart>
      <w:docPartPr>
        <w:name w:val="{c9ec557a-5d98-45cb-851d-fe9d1126c485}"/>
        <w:style w:val=""/>
        <w:category>
          <w:name w:val="常规"/>
          <w:gallery w:val="placeholder"/>
        </w:category>
        <w:types>
          <w:type w:val="bbPlcHdr"/>
        </w:types>
        <w:behaviors>
          <w:behavior w:val="content"/>
        </w:behaviors>
        <w:description w:val=""/>
        <w:guid w:val="{c9ec557a-5d98-45cb-851d-fe9d1126c48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2022-09-004</Company>
  <Pages>45</Pages>
  <Words>29812</Words>
  <Characters>31023</Characters>
  <Lines>260</Lines>
  <Paragraphs>73</Paragraphs>
  <TotalTime>58</TotalTime>
  <ScaleCrop>false</ScaleCrop>
  <LinksUpToDate>false</LinksUpToDate>
  <CharactersWithSpaces>33864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2022年9月19日9时30分</cp:category>
  <dcterms:created xsi:type="dcterms:W3CDTF">2022-07-28T01:06:00Z</dcterms:created>
  <dc:creator>湖州南浔城投城市建设集团有限公司</dc:creator>
  <dc:description>①頔塘府东苑、西苑门禁、监控加装：主要内容为包含頔塘府东苑、西苑及物业要求范围内的门禁、监控加装，具体如下，9幢负一层消防水泵房、9幢负一配电房、4幢负一配电房、10幢负一消防水泵房、商户1-配电房、商户2-配电房、雨水泵房、7幢楼顶-蓄水池、物业办公室、8大场景、4幢负一雨水搜集房等主要位置以及物业要求的其他位置。门禁加装房间如有两门以上的，以主要出入口加装为准；监控加装以满足物业要求为准；8大场景各加装带语音对话功能监控1套。加装设备需接入本小区原系统。②公共区域电表、水表加装能耗监控系统：主要内容为包含頔塘府东苑、西苑、商业及物业要求范围内的公共用电用水所涉及的电表、水表。具体如下：商业电梯、住宅电梯、公共厕所、自持商铺、垃圾分类点、智能快递柜、商业公共照明、住宅公共照明等。原电表带有数据接入功能，无需更换。本系统需有联网功能，并要求与頔塘未来社区平台对接。③环境监测系统新建：主要内容为9幢负一层消防水泵房加装环境监测系统一套，满足烟感、温感、烟雾、水浸、水位、压力、温度、湿度、自动通知等功能。本系统需有联网功能，并要求与頔塘未来社区平台对接。④小型气象站新建：主要内容为在頔塘府东苑、西苑门口（具体安装位置以物业为准），各安装小型气象站1套，满足收集空气温湿度、大气压力、风速、风向、雨量、光照度、PM2.5、PM10、一氧化碳、二氧化碳、噪音等，该气象站需有联网功能，并要求与頔塘未来社区平台对接。 ⑤球场门禁系统加装：主要内容为在城市阳台文化广场北侧篮球场、羽毛球场入口处大门，加装双面门禁系统，并接入该处原系统。主要满足实现球场预约、扫脸进场等功能。⑥城市阳台闭环智能跑道：主要内容为在城市阳台慢跑闭环跑道内加装智能感知互动联网设备，实现人员在跑道内通过智能化设备，感知跑步路线、位置、速度、距离等。该系统需有联网功能，并要求与頔塘未来社区平台对接。⑦水堤边加装音响设备：主要内容为在頔塘未来社区展厅北侧，划分4-5个区域，加装户外广场舞联动设备，包含音箱、功放、调音台、CD机、手机U盘接入口等设备。方便居民、游客等即来即运动。具体的施工范围和工作内容以现场情况、招标人要求为准，直至满足功能性要求及设计单位、业主单位要求并达到竣工验收合格为止。</dc:description>
  <cp:keywords>南浔区頔塘未来社区</cp:keywords>
  <cp:lastModifiedBy>城投</cp:lastModifiedBy>
  <cp:lastPrinted>2022-09-14T07:07:00Z</cp:lastPrinted>
  <dcterms:modified xsi:type="dcterms:W3CDTF">2022-09-15T06:54:38Z</dcterms:modified>
  <dc:subject>45</dc:subject>
  <dc:title>2022年頔塘未来社区验收相关工程-智能化专业分包工程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