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2022年南浔生态宜居排水系统改造工程—甲午塘水街土石方劳务分包工程</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15: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2022-09-006</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 xml:space="preserve">2022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9</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5511"/>
      <w:bookmarkStart w:id="1" w:name="_Toc152042287"/>
      <w:bookmarkStart w:id="2" w:name="_Toc144974479"/>
      <w:bookmarkStart w:id="3" w:name="_Toc179632527"/>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_Toc16365 </w:instrText>
          </w:r>
          <w:r>
            <w:rPr>
              <w:rFonts w:hint="eastAsia" w:ascii="仿宋" w:hAnsi="仿宋" w:eastAsia="仿宋" w:cs="仿宋"/>
            </w:rPr>
            <w:fldChar w:fldCharType="separate"/>
          </w:r>
          <w:r>
            <w:rPr>
              <w:rFonts w:hint="eastAsia" w:ascii="仿宋_GB2312" w:eastAsia="仿宋_GB2312"/>
            </w:rPr>
            <w:t>第一章 招标公告（公开招标）</w:t>
          </w:r>
          <w:r>
            <w:tab/>
          </w:r>
          <w:r>
            <w:fldChar w:fldCharType="begin"/>
          </w:r>
          <w:r>
            <w:instrText xml:space="preserve"> PAGEREF _Toc16365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_Toc3277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_Toc3277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_Toc1141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_Toc1141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_Toc26261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_Toc26261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_Toc31008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_Toc31008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_Toc6704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_Toc6704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_Toc25243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_Toc25243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_Toc9592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_Toc9592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_Toc27573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_Toc27573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_Toc756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_Toc756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_Toc31744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_Toc31744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_Toc7792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_Toc7792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_Toc28825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_Toc28825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_Toc26406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_Toc26406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_Toc12308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_Toc12308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_Toc13436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_Toc13436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_Toc6876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_Toc6876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_Toc6498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_Toc6498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_Toc9101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_Toc9101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_Toc25546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_Toc25546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_Toc30472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_Toc30472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_Toc12510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_Toc12510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_Toc6748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_Toc6748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_Toc984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_Toc984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_Toc21682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_Toc21682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_Toc31913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_Toc31913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_Toc11743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_Toc11743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_Toc29913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_Toc29913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_Toc20046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_Toc20046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_Toc15413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_Toc15413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_Toc13144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_Toc13144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_Toc15450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_Toc15450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_Toc840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_Toc840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_Toc16660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_Toc16660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_Toc26270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_Toc26270 \h </w:instrText>
          </w:r>
          <w:r>
            <w:fldChar w:fldCharType="separate"/>
          </w:r>
          <w:r>
            <w:t>43</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5400"/>
      <w:bookmarkStart w:id="5" w:name="_Toc12516"/>
      <w:bookmarkStart w:id="6" w:name="_Toc246996157"/>
      <w:bookmarkStart w:id="7" w:name="_Toc247085671"/>
      <w:bookmarkStart w:id="8" w:name="_Toc16365"/>
      <w:bookmarkStart w:id="9" w:name="_Toc246996900"/>
      <w:bookmarkStart w:id="10" w:name="_Toc247096243"/>
      <w:bookmarkStart w:id="11" w:name="_Toc33257216"/>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246996160"/>
      <w:bookmarkStart w:id="13" w:name="_Toc152045514"/>
      <w:bookmarkStart w:id="14" w:name="_Toc179632530"/>
      <w:bookmarkStart w:id="15" w:name="_Toc247085674"/>
      <w:bookmarkStart w:id="16" w:name="_Toc152042290"/>
      <w:bookmarkStart w:id="17" w:name="_Toc144974482"/>
      <w:bookmarkStart w:id="18" w:name="_Toc449509649"/>
      <w:bookmarkStart w:id="19" w:name="_Toc246996903"/>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2022年南浔生态宜居排水系统改造工程—甲午塘水街土石方劳务分包工程</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0476"/>
      <w:bookmarkStart w:id="22" w:name="_Toc12614"/>
      <w:bookmarkStart w:id="23" w:name="_Toc3277"/>
      <w:bookmarkStart w:id="24" w:name="_Toc33257217"/>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48"/>
            <w:szCs w:val="48"/>
            <w:highlight w:val="yellow"/>
            <w:u w:val="single"/>
            <w:lang w:val="en-US" w:eastAsia="zh-CN" w:bidi="ar-SA"/>
          </w:rPr>
          <w:id w:val="147454018"/>
          <w:placeholder>
            <w:docPart w:val="{1c93ac62-806c-4bc2-bdb8-7d388465e5e6}"/>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2022年南浔生态宜居排水系统改造工程—甲午塘水街土石方劳务分包工程</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120</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15: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2022-09-006</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1431"/>
      <w:bookmarkStart w:id="26" w:name="_Toc1141"/>
      <w:bookmarkStart w:id="27" w:name="_Toc17853"/>
      <w:bookmarkStart w:id="28" w:name="_Toc33257218"/>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eastAsia" w:ascii="仿宋" w:hAnsi="仿宋" w:eastAsia="仿宋" w:cs="仿宋"/>
            <w:kern w:val="0"/>
            <w:sz w:val="28"/>
            <w:szCs w:val="28"/>
            <w:highlight w:val="yellow"/>
            <w:u w:val="single"/>
            <w:lang w:val="en-US" w:eastAsia="zh-CN" w:bidi="ar-SA"/>
          </w:rPr>
          <w:id w:val="147452457"/>
          <w:placeholder>
            <w:docPart w:val="{66663cfd-4781-49a5-9b6d-f34193a76e23}"/>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南浔区甲午塘水街</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kern w:val="0"/>
            <w:sz w:val="28"/>
            <w:szCs w:val="28"/>
            <w:highlight w:val="yellow"/>
            <w:u w:val="single"/>
            <w:lang w:val="en-US" w:eastAsia="zh-CN" w:bidi="ar-SA"/>
          </w:rPr>
          <w:id w:val="147452163"/>
          <w:placeholder>
            <w:docPart w:val="{3c73b834-dadb-4035-877f-22b53e972254}"/>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南浔生态宜居排水系统改造工程—甲午塘水街东岸场地平整工程土方开挖：土方类别自行考虑,包括开挖、弃土等所有工作内容，堆土点自行考虑，工程量约为59377立方米。具体的施工范围和工作内容以现场情况、招标人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eastAsia" w:ascii="仿宋" w:hAnsi="仿宋" w:eastAsia="仿宋" w:cs="仿宋"/>
            <w:kern w:val="0"/>
            <w:sz w:val="28"/>
            <w:szCs w:val="28"/>
            <w:lang w:val="en-US" w:eastAsia="zh-CN" w:bidi="ar-SA"/>
          </w:rPr>
          <w:id w:val="147452006"/>
          <w:placeholder>
            <w:docPart w:val="{4dd5212b-790a-4065-870f-98c760eb309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highlight w:val="yellow"/>
              <w:u w:val="single"/>
              <w:lang w:val="en-US" w:eastAsia="zh-CN" w:bidi="ar-SA"/>
            </w:rPr>
            <w:t>25</w:t>
          </w:r>
        </w:sdtContent>
      </w:sdt>
      <w:r>
        <w:rPr>
          <w:rFonts w:hint="eastAsia" w:ascii="仿宋" w:hAnsi="仿宋" w:eastAsia="仿宋" w:cs="仿宋"/>
          <w:sz w:val="28"/>
          <w:szCs w:val="28"/>
          <w:highlight w:val="yellow"/>
          <w:u w:val="single"/>
        </w:rPr>
        <w:t xml:space="preserve">日历天（项目整体综合验收）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26261"/>
      <w:bookmarkStart w:id="30" w:name="_Toc20292"/>
      <w:bookmarkStart w:id="31" w:name="_Toc33257219"/>
      <w:bookmarkStart w:id="32" w:name="_Toc6196"/>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市政、绿化专业</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31008"/>
      <w:bookmarkStart w:id="34" w:name="_Toc33257220"/>
      <w:bookmarkStart w:id="35" w:name="_Toc16173"/>
      <w:bookmarkStart w:id="36" w:name="_Toc6419"/>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20</w:t>
      </w:r>
      <w:r>
        <w:rPr>
          <w:rFonts w:hint="eastAsia" w:ascii="仿宋" w:hAnsi="仿宋" w:eastAsia="仿宋" w:cs="仿宋"/>
          <w:sz w:val="28"/>
          <w:szCs w:val="28"/>
          <w:highlight w:val="yellow"/>
        </w:rPr>
        <w:t>日至2022年</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22</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6704"/>
      <w:bookmarkStart w:id="39" w:name="_Toc29413"/>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2022年9月23日14时30分</w:t>
          </w:r>
        </w:sdtContent>
      </w:sdt>
      <w:r>
        <w:rPr>
          <w:rFonts w:hint="eastAsia" w:ascii="仿宋" w:hAnsi="仿宋" w:eastAsia="仿宋" w:cs="仿宋"/>
          <w:sz w:val="28"/>
          <w:szCs w:val="28"/>
        </w:rPr>
        <w:t>。投标人应在投标截止时间之前，由授权代理人携带其授权委托书及密封的投标文件送交到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25243"/>
      <w:bookmarkStart w:id="42" w:name="_Toc32544"/>
      <w:bookmarkStart w:id="43" w:name="_Toc33257222"/>
      <w:bookmarkStart w:id="44" w:name="_Toc694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12054"/>
      <w:bookmarkStart w:id="46" w:name="_Toc33257223"/>
      <w:bookmarkStart w:id="47" w:name="_Toc29871"/>
      <w:bookmarkStart w:id="48" w:name="_Toc9592"/>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52042303"/>
      <w:bookmarkStart w:id="50" w:name="_Toc246996916"/>
      <w:bookmarkStart w:id="51" w:name="_Toc144974495"/>
      <w:bookmarkStart w:id="52" w:name="_Toc246996173"/>
      <w:bookmarkStart w:id="53" w:name="_Toc179632544"/>
      <w:bookmarkStart w:id="54" w:name="_Toc152045527"/>
      <w:bookmarkStart w:id="55" w:name="_Toc247085687"/>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0572-3018736</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27573"/>
      <w:bookmarkStart w:id="58" w:name="_Toc1083"/>
      <w:bookmarkStart w:id="59" w:name="_Toc21522"/>
      <w:r>
        <w:rPr>
          <w:rFonts w:hint="eastAsia" w:ascii="仿宋_GB2312" w:eastAsia="仿宋_GB2312"/>
        </w:rPr>
        <w:br w:type="page"/>
      </w:r>
    </w:p>
    <w:p>
      <w:pPr>
        <w:pStyle w:val="4"/>
        <w:keepNext w:val="0"/>
        <w:jc w:val="center"/>
        <w:rPr>
          <w:rFonts w:ascii="仿宋_GB2312" w:eastAsia="仿宋_GB2312"/>
        </w:rPr>
      </w:pPr>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79632545"/>
      <w:bookmarkStart w:id="61" w:name="_Toc27860"/>
      <w:bookmarkStart w:id="62" w:name="_Toc756"/>
      <w:bookmarkStart w:id="63" w:name="_Toc246996917"/>
      <w:bookmarkStart w:id="64" w:name="_Toc33257226"/>
      <w:bookmarkStart w:id="65" w:name="_Toc15081"/>
      <w:bookmarkStart w:id="66" w:name="_Toc247085688"/>
      <w:bookmarkStart w:id="67" w:name="_Toc152042304"/>
      <w:bookmarkStart w:id="68" w:name="_Toc246996174"/>
      <w:bookmarkStart w:id="69" w:name="_Toc152045528"/>
      <w:bookmarkStart w:id="70" w:name="_Toc144974496"/>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13项"/>
            <w:bookmarkStart w:id="73" w:name="第二章投标人须知前附表第131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2022年南浔生态宜居排水系统改造工程—甲午塘水街土石方劳务分包工程</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25</w:t>
                </w:r>
              </w:sdtContent>
            </w:sdt>
            <w:r>
              <w:rPr>
                <w:rFonts w:hint="eastAsia" w:ascii="仿宋_GB2312" w:eastAsia="仿宋_GB2312"/>
                <w:szCs w:val="21"/>
                <w:highlight w:val="yellow"/>
                <w:u w:val="single"/>
              </w:rPr>
              <w:t>日历天</w:t>
            </w:r>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2022</w:t>
            </w:r>
            <w:r>
              <w:rPr>
                <w:rFonts w:hint="eastAsia" w:ascii="仿宋_GB2312" w:eastAsia="仿宋_GB2312"/>
                <w:szCs w:val="21"/>
                <w:highlight w:val="yellow"/>
              </w:rPr>
              <w:t>年</w:t>
            </w:r>
            <w:r>
              <w:rPr>
                <w:rFonts w:ascii="仿宋_GB2312" w:eastAsia="仿宋_GB2312"/>
                <w:szCs w:val="21"/>
                <w:highlight w:val="yellow"/>
                <w:u w:val="single"/>
              </w:rPr>
              <w:t>9</w:t>
            </w:r>
            <w:r>
              <w:rPr>
                <w:rFonts w:hint="eastAsia" w:ascii="仿宋_GB2312" w:eastAsia="仿宋_GB2312"/>
                <w:szCs w:val="21"/>
                <w:highlight w:val="yellow"/>
              </w:rPr>
              <w:t>月</w:t>
            </w:r>
            <w:r>
              <w:rPr>
                <w:rFonts w:hint="eastAsia" w:ascii="仿宋_GB2312" w:eastAsia="仿宋_GB2312"/>
                <w:szCs w:val="21"/>
                <w:highlight w:val="yellow"/>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2022</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9</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23</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14</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2022年9月23日14时30分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2022</w:t>
            </w:r>
            <w:r>
              <w:rPr>
                <w:rFonts w:hint="eastAsia" w:ascii="仿宋_GB2312" w:eastAsia="仿宋_GB2312"/>
                <w:szCs w:val="21"/>
              </w:rPr>
              <w:t>年</w:t>
            </w:r>
            <w:r>
              <w:rPr>
                <w:rFonts w:hint="eastAsia" w:ascii="仿宋_GB2312" w:eastAsia="仿宋_GB2312"/>
                <w:szCs w:val="21"/>
                <w:u w:val="single"/>
                <w:lang w:val="en-US" w:eastAsia="zh-CN"/>
              </w:rPr>
              <w:t>9</w:t>
            </w:r>
            <w:r>
              <w:rPr>
                <w:rFonts w:hint="eastAsia" w:ascii="仿宋_GB2312" w:eastAsia="仿宋_GB2312"/>
                <w:szCs w:val="21"/>
              </w:rPr>
              <w:t>月</w:t>
            </w:r>
            <w:r>
              <w:rPr>
                <w:rFonts w:hint="eastAsia" w:ascii="仿宋_GB2312" w:eastAsia="仿宋_GB2312"/>
                <w:szCs w:val="21"/>
                <w:u w:val="single"/>
                <w:lang w:val="en-US" w:eastAsia="zh-CN"/>
              </w:rPr>
              <w:t>22</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u w:val="single"/>
                <w:lang w:val="en-US" w:eastAsia="zh-CN"/>
              </w:rPr>
              <w:t>14</w:t>
            </w:r>
            <w:bookmarkStart w:id="694" w:name="_GoBack"/>
            <w:bookmarkEnd w:id="694"/>
            <w:r>
              <w:rPr>
                <w:rFonts w:hint="eastAsia" w:ascii="仿宋_GB2312" w:eastAsia="仿宋_GB2312"/>
                <w:szCs w:val="21"/>
              </w:rPr>
              <w:t>时</w:t>
            </w:r>
            <w:r>
              <w:rPr>
                <w:rFonts w:hint="eastAsia" w:ascii="仿宋_GB2312" w:eastAsia="仿宋_GB2312"/>
                <w:szCs w:val="21"/>
                <w:u w:val="single"/>
              </w:rPr>
              <w:t>30</w:t>
            </w:r>
            <w:r>
              <w:rPr>
                <w:rFonts w:hint="eastAsia" w:ascii="仿宋_GB2312" w:eastAsia="仿宋_GB2312"/>
                <w:szCs w:val="21"/>
              </w:rPr>
              <w:t>分</w:t>
            </w:r>
            <w:r>
              <w:rPr>
                <w:rFonts w:hint="eastAsia" w:ascii="仿宋_GB2312" w:eastAsia="仿宋_GB2312"/>
                <w:szCs w:val="21"/>
                <w:u w:val="single"/>
              </w:rPr>
              <w:t>00</w:t>
            </w:r>
            <w:r>
              <w:rPr>
                <w:rFonts w:hint="eastAsia" w:ascii="仿宋_GB2312" w:eastAsia="仿宋_GB2312"/>
                <w:szCs w:val="21"/>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15</w:t>
            </w:r>
            <w:r>
              <w:rPr>
                <w:rFonts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工程暂估价120万元，其中劳务暂估价30万元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2022年9月23日14时30分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blPrEx>
          <w:tblCellMar>
            <w:top w:w="0" w:type="dxa"/>
            <w:left w:w="108" w:type="dxa"/>
            <w:bottom w:w="0" w:type="dxa"/>
            <w:right w:w="108" w:type="dxa"/>
          </w:tblCellMar>
        </w:tblPrEx>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现金：已缴纳入库保证金的单位可以不再缴纳履约保证金，未缴纳入库保证金的需缴纳履约保证金，为中标价的6%；</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现金：中标人在缴纳入库保证金的同时须同时缴纳履约保证金，履约保证金为中标价的6%</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179632546"/>
            <w:bookmarkStart w:id="112" w:name="_Toc246996918"/>
            <w:bookmarkStart w:id="113" w:name="_Toc33257227"/>
            <w:bookmarkStart w:id="114" w:name="_Toc246996175"/>
            <w:bookmarkStart w:id="115" w:name="_Toc152045529"/>
            <w:bookmarkStart w:id="116" w:name="_Toc247085689"/>
            <w:bookmarkStart w:id="117" w:name="_Toc152042305"/>
            <w:bookmarkStart w:id="118" w:name="_Toc144974497"/>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975"/>
      <w:bookmarkStart w:id="120" w:name="_Toc31744"/>
      <w:bookmarkStart w:id="121" w:name="_Toc26574"/>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449509657"/>
      <w:bookmarkStart w:id="123" w:name="_Toc144974498"/>
      <w:bookmarkStart w:id="124" w:name="_Toc152045530"/>
      <w:bookmarkStart w:id="125" w:name="_Toc246996176"/>
      <w:bookmarkStart w:id="126" w:name="_Toc246996919"/>
      <w:bookmarkStart w:id="127" w:name="_Toc179632547"/>
      <w:bookmarkStart w:id="128" w:name="_Toc152042306"/>
      <w:bookmarkStart w:id="129" w:name="_Toc247085690"/>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2"/>
      <w:bookmarkStart w:id="131" w:name="_Hlt459126711"/>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179632548"/>
      <w:bookmarkStart w:id="135" w:name="_Toc247085691"/>
      <w:bookmarkStart w:id="136" w:name="_Toc246996920"/>
      <w:bookmarkStart w:id="137" w:name="_Toc152042307"/>
      <w:bookmarkStart w:id="138" w:name="_Toc152045531"/>
      <w:bookmarkStart w:id="139" w:name="_Toc246996177"/>
      <w:bookmarkStart w:id="140" w:name="_Toc449509658"/>
      <w:bookmarkStart w:id="141" w:name="_Toc144974499"/>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247085692"/>
      <w:bookmarkStart w:id="143" w:name="_Toc246996178"/>
      <w:bookmarkStart w:id="144" w:name="_Toc449509659"/>
      <w:bookmarkStart w:id="145" w:name="_Toc246996921"/>
      <w:bookmarkStart w:id="146" w:name="_Toc152042308"/>
      <w:bookmarkStart w:id="147" w:name="_Toc152045532"/>
      <w:bookmarkStart w:id="148" w:name="_Toc179632549"/>
      <w:bookmarkStart w:id="149" w:name="_Toc144974500"/>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144974502"/>
      <w:bookmarkStart w:id="156" w:name="_Toc152042310"/>
      <w:bookmarkStart w:id="157" w:name="_Toc152045534"/>
      <w:bookmarkStart w:id="158" w:name="_Toc246996179"/>
      <w:bookmarkStart w:id="159" w:name="_Toc246996922"/>
      <w:bookmarkStart w:id="160" w:name="_Toc449509660"/>
      <w:bookmarkStart w:id="161" w:name="_Toc247085693"/>
      <w:bookmarkStart w:id="162" w:name="_Toc179632551"/>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52042311"/>
      <w:bookmarkStart w:id="167" w:name="_Toc246996180"/>
      <w:bookmarkStart w:id="168" w:name="_Toc152045535"/>
      <w:bookmarkStart w:id="169" w:name="_Toc246996923"/>
      <w:bookmarkStart w:id="170" w:name="_Toc449509661"/>
      <w:bookmarkStart w:id="171" w:name="_Toc179632552"/>
      <w:bookmarkStart w:id="172" w:name="_Toc247085694"/>
      <w:bookmarkStart w:id="173" w:name="_Toc144974503"/>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52042312"/>
      <w:bookmarkStart w:id="175" w:name="_Toc247085695"/>
      <w:bookmarkStart w:id="176" w:name="_Toc246996924"/>
      <w:bookmarkStart w:id="177" w:name="_Toc144974504"/>
      <w:bookmarkStart w:id="178" w:name="_Toc179632553"/>
      <w:bookmarkStart w:id="179" w:name="_Toc152045536"/>
      <w:bookmarkStart w:id="180" w:name="_Toc246996181"/>
      <w:bookmarkStart w:id="181" w:name="_Toc449509662"/>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152045537"/>
      <w:bookmarkStart w:id="184" w:name="_Toc246996182"/>
      <w:bookmarkStart w:id="185" w:name="_Toc449509663"/>
      <w:bookmarkStart w:id="186" w:name="_Toc247085696"/>
      <w:bookmarkStart w:id="187" w:name="_Toc246996925"/>
      <w:bookmarkStart w:id="188" w:name="_Toc179632554"/>
      <w:bookmarkStart w:id="189" w:name="_Toc152042313"/>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246996926"/>
      <w:bookmarkStart w:id="191" w:name="_Toc152045538"/>
      <w:bookmarkStart w:id="192" w:name="_Toc246996183"/>
      <w:bookmarkStart w:id="193" w:name="_Toc247085697"/>
      <w:bookmarkStart w:id="194" w:name="_Toc152042314"/>
      <w:bookmarkStart w:id="195" w:name="_Toc179632555"/>
      <w:bookmarkStart w:id="196" w:name="_Toc144974506"/>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27563"/>
      <w:bookmarkStart w:id="199" w:name="_Toc449509665"/>
      <w:bookmarkStart w:id="200" w:name="_Toc247513962"/>
      <w:bookmarkStart w:id="201" w:name="_Toc144974507"/>
      <w:bookmarkStart w:id="202" w:name="_Toc247592876"/>
      <w:bookmarkStart w:id="203" w:name="_Toc152045539"/>
      <w:bookmarkStart w:id="204" w:name="_Toc152042315"/>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144974508"/>
      <w:bookmarkStart w:id="207" w:name="_Toc247513963"/>
      <w:bookmarkStart w:id="208" w:name="_Toc152042316"/>
      <w:bookmarkStart w:id="209" w:name="_Toc247527564"/>
      <w:bookmarkStart w:id="210" w:name="_Toc247592877"/>
      <w:bookmarkStart w:id="211" w:name="_Toc152045540"/>
      <w:bookmarkStart w:id="212" w:name="_Toc449509666"/>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79632560"/>
      <w:bookmarkStart w:id="215" w:name="_Toc247085701"/>
      <w:bookmarkStart w:id="216" w:name="_Toc33257228"/>
      <w:bookmarkStart w:id="217" w:name="_Toc152042318"/>
      <w:bookmarkStart w:id="218" w:name="_Toc152045542"/>
      <w:bookmarkStart w:id="219" w:name="_Toc246996187"/>
      <w:bookmarkStart w:id="220" w:name="_Toc246996930"/>
      <w:bookmarkStart w:id="221" w:name="_Toc14497451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17774"/>
      <w:bookmarkStart w:id="225" w:name="_Toc7792"/>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449509669"/>
      <w:bookmarkStart w:id="227" w:name="_Toc246996188"/>
      <w:bookmarkStart w:id="228" w:name="_Toc179632561"/>
      <w:bookmarkStart w:id="229" w:name="_Toc246996931"/>
      <w:bookmarkStart w:id="230" w:name="_Toc247085702"/>
      <w:bookmarkStart w:id="231" w:name="_Toc144974511"/>
      <w:bookmarkStart w:id="232" w:name="_Toc152042319"/>
      <w:bookmarkStart w:id="233" w:name="_Toc152045543"/>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79632562"/>
      <w:bookmarkStart w:id="236" w:name="_Toc246996189"/>
      <w:bookmarkStart w:id="237" w:name="_Toc246996932"/>
      <w:bookmarkStart w:id="238" w:name="_Toc144974512"/>
      <w:bookmarkStart w:id="239" w:name="_Toc247085703"/>
      <w:bookmarkStart w:id="240" w:name="_Toc152045544"/>
      <w:bookmarkStart w:id="241" w:name="_Toc449509670"/>
      <w:bookmarkStart w:id="242" w:name="_Toc152042320"/>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434"/>
      <w:bookmarkStart w:id="244" w:name="_Hlt454279010"/>
      <w:bookmarkStart w:id="245" w:name="_Hlt454279009"/>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246996933"/>
      <w:bookmarkStart w:id="250" w:name="_Toc449509671"/>
      <w:bookmarkStart w:id="251" w:name="_Toc179632563"/>
      <w:bookmarkStart w:id="252" w:name="_Toc247085704"/>
      <w:bookmarkStart w:id="253" w:name="_Toc246996190"/>
      <w:bookmarkStart w:id="254" w:name="_Toc144974513"/>
      <w:bookmarkStart w:id="255" w:name="_Toc152042321"/>
      <w:bookmarkStart w:id="256" w:name="_Toc152045545"/>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246996191"/>
      <w:bookmarkStart w:id="258" w:name="_Toc152045546"/>
      <w:bookmarkStart w:id="259" w:name="_Toc29950"/>
      <w:bookmarkStart w:id="260" w:name="_Toc28825"/>
      <w:bookmarkStart w:id="261" w:name="_Toc179632564"/>
      <w:bookmarkStart w:id="262" w:name="_Toc144974514"/>
      <w:bookmarkStart w:id="263" w:name="_Toc7713"/>
      <w:bookmarkStart w:id="264" w:name="_Toc246996934"/>
      <w:bookmarkStart w:id="265" w:name="_Toc152042322"/>
      <w:bookmarkStart w:id="266" w:name="_Toc247085705"/>
      <w:bookmarkStart w:id="267" w:name="_Toc33257229"/>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152042323"/>
      <w:bookmarkStart w:id="269" w:name="_Toc152045547"/>
      <w:bookmarkStart w:id="270" w:name="_Toc449509673"/>
      <w:bookmarkStart w:id="271" w:name="_Toc179632565"/>
      <w:bookmarkStart w:id="272" w:name="_Toc144974515"/>
      <w:bookmarkStart w:id="273" w:name="_Toc247085706"/>
      <w:bookmarkStart w:id="274" w:name="_Toc246996935"/>
      <w:bookmarkStart w:id="275" w:name="_Toc246996192"/>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rPr>
        <w:t>持入库我公司分包库时授权委托的项目经理的身份证；</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pPr>
      <w:r>
        <w:rPr>
          <w:rFonts w:ascii="Wingdings 2" w:hAnsi="Wingdings 2"/>
        </w:rPr>
        <w:t></w:t>
      </w:r>
      <w:r>
        <w:rPr>
          <w:rFonts w:hint="eastAsia" w:ascii="仿宋_GB2312" w:eastAsia="仿宋_GB2312"/>
        </w:rPr>
        <w:t>（11）承诺函；</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（12）</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52045548"/>
      <w:bookmarkStart w:id="279" w:name="_Toc179632566"/>
      <w:bookmarkStart w:id="280" w:name="_Toc152042324"/>
      <w:bookmarkStart w:id="281" w:name="_Toc246996193"/>
      <w:bookmarkStart w:id="282" w:name="_Toc449509674"/>
      <w:bookmarkStart w:id="283" w:name="_Toc246996936"/>
      <w:bookmarkStart w:id="284" w:name="_Toc247085707"/>
      <w:bookmarkStart w:id="285" w:name="_Toc144974516"/>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79632567"/>
      <w:bookmarkStart w:id="287" w:name="_Toc144974517"/>
      <w:bookmarkStart w:id="288" w:name="_Toc152042325"/>
      <w:bookmarkStart w:id="289" w:name="_Toc152045549"/>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246996937"/>
      <w:bookmarkStart w:id="291" w:name="_Toc246996194"/>
      <w:bookmarkStart w:id="292" w:name="_Toc449509675"/>
      <w:bookmarkStart w:id="293" w:name="_Toc247085708"/>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246996195"/>
      <w:bookmarkStart w:id="296" w:name="_Toc247085709"/>
      <w:bookmarkStart w:id="297" w:name="_Toc179632568"/>
      <w:bookmarkStart w:id="298" w:name="_Toc246996938"/>
      <w:bookmarkStart w:id="299" w:name="_Toc449509676"/>
      <w:bookmarkStart w:id="300" w:name="_Toc144974518"/>
      <w:bookmarkStart w:id="301" w:name="_Toc152042326"/>
      <w:bookmarkStart w:id="302" w:name="_Toc152045550"/>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52042328"/>
      <w:bookmarkStart w:id="304" w:name="_Toc152045552"/>
      <w:bookmarkStart w:id="305" w:name="_Toc144974520"/>
      <w:bookmarkStart w:id="306" w:name="_Toc179632570"/>
      <w:bookmarkStart w:id="307" w:name="_Toc247085710"/>
      <w:bookmarkStart w:id="308" w:name="_Toc246996939"/>
      <w:bookmarkStart w:id="309" w:name="_Toc246996196"/>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152042329"/>
      <w:bookmarkStart w:id="312" w:name="_Toc246996197"/>
      <w:bookmarkStart w:id="313" w:name="_Toc246996940"/>
      <w:bookmarkStart w:id="314" w:name="_Toc179632571"/>
      <w:bookmarkStart w:id="315" w:name="_Toc144974521"/>
      <w:bookmarkStart w:id="316" w:name="_Toc247085711"/>
      <w:bookmarkStart w:id="317" w:name="_Toc152045553"/>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152042331"/>
      <w:bookmarkStart w:id="319" w:name="_Toc152045555"/>
      <w:bookmarkStart w:id="320" w:name="_Toc246996942"/>
      <w:bookmarkStart w:id="321" w:name="_Toc179632573"/>
      <w:bookmarkStart w:id="322" w:name="_Toc247085713"/>
      <w:bookmarkStart w:id="323" w:name="_Toc246996199"/>
      <w:bookmarkStart w:id="324" w:name="_Toc144974523"/>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33257230"/>
      <w:bookmarkStart w:id="326" w:name="_Toc16086"/>
      <w:bookmarkStart w:id="327" w:name="_Toc26406"/>
      <w:bookmarkStart w:id="328" w:name="_Toc26518"/>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152042333"/>
      <w:bookmarkStart w:id="330" w:name="_Toc246996201"/>
      <w:bookmarkStart w:id="331" w:name="_Toc247085715"/>
      <w:bookmarkStart w:id="332" w:name="_Toc449509680"/>
      <w:bookmarkStart w:id="333" w:name="_Toc144974525"/>
      <w:bookmarkStart w:id="334" w:name="_Toc179632575"/>
      <w:bookmarkStart w:id="335" w:name="_Toc152045557"/>
      <w:bookmarkStart w:id="336" w:name="_Toc246996944"/>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449509681"/>
      <w:bookmarkStart w:id="339" w:name="_Toc246996202"/>
      <w:bookmarkStart w:id="340" w:name="_Toc179632576"/>
      <w:bookmarkStart w:id="341" w:name="_Toc152042334"/>
      <w:bookmarkStart w:id="342" w:name="_Toc247085716"/>
      <w:bookmarkStart w:id="343" w:name="_Toc144974526"/>
      <w:bookmarkStart w:id="344" w:name="_Toc152045558"/>
      <w:bookmarkStart w:id="345" w:name="_Toc246996945"/>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52042335"/>
      <w:bookmarkStart w:id="347" w:name="_Toc12308"/>
      <w:bookmarkStart w:id="348" w:name="_Toc247085717"/>
      <w:bookmarkStart w:id="349" w:name="_Toc510"/>
      <w:bookmarkStart w:id="350" w:name="_Toc246996946"/>
      <w:bookmarkStart w:id="351" w:name="_Toc33257231"/>
      <w:bookmarkStart w:id="352" w:name="_Toc564"/>
      <w:bookmarkStart w:id="353" w:name="_Toc246996203"/>
      <w:bookmarkStart w:id="354" w:name="_Toc179632577"/>
      <w:bookmarkStart w:id="355" w:name="_Toc152045559"/>
      <w:bookmarkStart w:id="356" w:name="_Toc14497452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247085718"/>
      <w:bookmarkStart w:id="358" w:name="_Toc246996204"/>
      <w:bookmarkStart w:id="359" w:name="_Toc449509683"/>
      <w:bookmarkStart w:id="360" w:name="_Toc144974528"/>
      <w:bookmarkStart w:id="361" w:name="_Toc246996947"/>
      <w:bookmarkStart w:id="362" w:name="_Toc152042336"/>
      <w:bookmarkStart w:id="363" w:name="_Toc179632578"/>
      <w:bookmarkStart w:id="364" w:name="_Toc152045560"/>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79632579"/>
      <w:bookmarkStart w:id="366" w:name="_Toc144974529"/>
      <w:bookmarkStart w:id="367" w:name="_Toc152045561"/>
      <w:bookmarkStart w:id="368" w:name="_Toc246996948"/>
      <w:bookmarkStart w:id="369" w:name="_Toc246996205"/>
      <w:bookmarkStart w:id="370" w:name="_Toc247085719"/>
      <w:bookmarkStart w:id="371" w:name="_Toc449509684"/>
      <w:bookmarkStart w:id="372" w:name="_Toc152042337"/>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5"/>
      <w:bookmarkStart w:id="374" w:name="_Hlt449642494"/>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144974530"/>
      <w:bookmarkStart w:id="377" w:name="_Toc179632580"/>
      <w:bookmarkStart w:id="378" w:name="_Toc247085720"/>
      <w:bookmarkStart w:id="379" w:name="_Toc246996206"/>
      <w:bookmarkStart w:id="380" w:name="_Toc152045562"/>
      <w:bookmarkStart w:id="381" w:name="_Toc152042338"/>
      <w:bookmarkStart w:id="382" w:name="_Toc246996949"/>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23320"/>
      <w:bookmarkStart w:id="384" w:name="_Toc14879"/>
      <w:bookmarkStart w:id="385" w:name="_Toc13436"/>
      <w:bookmarkStart w:id="386" w:name="_Toc33257232"/>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44974531"/>
      <w:bookmarkStart w:id="388" w:name="_Toc152045563"/>
      <w:bookmarkStart w:id="389" w:name="_Toc152042339"/>
      <w:bookmarkStart w:id="390" w:name="_Toc449509687"/>
      <w:bookmarkStart w:id="391" w:name="_Toc247085721"/>
      <w:bookmarkStart w:id="392" w:name="_Toc246996207"/>
      <w:bookmarkStart w:id="393" w:name="_Toc179632581"/>
      <w:bookmarkStart w:id="394" w:name="_Toc246996950"/>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247085722"/>
      <w:bookmarkStart w:id="396" w:name="_Toc144974532"/>
      <w:bookmarkStart w:id="397" w:name="_Toc152045564"/>
      <w:bookmarkStart w:id="398" w:name="_Toc152042340"/>
      <w:bookmarkStart w:id="399" w:name="_Toc246996951"/>
      <w:bookmarkStart w:id="400" w:name="_Toc246996208"/>
      <w:bookmarkStart w:id="401" w:name="_Toc179632582"/>
      <w:bookmarkStart w:id="402" w:name="_Toc449509688"/>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247085723"/>
      <w:bookmarkStart w:id="404" w:name="_Toc179632583"/>
      <w:bookmarkStart w:id="405" w:name="_Toc246996952"/>
      <w:bookmarkStart w:id="406" w:name="_Toc152045565"/>
      <w:bookmarkStart w:id="407" w:name="_Toc152042341"/>
      <w:bookmarkStart w:id="408" w:name="_Toc246996209"/>
      <w:bookmarkStart w:id="409" w:name="_Toc449509689"/>
      <w:bookmarkStart w:id="410" w:name="_Toc144974533"/>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30878"/>
      <w:bookmarkStart w:id="412" w:name="_Toc246996210"/>
      <w:bookmarkStart w:id="413" w:name="_Toc33257233"/>
      <w:bookmarkStart w:id="414" w:name="_Toc152045566"/>
      <w:bookmarkStart w:id="415" w:name="_Toc246996953"/>
      <w:bookmarkStart w:id="416" w:name="_Toc179632584"/>
      <w:bookmarkStart w:id="417" w:name="_Toc144974534"/>
      <w:bookmarkStart w:id="418" w:name="_Toc5728"/>
      <w:bookmarkStart w:id="419" w:name="_Toc247085724"/>
      <w:bookmarkStart w:id="420" w:name="_Toc152042342"/>
      <w:bookmarkStart w:id="421" w:name="_Toc6876"/>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246996954"/>
      <w:bookmarkStart w:id="423" w:name="_Toc152045567"/>
      <w:bookmarkStart w:id="424" w:name="_Toc449509691"/>
      <w:bookmarkStart w:id="425" w:name="_Toc152042343"/>
      <w:bookmarkStart w:id="426" w:name="_Toc246996211"/>
      <w:bookmarkStart w:id="427" w:name="_Toc144974535"/>
      <w:bookmarkStart w:id="428" w:name="_Toc247085725"/>
      <w:bookmarkStart w:id="429" w:name="_Toc179632585"/>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79632586"/>
      <w:bookmarkStart w:id="432" w:name="_Toc246996955"/>
      <w:bookmarkStart w:id="433" w:name="_Toc246996212"/>
      <w:bookmarkStart w:id="434" w:name="_Toc247085726"/>
      <w:bookmarkStart w:id="435" w:name="_Toc449509693"/>
      <w:bookmarkStart w:id="436" w:name="_Toc152045568"/>
      <w:bookmarkStart w:id="437" w:name="_Toc144974536"/>
      <w:bookmarkStart w:id="438" w:name="_Toc152042344"/>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44974537"/>
      <w:bookmarkStart w:id="440" w:name="_Toc449509694"/>
      <w:bookmarkStart w:id="441" w:name="_Toc152042345"/>
      <w:bookmarkStart w:id="442" w:name="_Toc179632587"/>
      <w:bookmarkStart w:id="443" w:name="_Toc152045569"/>
      <w:bookmarkStart w:id="444" w:name="_Toc247085727"/>
      <w:bookmarkStart w:id="445" w:name="_Toc246996213"/>
      <w:bookmarkStart w:id="446" w:name="_Toc246996956"/>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52045570"/>
      <w:bookmarkStart w:id="448" w:name="_Toc179632588"/>
      <w:bookmarkStart w:id="449" w:name="_Toc246996957"/>
      <w:bookmarkStart w:id="450" w:name="_Toc246996214"/>
      <w:bookmarkStart w:id="451" w:name="_Toc152042346"/>
      <w:bookmarkStart w:id="452" w:name="_Toc144974538"/>
      <w:bookmarkStart w:id="453" w:name="_Toc449509695"/>
      <w:bookmarkStart w:id="454" w:name="_Toc247085728"/>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6498"/>
      <w:bookmarkStart w:id="456" w:name="_Toc17888"/>
      <w:bookmarkStart w:id="457" w:name="_Toc33257234"/>
      <w:bookmarkStart w:id="458" w:name="_Toc20910"/>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179632593"/>
      <w:bookmarkStart w:id="460" w:name="_Toc152042351"/>
      <w:bookmarkStart w:id="461" w:name="_Toc152045575"/>
      <w:bookmarkStart w:id="462" w:name="_Toc449509697"/>
      <w:bookmarkStart w:id="463" w:name="_Toc246996219"/>
      <w:bookmarkStart w:id="464" w:name="_Toc144974543"/>
      <w:bookmarkStart w:id="465" w:name="_Toc247085733"/>
      <w:bookmarkStart w:id="466" w:name="_Toc246996962"/>
      <w:bookmarkStart w:id="467" w:name="_Toc296590983"/>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52045576"/>
      <w:bookmarkStart w:id="469" w:name="_Toc179632594"/>
      <w:bookmarkStart w:id="470" w:name="_Toc246996220"/>
      <w:bookmarkStart w:id="471" w:name="_Toc449509698"/>
      <w:bookmarkStart w:id="472" w:name="_Toc144974544"/>
      <w:bookmarkStart w:id="473" w:name="_Toc247085734"/>
      <w:bookmarkStart w:id="474" w:name="_Toc246996963"/>
      <w:bookmarkStart w:id="475" w:name="_Toc152042352"/>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179632595"/>
      <w:bookmarkStart w:id="477" w:name="_Toc247085735"/>
      <w:bookmarkStart w:id="478" w:name="_Toc152045577"/>
      <w:bookmarkStart w:id="479" w:name="_Toc246996221"/>
      <w:bookmarkStart w:id="480" w:name="_Toc246996964"/>
      <w:bookmarkStart w:id="481" w:name="_Toc152042353"/>
      <w:bookmarkStart w:id="482" w:name="_Toc144974545"/>
      <w:bookmarkStart w:id="483" w:name="_Toc449509699"/>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246996222"/>
      <w:bookmarkStart w:id="485" w:name="_Toc179632596"/>
      <w:bookmarkStart w:id="486" w:name="_Toc246996965"/>
      <w:bookmarkStart w:id="487" w:name="_Toc449509700"/>
      <w:bookmarkStart w:id="488" w:name="_Toc152045578"/>
      <w:bookmarkStart w:id="489" w:name="_Toc247085736"/>
      <w:bookmarkStart w:id="490" w:name="_Toc152042354"/>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6996966"/>
      <w:bookmarkStart w:id="494" w:name="_Toc246996223"/>
      <w:bookmarkStart w:id="495" w:name="_Toc152042356"/>
      <w:bookmarkStart w:id="496" w:name="_Toc152045579"/>
      <w:bookmarkStart w:id="497" w:name="_Toc247085737"/>
      <w:bookmarkStart w:id="498" w:name="_Toc179632597"/>
      <w:bookmarkStart w:id="499" w:name="_Toc449509701"/>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33257235"/>
      <w:bookmarkStart w:id="501" w:name="_Toc9101"/>
      <w:bookmarkStart w:id="502" w:name="_Toc144974547"/>
      <w:bookmarkStart w:id="503" w:name="_Toc246996967"/>
      <w:bookmarkStart w:id="504" w:name="_Toc247085738"/>
      <w:bookmarkStart w:id="505" w:name="_Toc246996224"/>
      <w:bookmarkStart w:id="506" w:name="_Toc14793"/>
      <w:bookmarkStart w:id="507" w:name="_Toc179632598"/>
      <w:bookmarkStart w:id="508" w:name="_Toc152042357"/>
      <w:bookmarkStart w:id="509" w:name="_Toc27973"/>
      <w:bookmarkStart w:id="510" w:name="_Toc152045580"/>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9085"/>
      <w:bookmarkStart w:id="512" w:name="_Toc33257237"/>
      <w:bookmarkStart w:id="513" w:name="_Toc25546"/>
      <w:bookmarkStart w:id="514" w:name="_Toc14560"/>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152045598"/>
      <w:bookmarkStart w:id="516" w:name="_Toc247085756"/>
      <w:bookmarkStart w:id="517" w:name="_Toc144974565"/>
      <w:bookmarkStart w:id="518" w:name="_Toc246996984"/>
      <w:bookmarkStart w:id="519" w:name="_Toc246996241"/>
      <w:bookmarkStart w:id="520" w:name="_Toc179632616"/>
      <w:bookmarkStart w:id="521" w:name="_Toc152042375"/>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jc w:val="center"/>
        <w:rPr>
          <w:rFonts w:hint="eastAsia" w:ascii="仿宋_GB2312" w:eastAsia="仿宋_GB2312"/>
          <w:highlight w:val="yellow"/>
        </w:rPr>
      </w:pPr>
      <w:bookmarkStart w:id="523" w:name="_Toc28680"/>
      <w:bookmarkStart w:id="524" w:name="_Toc731"/>
      <w:bookmarkStart w:id="525" w:name="_Toc30472"/>
      <w:r>
        <w:rPr>
          <w:rFonts w:hint="eastAsia" w:ascii="仿宋_GB2312" w:eastAsia="仿宋_GB2312"/>
          <w:highlight w:val="yellow"/>
        </w:rPr>
        <w:br w:type="page"/>
      </w:r>
    </w:p>
    <w:p>
      <w:pPr>
        <w:pStyle w:val="4"/>
        <w:jc w:val="center"/>
        <w:rPr>
          <w:rFonts w:ascii="仿宋_GB2312" w:eastAsia="仿宋_GB2312"/>
        </w:rPr>
      </w:pPr>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18103"/>
      <w:bookmarkStart w:id="527" w:name="_Toc152042376"/>
      <w:bookmarkStart w:id="528" w:name="_Toc144974566"/>
      <w:bookmarkStart w:id="529" w:name="_Toc246996242"/>
      <w:bookmarkStart w:id="530" w:name="_Toc246996985"/>
      <w:bookmarkStart w:id="531" w:name="_Toc152045599"/>
      <w:bookmarkStart w:id="532" w:name="第三章评标办法前附表"/>
      <w:bookmarkStart w:id="533" w:name="_Toc12510"/>
      <w:bookmarkStart w:id="534" w:name="_Toc449509707"/>
      <w:bookmarkStart w:id="535" w:name="_Toc8097"/>
      <w:bookmarkStart w:id="536" w:name="_Toc247085757"/>
      <w:bookmarkStart w:id="537" w:name="_Toc33257239"/>
      <w:bookmarkStart w:id="538" w:name="_Toc179632617"/>
      <w:bookmarkStart w:id="539" w:name="_Toc246996252"/>
      <w:bookmarkStart w:id="540" w:name="_Toc179632627"/>
      <w:bookmarkStart w:id="541" w:name="_Toc246996995"/>
      <w:bookmarkStart w:id="542" w:name="_Toc144974577"/>
      <w:bookmarkStart w:id="543" w:name="_Toc152045609"/>
      <w:bookmarkStart w:id="544" w:name="_Toc247085767"/>
      <w:bookmarkStart w:id="545" w:name="_Toc152042387"/>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土石方</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247085758"/>
      <w:bookmarkStart w:id="547" w:name="_Toc152042377"/>
      <w:bookmarkStart w:id="548" w:name="_Toc449509708"/>
      <w:bookmarkStart w:id="549" w:name="_Toc246996243"/>
      <w:bookmarkStart w:id="550" w:name="_Toc179632618"/>
      <w:bookmarkStart w:id="551" w:name="_Toc246996986"/>
      <w:bookmarkStart w:id="552" w:name="_Toc152045600"/>
      <w:bookmarkStart w:id="553" w:name="_Toc144974567"/>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6748"/>
      <w:bookmarkStart w:id="556" w:name="_Toc23857"/>
      <w:bookmarkStart w:id="557" w:name="_Toc33257240"/>
      <w:bookmarkStart w:id="558" w:name="_Toc3137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3877"/>
      <w:bookmarkStart w:id="560" w:name="_Toc152042378"/>
      <w:bookmarkStart w:id="561" w:name="_Toc449509709"/>
      <w:bookmarkStart w:id="562" w:name="_Toc246996987"/>
      <w:bookmarkStart w:id="563" w:name="_Toc144974568"/>
      <w:bookmarkStart w:id="564" w:name="_Toc179632619"/>
      <w:bookmarkStart w:id="565" w:name="_Toc33257241"/>
      <w:bookmarkStart w:id="566" w:name="_Toc28726"/>
      <w:bookmarkStart w:id="567" w:name="_Toc246996244"/>
      <w:bookmarkStart w:id="568" w:name="_Toc247085759"/>
      <w:bookmarkStart w:id="569" w:name="_Toc152045601"/>
      <w:bookmarkStart w:id="570" w:name="_Toc984"/>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52045602"/>
      <w:bookmarkStart w:id="572" w:name="_Toc179632620"/>
      <w:bookmarkStart w:id="573" w:name="_Toc449509710"/>
      <w:bookmarkStart w:id="574" w:name="_Toc246996245"/>
      <w:bookmarkStart w:id="575" w:name="_Toc247085760"/>
      <w:bookmarkStart w:id="576" w:name="_Toc152042379"/>
      <w:bookmarkStart w:id="577" w:name="_Toc144974569"/>
      <w:bookmarkStart w:id="578" w:name="_Toc246996988"/>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79632621"/>
      <w:bookmarkStart w:id="580" w:name="_Toc247085761"/>
      <w:bookmarkStart w:id="581" w:name="_Toc246996989"/>
      <w:bookmarkStart w:id="582" w:name="_Toc152045603"/>
      <w:bookmarkStart w:id="583" w:name="_Toc449509711"/>
      <w:bookmarkStart w:id="584" w:name="_Toc144974570"/>
      <w:bookmarkStart w:id="585" w:name="_Toc152042380"/>
      <w:bookmarkStart w:id="586" w:name="_Toc246996246"/>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179632622"/>
      <w:bookmarkStart w:id="588" w:name="_Toc144974571"/>
      <w:bookmarkStart w:id="589" w:name="_Toc152042381"/>
      <w:bookmarkStart w:id="590" w:name="_Toc33257242"/>
      <w:bookmarkStart w:id="591" w:name="_Toc246996247"/>
      <w:bookmarkStart w:id="592" w:name="_Toc246996990"/>
      <w:bookmarkStart w:id="593" w:name="_Toc152045604"/>
      <w:bookmarkStart w:id="594" w:name="_Toc247085762"/>
      <w:bookmarkStart w:id="595" w:name="_Toc44950971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5486"/>
      <w:bookmarkStart w:id="597" w:name="_Toc28884"/>
      <w:bookmarkStart w:id="598" w:name="_Toc21682"/>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247085763"/>
      <w:bookmarkStart w:id="600" w:name="_Toc144974572"/>
      <w:bookmarkStart w:id="601" w:name="_Toc246996248"/>
      <w:bookmarkStart w:id="602" w:name="_Toc246996991"/>
      <w:bookmarkStart w:id="603" w:name="_Toc449509713"/>
      <w:bookmarkStart w:id="604" w:name="_Toc152045605"/>
      <w:bookmarkStart w:id="605" w:name="_Toc152042382"/>
      <w:bookmarkStart w:id="606" w:name="_Toc179632623"/>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6996992"/>
      <w:bookmarkStart w:id="609" w:name="_Toc449509714"/>
      <w:bookmarkStart w:id="610" w:name="_Toc247085764"/>
      <w:bookmarkStart w:id="611" w:name="_Toc144974573"/>
      <w:bookmarkStart w:id="612" w:name="_Toc179632624"/>
      <w:bookmarkStart w:id="613" w:name="_Toc152042384"/>
      <w:bookmarkStart w:id="614" w:name="_Toc152045606"/>
      <w:bookmarkStart w:id="615" w:name="_Toc246996249"/>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152042385"/>
      <w:bookmarkStart w:id="618" w:name="_Toc246996993"/>
      <w:bookmarkStart w:id="619" w:name="_Toc247085765"/>
      <w:bookmarkStart w:id="620" w:name="_Toc246996250"/>
      <w:bookmarkStart w:id="621" w:name="_Toc179632625"/>
      <w:bookmarkStart w:id="622" w:name="_Toc152045607"/>
      <w:bookmarkStart w:id="623" w:name="_Toc44950971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yellow"/>
        </w:rPr>
      </w:pPr>
      <w:r>
        <w:rPr>
          <w:rFonts w:hint="eastAsia" w:ascii="仿宋_GB2312" w:eastAsia="仿宋_GB2312"/>
          <w:highlight w:val="yellow"/>
          <w:lang w:val="en-US" w:eastAsia="zh-CN"/>
        </w:rPr>
        <w:t>3.3.5投标人本次投标文件中的授权项目经理必须与项目管理机构配备情况表中的项目经理为同一人，否则</w:t>
      </w:r>
      <w:r>
        <w:rPr>
          <w:rFonts w:hint="eastAsia" w:ascii="仿宋_GB2312" w:eastAsia="仿宋_GB2312"/>
          <w:highlight w:val="yellow"/>
        </w:rPr>
        <w:t>评标委员会有权</w:t>
      </w:r>
      <w:r>
        <w:rPr>
          <w:rFonts w:hint="eastAsia" w:ascii="仿宋_GB2312" w:eastAsia="仿宋_GB2312"/>
          <w:highlight w:val="yellow"/>
          <w:lang w:val="en-US" w:eastAsia="zh-CN"/>
        </w:rPr>
        <w:t>否决该</w:t>
      </w:r>
      <w:r>
        <w:rPr>
          <w:rFonts w:hint="eastAsia" w:ascii="仿宋_GB2312" w:eastAsia="仿宋_GB2312"/>
          <w:highlight w:val="yellow"/>
        </w:rPr>
        <w:t>投标</w:t>
      </w:r>
      <w:r>
        <w:rPr>
          <w:rFonts w:hint="eastAsia" w:ascii="仿宋_GB2312" w:eastAsia="仿宋_GB2312"/>
          <w:highlight w:val="yellow"/>
          <w:lang w:eastAsia="zh-CN"/>
        </w:rPr>
        <w:t>。</w:t>
      </w:r>
      <w:r>
        <w:rPr>
          <w:rFonts w:hint="eastAsia" w:ascii="仿宋_GB2312" w:eastAsia="仿宋_GB2312"/>
          <w:highlight w:val="yellow"/>
          <w:lang w:val="en-US" w:eastAsia="zh-CN"/>
        </w:rPr>
        <w:t>如投标人是我公司分包库内班组则投标文件中的授权项目经理、项目管理机构配备情况表与入库时授权的项目经理必须是同一人，否则</w:t>
      </w:r>
      <w:r>
        <w:rPr>
          <w:rFonts w:hint="eastAsia" w:ascii="仿宋_GB2312" w:eastAsia="仿宋_GB2312"/>
          <w:highlight w:val="yellow"/>
        </w:rPr>
        <w:t>评标委员会有权</w:t>
      </w:r>
      <w:r>
        <w:rPr>
          <w:rFonts w:hint="eastAsia" w:ascii="仿宋_GB2312" w:eastAsia="仿宋_GB2312"/>
          <w:highlight w:val="yellow"/>
          <w:lang w:val="en-US" w:eastAsia="zh-CN"/>
        </w:rPr>
        <w:t>否决该</w:t>
      </w:r>
      <w:r>
        <w:rPr>
          <w:rFonts w:hint="eastAsia" w:ascii="仿宋_GB2312" w:eastAsia="仿宋_GB2312"/>
          <w:highlight w:val="yellow"/>
        </w:rPr>
        <w:t>投标</w:t>
      </w:r>
      <w:r>
        <w:rPr>
          <w:rFonts w:hint="eastAsia" w:ascii="仿宋_GB2312" w:eastAsia="仿宋_GB2312"/>
          <w:highlight w:val="yellow"/>
          <w:lang w:eastAsia="zh-CN"/>
        </w:rPr>
        <w:t>，</w:t>
      </w:r>
      <w:r>
        <w:rPr>
          <w:rFonts w:hint="eastAsia" w:ascii="仿宋_GB2312" w:eastAsia="仿宋_GB2312"/>
          <w:highlight w:val="yellow"/>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33257243"/>
      <w:bookmarkStart w:id="629" w:name="_Toc467775100"/>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left="0" w:leftChars="0" w:firstLine="0" w:firstLineChars="0"/>
        <w:rPr>
          <w:rFonts w:ascii="仿宋_GB2312" w:eastAsia="仿宋_GB2312"/>
        </w:rPr>
      </w:pPr>
    </w:p>
    <w:p>
      <w:pPr>
        <w:jc w:val="center"/>
        <w:rPr>
          <w:rFonts w:hint="eastAsia" w:ascii="仿宋_GB2312" w:eastAsia="仿宋_GB2312"/>
        </w:rPr>
      </w:pPr>
      <w:bookmarkStart w:id="630" w:name="_Toc31913"/>
      <w:bookmarkStart w:id="631" w:name="_Toc11158"/>
      <w:bookmarkStart w:id="632" w:name="_Toc31480"/>
      <w:r>
        <w:rPr>
          <w:rFonts w:hint="eastAsia" w:ascii="仿宋_GB2312" w:eastAsia="仿宋_GB2312"/>
        </w:rPr>
        <w:br w:type="page"/>
      </w:r>
    </w:p>
    <w:p>
      <w:pPr>
        <w:pStyle w:val="4"/>
        <w:jc w:val="center"/>
        <w:rPr>
          <w:rFonts w:ascii="仿宋_GB2312" w:eastAsia="仿宋_GB2312"/>
        </w:rPr>
      </w:pPr>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360" w:lineRule="auto"/>
        <w:jc w:val="center"/>
        <w:rPr>
          <w:rFonts w:ascii="仿宋" w:hAnsi="仿宋" w:eastAsia="仿宋" w:cs="仿宋"/>
          <w:b/>
          <w:bCs/>
          <w:sz w:val="30"/>
          <w:szCs w:val="30"/>
          <w:lang w:val="zh-CN"/>
        </w:rPr>
      </w:pPr>
      <w:bookmarkStart w:id="633" w:name="_Toc247096438"/>
      <w:bookmarkStart w:id="634" w:name="_Toc179632800"/>
      <w:bookmarkStart w:id="635" w:name="_Toc152042571"/>
      <w:bookmarkStart w:id="636" w:name="_Toc33257265"/>
      <w:bookmarkStart w:id="637" w:name="_Toc144974851"/>
      <w:bookmarkStart w:id="638" w:name="_Toc152045782"/>
      <w:bookmarkStart w:id="639" w:name="_Toc247085866"/>
      <w:bookmarkStart w:id="640" w:name="_Toc246996350"/>
      <w:bookmarkStart w:id="641" w:name="_Toc246997093"/>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2022年南浔生态宜居排水系统改造工程—甲午塘水街土石方劳务分包工程</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15: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南浔区甲午塘水街</w:t>
          </w:r>
        </w:sdtContent>
      </w:sdt>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15: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南浔生态宜居排水系统改造工程—甲午塘水街东岸场地平整工程土方开挖：土方类别自行考虑,包括开挖、弃土等所有工作内容，堆土点自行考虑，工程量约为59377立方米。具体的施工范围和工作内容以现场情况、招标人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工程暂估价120万元，其中劳务暂估价30万元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color w:val="000000"/>
          <w:szCs w:val="21"/>
          <w:highlight w:val="yellow"/>
        </w:rPr>
        <w:t>不含招标人与业主单位的合同下浮费率</w:t>
      </w:r>
      <w:r>
        <w:rPr>
          <w:rFonts w:hint="eastAsia" w:ascii="仿宋" w:hAnsi="仿宋" w:eastAsia="仿宋" w:cs="仿宋"/>
          <w:color w:val="000000"/>
          <w:szCs w:val="21"/>
          <w:highlight w:val="yellow"/>
          <w:u w:val="none"/>
          <w:lang w:val="en-US" w:eastAsia="zh-CN"/>
        </w:rPr>
        <w:t>6</w:t>
      </w:r>
      <w:r>
        <w:rPr>
          <w:rFonts w:hint="eastAsia" w:ascii="仿宋" w:hAnsi="仿宋" w:eastAsia="仿宋" w:cs="仿宋"/>
          <w:color w:val="000000"/>
          <w:szCs w:val="21"/>
          <w:highlight w:val="yellow"/>
          <w:u w:val="none"/>
        </w:rPr>
        <w:t>%</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15: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25</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的50%， 审计完成支付至审计价下浮后的95%，尾款质保期满后一个月内付清（无息）。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rPr>
        <w:t>6</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tbl>
    <w:p>
      <w:pPr>
        <w:pStyle w:val="22"/>
        <w:widowControl/>
        <w:spacing w:line="300" w:lineRule="exact"/>
        <w:ind w:left="63" w:right="63" w:firstLine="210"/>
        <w:rPr>
          <w:rFonts w:ascii="仿宋" w:hAnsi="仿宋" w:eastAsia="仿宋" w:cs="仿宋"/>
          <w:sz w:val="21"/>
          <w:szCs w:val="21"/>
        </w:rPr>
      </w:pPr>
    </w:p>
    <w:p>
      <w:pPr>
        <w:pStyle w:val="23"/>
      </w:pPr>
    </w:p>
    <w:p/>
    <w:p>
      <w:pPr>
        <w:pStyle w:val="22"/>
        <w:ind w:firstLine="280"/>
      </w:pPr>
    </w:p>
    <w:p>
      <w:pPr>
        <w:ind w:firstLine="0" w:firstLineChars="0"/>
      </w:pPr>
    </w:p>
    <w:bookmarkEnd w:id="633"/>
    <w:bookmarkEnd w:id="634"/>
    <w:bookmarkEnd w:id="635"/>
    <w:bookmarkEnd w:id="636"/>
    <w:bookmarkEnd w:id="637"/>
    <w:bookmarkEnd w:id="638"/>
    <w:bookmarkEnd w:id="639"/>
    <w:bookmarkEnd w:id="640"/>
    <w:bookmarkEnd w:id="641"/>
    <w:p>
      <w:pPr>
        <w:jc w:val="both"/>
        <w:rPr>
          <w:rFonts w:hint="eastAsia" w:ascii="仿宋_GB2312" w:eastAsia="仿宋_GB2312"/>
        </w:rPr>
      </w:pPr>
      <w:bookmarkStart w:id="642" w:name="_Toc25069"/>
      <w:bookmarkStart w:id="643" w:name="_Toc11743"/>
      <w:bookmarkStart w:id="644" w:name="_Toc15038"/>
    </w:p>
    <w:p>
      <w:pPr>
        <w:rPr>
          <w:rFonts w:hint="eastAsia" w:ascii="仿宋_GB2312" w:eastAsia="仿宋_GB2312"/>
        </w:rPr>
      </w:pPr>
      <w:r>
        <w:rPr>
          <w:rFonts w:hint="eastAsia" w:ascii="仿宋_GB2312" w:eastAsia="仿宋_GB2312"/>
        </w:rPr>
        <w:br w:type="page"/>
      </w:r>
    </w:p>
    <w:p>
      <w:pPr>
        <w:pStyle w:val="4"/>
        <w:jc w:val="center"/>
        <w:rPr>
          <w:rFonts w:ascii="仿宋_GB2312" w:eastAsia="仿宋_GB2312"/>
        </w:rPr>
      </w:pPr>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29913"/>
      <w:bookmarkStart w:id="646" w:name="_Toc30150"/>
      <w:bookmarkStart w:id="647" w:name="_Toc33257267"/>
      <w:bookmarkStart w:id="648" w:name="_Toc6894"/>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5517"/>
      <w:bookmarkStart w:id="650" w:name="_Toc246997116"/>
      <w:bookmarkStart w:id="651" w:name="_Toc179632828"/>
      <w:bookmarkStart w:id="652" w:name="_Toc247085891"/>
      <w:bookmarkStart w:id="653" w:name="_Toc20046"/>
      <w:bookmarkStart w:id="654" w:name="_Toc152045808"/>
      <w:bookmarkStart w:id="655" w:name="_Toc144974876"/>
      <w:bookmarkStart w:id="656" w:name="_Toc152042597"/>
      <w:bookmarkStart w:id="657" w:name="_Toc246996373"/>
      <w:bookmarkStart w:id="658" w:name="_Toc449509920"/>
      <w:bookmarkStart w:id="659" w:name="_Toc33257268"/>
      <w:bookmarkStart w:id="660" w:name="_Toc2501"/>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33257269"/>
      <w:bookmarkStart w:id="662" w:name="_Toc25714"/>
      <w:bookmarkStart w:id="663" w:name="_Toc1337"/>
      <w:bookmarkStart w:id="664" w:name="_Toc15413"/>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27783"/>
      <w:bookmarkStart w:id="666" w:name="_Toc13144"/>
      <w:bookmarkStart w:id="667" w:name="_Toc6244"/>
      <w:bookmarkStart w:id="668" w:name="_Toc33257270"/>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工程的投标活动。代理人在开标、评标、合同谈判过程中所签署的一切文件和处理与之有关的一切事务，我均予以承认。同时委托我公司</w:t>
      </w:r>
      <w:r>
        <w:rPr>
          <w:rFonts w:hint="eastAsia" w:ascii="仿宋_GB2312" w:eastAsia="仿宋_GB2312"/>
          <w:szCs w:val="21"/>
          <w:u w:val="single"/>
        </w:rPr>
        <w:t xml:space="preserve">          </w:t>
      </w:r>
      <w:r>
        <w:rPr>
          <w:rFonts w:hint="eastAsia" w:ascii="仿宋_GB2312" w:eastAsia="仿宋_GB2312"/>
          <w:szCs w:val="21"/>
        </w:rPr>
        <w:t>（姓名），身份证号码</w:t>
      </w:r>
      <w:r>
        <w:rPr>
          <w:rFonts w:hint="eastAsia" w:ascii="仿宋_GB2312" w:eastAsia="仿宋_GB2312"/>
          <w:szCs w:val="21"/>
          <w:u w:val="single"/>
        </w:rPr>
        <w:t xml:space="preserve">               </w:t>
      </w:r>
      <w:r>
        <w:rPr>
          <w:rFonts w:hint="eastAsia" w:ascii="仿宋_GB2312" w:eastAsia="仿宋_GB2312"/>
          <w:szCs w:val="21"/>
        </w:rPr>
        <w:t xml:space="preserve">、联系电话 </w:t>
      </w:r>
      <w:r>
        <w:rPr>
          <w:rFonts w:hint="eastAsia" w:ascii="仿宋_GB2312" w:eastAsia="仿宋_GB2312"/>
          <w:szCs w:val="21"/>
          <w:u w:val="single"/>
        </w:rPr>
        <w:t xml:space="preserve">          </w:t>
      </w:r>
      <w:r>
        <w:rPr>
          <w:rFonts w:hint="eastAsia" w:ascii="仿宋_GB2312" w:eastAsia="仿宋_GB2312"/>
          <w:szCs w:val="21"/>
        </w:rPr>
        <w:t>作为本项目的项目经理，负责本项目的具体实施，并承担由此产生的所有经济和法律责任。</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附：代理人及项目经理身份证复印件并加盖本公司公章：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代理人身份证复印件</w:t>
            </w:r>
          </w:p>
          <w:p>
            <w:pPr>
              <w:spacing w:line="500" w:lineRule="exact"/>
              <w:jc w:val="center"/>
              <w:rPr>
                <w:rFonts w:ascii="仿宋_GB2312" w:eastAsia="仿宋_GB2312"/>
                <w:szCs w:val="21"/>
              </w:rPr>
            </w:pPr>
            <w:r>
              <w:rPr>
                <w:rFonts w:hint="eastAsia" w:ascii="仿宋_GB2312" w:eastAsia="仿宋_GB2312"/>
                <w:szCs w:val="21"/>
              </w:rPr>
              <w:t>（身份证正反面）</w:t>
            </w:r>
          </w:p>
        </w:tc>
      </w:tr>
    </w:tbl>
    <w:p>
      <w:pPr>
        <w:rPr>
          <w:rFonts w:ascii="黑体" w:hAnsi="黑体" w:eastAsia="黑体" w:cs="黑体"/>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项目经理身份证复印件</w:t>
            </w:r>
          </w:p>
          <w:p>
            <w:pPr>
              <w:pStyle w:val="22"/>
              <w:ind w:firstLine="210"/>
              <w:jc w:val="center"/>
            </w:pPr>
            <w:r>
              <w:rPr>
                <w:rFonts w:hint="eastAsia" w:ascii="仿宋_GB2312" w:eastAsia="仿宋_GB2312"/>
                <w:kern w:val="2"/>
                <w:sz w:val="21"/>
                <w:szCs w:val="21"/>
              </w:rPr>
              <w:t>（身份证正反面）</w:t>
            </w:r>
          </w:p>
        </w:tc>
      </w:tr>
    </w:tbl>
    <w:p>
      <w:pPr>
        <w:pStyle w:val="5"/>
        <w:jc w:val="center"/>
        <w:rPr>
          <w:rFonts w:ascii="仿宋_GB2312" w:eastAsia="仿宋_GB2312"/>
          <w:b w:val="0"/>
          <w:bCs w:val="0"/>
        </w:rPr>
      </w:pPr>
      <w:bookmarkStart w:id="669" w:name="_Toc152042577"/>
      <w:bookmarkStart w:id="670" w:name="_Toc246996356"/>
      <w:bookmarkStart w:id="671" w:name="_Toc15450"/>
      <w:bookmarkStart w:id="672" w:name="_Toc33257275"/>
      <w:bookmarkStart w:id="673" w:name="_Toc179632808"/>
      <w:bookmarkStart w:id="674" w:name="_Toc14250"/>
      <w:bookmarkStart w:id="675" w:name="_Toc152045788"/>
      <w:bookmarkStart w:id="676" w:name="_Toc247085874"/>
      <w:bookmarkStart w:id="677" w:name="_Toc30207"/>
      <w:bookmarkStart w:id="678" w:name="_Toc246997099"/>
      <w:bookmarkStart w:id="679" w:name="_Toc449509906"/>
      <w:bookmarkStart w:id="680" w:name="_Toc144974857"/>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宋体" w:eastAsia="仿宋_GB2312"/>
          <w:szCs w:val="21"/>
          <w:u w:val="single"/>
        </w:rPr>
        <w:t xml:space="preserve">      </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6、如果我方中标（二选一）：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2"/>
        <w:ind w:firstLine="280"/>
      </w:pPr>
    </w:p>
    <w:p>
      <w:pPr>
        <w:pStyle w:val="23"/>
      </w:pPr>
    </w:p>
    <w:p/>
    <w:p>
      <w:pPr>
        <w:pStyle w:val="2"/>
        <w:ind w:firstLine="400"/>
      </w:pPr>
    </w:p>
    <w:p>
      <w:pPr>
        <w:pStyle w:val="5"/>
        <w:jc w:val="center"/>
        <w:rPr>
          <w:rFonts w:ascii="仿宋_GB2312" w:hAnsi="仿宋" w:eastAsia="仿宋_GB2312" w:cs="仿宋"/>
          <w:b w:val="0"/>
          <w:bCs w:val="0"/>
        </w:rPr>
      </w:pPr>
      <w:bookmarkStart w:id="681" w:name="_Toc535502723"/>
      <w:bookmarkStart w:id="682" w:name="_Toc840"/>
      <w:bookmarkStart w:id="683" w:name="_Toc24776"/>
      <w:bookmarkStart w:id="684" w:name="_Toc33257276"/>
      <w:bookmarkStart w:id="685" w:name="_Toc9996"/>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13752"/>
      <w:bookmarkStart w:id="688" w:name="_Toc33257277"/>
      <w:bookmarkStart w:id="689" w:name="_Toc31445"/>
      <w:bookmarkStart w:id="690" w:name="_Toc16660"/>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26270"/>
      <w:bookmarkStart w:id="692" w:name="_Toc17838"/>
      <w:bookmarkStart w:id="693" w:name="_Toc11746"/>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E66D8D"/>
    <w:rsid w:val="026B1259"/>
    <w:rsid w:val="038A3CD4"/>
    <w:rsid w:val="03D83F85"/>
    <w:rsid w:val="041B0A34"/>
    <w:rsid w:val="04B02891"/>
    <w:rsid w:val="04EF2A2E"/>
    <w:rsid w:val="059C797B"/>
    <w:rsid w:val="06135E8F"/>
    <w:rsid w:val="06B4725F"/>
    <w:rsid w:val="06E4238C"/>
    <w:rsid w:val="06F54B11"/>
    <w:rsid w:val="070B60EB"/>
    <w:rsid w:val="07182547"/>
    <w:rsid w:val="07744992"/>
    <w:rsid w:val="0840679C"/>
    <w:rsid w:val="08C362A9"/>
    <w:rsid w:val="09B057EB"/>
    <w:rsid w:val="0BB2614A"/>
    <w:rsid w:val="0C6309A0"/>
    <w:rsid w:val="0C6C17AA"/>
    <w:rsid w:val="0D174DE8"/>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533D6F"/>
    <w:rsid w:val="13D12EE6"/>
    <w:rsid w:val="13DE71C4"/>
    <w:rsid w:val="14A449C1"/>
    <w:rsid w:val="15954BDF"/>
    <w:rsid w:val="159E338F"/>
    <w:rsid w:val="15AB3C47"/>
    <w:rsid w:val="15E45152"/>
    <w:rsid w:val="16195D41"/>
    <w:rsid w:val="16AF3382"/>
    <w:rsid w:val="16B46372"/>
    <w:rsid w:val="16F2325F"/>
    <w:rsid w:val="17620A24"/>
    <w:rsid w:val="17DB07D7"/>
    <w:rsid w:val="17ED5B62"/>
    <w:rsid w:val="180B67BF"/>
    <w:rsid w:val="183741A5"/>
    <w:rsid w:val="189D7B53"/>
    <w:rsid w:val="195E16BF"/>
    <w:rsid w:val="19CD421E"/>
    <w:rsid w:val="19D27BCD"/>
    <w:rsid w:val="19E92E4A"/>
    <w:rsid w:val="1A230245"/>
    <w:rsid w:val="1A501008"/>
    <w:rsid w:val="1A51550A"/>
    <w:rsid w:val="1A646F27"/>
    <w:rsid w:val="1B38440C"/>
    <w:rsid w:val="1B835255"/>
    <w:rsid w:val="1BA04B6A"/>
    <w:rsid w:val="1BCF0653"/>
    <w:rsid w:val="1BDA39E6"/>
    <w:rsid w:val="1BDD3117"/>
    <w:rsid w:val="1C2C7853"/>
    <w:rsid w:val="1C7F7983"/>
    <w:rsid w:val="1C867196"/>
    <w:rsid w:val="1CBE2821"/>
    <w:rsid w:val="1D9D3542"/>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3105FBA"/>
    <w:rsid w:val="2327693B"/>
    <w:rsid w:val="23D1331D"/>
    <w:rsid w:val="23EE4518"/>
    <w:rsid w:val="240864B0"/>
    <w:rsid w:val="254C2D14"/>
    <w:rsid w:val="25B33D85"/>
    <w:rsid w:val="260F79E4"/>
    <w:rsid w:val="262E6877"/>
    <w:rsid w:val="263C0693"/>
    <w:rsid w:val="26D905D7"/>
    <w:rsid w:val="27005C99"/>
    <w:rsid w:val="276609CD"/>
    <w:rsid w:val="276709BB"/>
    <w:rsid w:val="280A0C9C"/>
    <w:rsid w:val="280A207A"/>
    <w:rsid w:val="282D5012"/>
    <w:rsid w:val="29084A96"/>
    <w:rsid w:val="294F2DD3"/>
    <w:rsid w:val="29666BAF"/>
    <w:rsid w:val="299A67A7"/>
    <w:rsid w:val="2A2A39C6"/>
    <w:rsid w:val="2A3E4A68"/>
    <w:rsid w:val="2A8B50EB"/>
    <w:rsid w:val="2A921B86"/>
    <w:rsid w:val="2AE74893"/>
    <w:rsid w:val="2AEF7BE3"/>
    <w:rsid w:val="2BD96984"/>
    <w:rsid w:val="2C2C6323"/>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8061B3"/>
    <w:rsid w:val="31A77924"/>
    <w:rsid w:val="31BE4652"/>
    <w:rsid w:val="31EA7E07"/>
    <w:rsid w:val="32334900"/>
    <w:rsid w:val="325B00F2"/>
    <w:rsid w:val="327D3308"/>
    <w:rsid w:val="32F20A02"/>
    <w:rsid w:val="335864C3"/>
    <w:rsid w:val="33BC4DB7"/>
    <w:rsid w:val="33EC2138"/>
    <w:rsid w:val="34AD6241"/>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A0A5326"/>
    <w:rsid w:val="3A4D18CB"/>
    <w:rsid w:val="3A504BE6"/>
    <w:rsid w:val="3A874573"/>
    <w:rsid w:val="3AA13DE9"/>
    <w:rsid w:val="3AAD6C8A"/>
    <w:rsid w:val="3BB6342C"/>
    <w:rsid w:val="3BF64C14"/>
    <w:rsid w:val="3C6D238B"/>
    <w:rsid w:val="3DEE2A3A"/>
    <w:rsid w:val="3E412892"/>
    <w:rsid w:val="3E611186"/>
    <w:rsid w:val="3E727B5B"/>
    <w:rsid w:val="3EF44548"/>
    <w:rsid w:val="3F3E25DD"/>
    <w:rsid w:val="3F647DBA"/>
    <w:rsid w:val="3FE37250"/>
    <w:rsid w:val="40183AC7"/>
    <w:rsid w:val="405505DB"/>
    <w:rsid w:val="40B557B9"/>
    <w:rsid w:val="413E57AF"/>
    <w:rsid w:val="41C16E43"/>
    <w:rsid w:val="41CE08E1"/>
    <w:rsid w:val="425D1C65"/>
    <w:rsid w:val="42A479C0"/>
    <w:rsid w:val="42F8373B"/>
    <w:rsid w:val="4355563F"/>
    <w:rsid w:val="436F4936"/>
    <w:rsid w:val="43782C30"/>
    <w:rsid w:val="43BD6713"/>
    <w:rsid w:val="43D46CFC"/>
    <w:rsid w:val="44600808"/>
    <w:rsid w:val="45B147A1"/>
    <w:rsid w:val="45EF0E26"/>
    <w:rsid w:val="460B4B06"/>
    <w:rsid w:val="46496788"/>
    <w:rsid w:val="47DB5B06"/>
    <w:rsid w:val="482C4183"/>
    <w:rsid w:val="483E7986"/>
    <w:rsid w:val="48AC2FFE"/>
    <w:rsid w:val="49375232"/>
    <w:rsid w:val="4AE93A6A"/>
    <w:rsid w:val="4B1A519B"/>
    <w:rsid w:val="4B636241"/>
    <w:rsid w:val="4BBD17BB"/>
    <w:rsid w:val="4BDB1432"/>
    <w:rsid w:val="4C2061DD"/>
    <w:rsid w:val="4C704E49"/>
    <w:rsid w:val="4C8C3A02"/>
    <w:rsid w:val="4CAA7543"/>
    <w:rsid w:val="4CAD6366"/>
    <w:rsid w:val="4CC56F7F"/>
    <w:rsid w:val="4CDD1145"/>
    <w:rsid w:val="4DB50BA7"/>
    <w:rsid w:val="4DEB61CC"/>
    <w:rsid w:val="4E137C4A"/>
    <w:rsid w:val="4E42706D"/>
    <w:rsid w:val="4F0040A4"/>
    <w:rsid w:val="50444C4A"/>
    <w:rsid w:val="509E238F"/>
    <w:rsid w:val="50F419E6"/>
    <w:rsid w:val="512B3537"/>
    <w:rsid w:val="51C5588A"/>
    <w:rsid w:val="51C62013"/>
    <w:rsid w:val="51F876AC"/>
    <w:rsid w:val="52677A74"/>
    <w:rsid w:val="52C62F74"/>
    <w:rsid w:val="530B4A80"/>
    <w:rsid w:val="5334431C"/>
    <w:rsid w:val="536766E6"/>
    <w:rsid w:val="54CE4A2C"/>
    <w:rsid w:val="552A3E0A"/>
    <w:rsid w:val="55766E6E"/>
    <w:rsid w:val="559759A5"/>
    <w:rsid w:val="560B3A5A"/>
    <w:rsid w:val="566B54FC"/>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96FA1"/>
    <w:rsid w:val="5EC01666"/>
    <w:rsid w:val="5ED30E8D"/>
    <w:rsid w:val="5EEC01A1"/>
    <w:rsid w:val="601409A3"/>
    <w:rsid w:val="605223C7"/>
    <w:rsid w:val="607B7A2E"/>
    <w:rsid w:val="60EA191C"/>
    <w:rsid w:val="614E0C9F"/>
    <w:rsid w:val="61785D1C"/>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A231ED"/>
    <w:rsid w:val="69A71894"/>
    <w:rsid w:val="6A1665CA"/>
    <w:rsid w:val="6A4D705C"/>
    <w:rsid w:val="6A570BC4"/>
    <w:rsid w:val="6AEB46FD"/>
    <w:rsid w:val="6B2A14E9"/>
    <w:rsid w:val="6B962B23"/>
    <w:rsid w:val="6C3046C3"/>
    <w:rsid w:val="6C5630FD"/>
    <w:rsid w:val="6D8824CC"/>
    <w:rsid w:val="6DA91EEB"/>
    <w:rsid w:val="6DE3408B"/>
    <w:rsid w:val="6E3B4591"/>
    <w:rsid w:val="6E654475"/>
    <w:rsid w:val="6E873A42"/>
    <w:rsid w:val="6E962CB7"/>
    <w:rsid w:val="6FA05DAC"/>
    <w:rsid w:val="6FF00087"/>
    <w:rsid w:val="701547EB"/>
    <w:rsid w:val="70964ECE"/>
    <w:rsid w:val="70D37DEA"/>
    <w:rsid w:val="70E545A8"/>
    <w:rsid w:val="70F35BAD"/>
    <w:rsid w:val="71641E18"/>
    <w:rsid w:val="71D234CA"/>
    <w:rsid w:val="721046D0"/>
    <w:rsid w:val="7239166B"/>
    <w:rsid w:val="72A54EB6"/>
    <w:rsid w:val="72B56E8B"/>
    <w:rsid w:val="72B70DBE"/>
    <w:rsid w:val="72D04144"/>
    <w:rsid w:val="732A7C58"/>
    <w:rsid w:val="7358304D"/>
    <w:rsid w:val="746B734C"/>
    <w:rsid w:val="75507BBA"/>
    <w:rsid w:val="76236746"/>
    <w:rsid w:val="76440C1D"/>
    <w:rsid w:val="76607052"/>
    <w:rsid w:val="77652BC3"/>
    <w:rsid w:val="7769765B"/>
    <w:rsid w:val="77A8537B"/>
    <w:rsid w:val="77D47CF8"/>
    <w:rsid w:val="78710B8F"/>
    <w:rsid w:val="79126BB3"/>
    <w:rsid w:val="794D08AF"/>
    <w:rsid w:val="79916E98"/>
    <w:rsid w:val="7A5F2D03"/>
    <w:rsid w:val="7A67439E"/>
    <w:rsid w:val="7B4C03E2"/>
    <w:rsid w:val="7B9D6653"/>
    <w:rsid w:val="7BD90BF1"/>
    <w:rsid w:val="7BEB7330"/>
    <w:rsid w:val="7C0C660D"/>
    <w:rsid w:val="7C354ADD"/>
    <w:rsid w:val="7C7E6484"/>
    <w:rsid w:val="7C9B4C9D"/>
    <w:rsid w:val="7CF46746"/>
    <w:rsid w:val="7D035D77"/>
    <w:rsid w:val="7DA66207"/>
    <w:rsid w:val="7DBF004D"/>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2022-09-006</Company>
  <Pages>43</Pages>
  <Words>28311</Words>
  <Characters>29514</Characters>
  <Lines>260</Lines>
  <Paragraphs>73</Paragraphs>
  <TotalTime>3</TotalTime>
  <ScaleCrop>false</ScaleCrop>
  <LinksUpToDate>false</LinksUpToDate>
  <CharactersWithSpaces>32349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2022年9月23日14时30分</cp:category>
  <dcterms:created xsi:type="dcterms:W3CDTF">2022-07-28T01:06:00Z</dcterms:created>
  <dc:creator>湖州南浔城投城市建设集团有限公司</dc:creator>
  <dc:description>南浔生态宜居排水系统改造工程—甲午塘水街东岸场地平整工程土方开挖：土方类别自行考虑,包括开挖、弃土等所有工作内容，堆土点自行考虑，工程量约为59377立方米。具体的施工范围和工作内容以现场情况、招标人要求为准，直至满足功能性要求及设计单位、业主单位要求并达到竣工验收合格为止。</dc:description>
  <cp:keywords>南浔区甲午塘水街</cp:keywords>
  <cp:lastModifiedBy>城投</cp:lastModifiedBy>
  <cp:lastPrinted>2022-09-07T04:55:00Z</cp:lastPrinted>
  <dcterms:modified xsi:type="dcterms:W3CDTF">2022-09-20T07:44:23Z</dcterms:modified>
  <dc:subject>25</dc:subject>
  <dc:title>2022年南浔生态宜居排水系统改造工程—甲午塘水街土石方劳务分包工程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