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2022年頔塘未来社区验收相关工程-基础设施新建及改造劳务分包工程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15:dataBinding w:prefixMappings="xmlns:ns0='http://schemas.openxmlformats.org/officeDocument/2006/extended-properties' " w:xpath="/ns0:Properties[1]/ns0:Company[1]" w:storeItemID="{6668398D-A668-4E3E-A5EB-62B293D839F1}"/>
          <w:text/>
        </w:sdtPr>
        <w:sdtEndPr>
          <w:rPr>
            <w:rFonts w:hint="default"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2022-09-011</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2287"/>
      <w:bookmarkStart w:id="2" w:name="_Toc152045511"/>
      <w:bookmarkStart w:id="3" w:name="_Toc17963252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_Toc16365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_Toc16365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_Toc3277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_Toc3277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_Toc26261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_Toc26261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_Toc31008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_Toc31008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_Toc6704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_Toc6704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_Toc25243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_Toc25243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_Toc9592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_Toc9592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_Toc27573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_Toc27573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_Toc756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_Toc756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_Toc31744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_Toc31744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_Toc7792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_Toc7792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_Toc28825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_Toc28825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_Toc26406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_Toc26406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_Toc12308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_Toc12308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_Toc13436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_Toc13436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_Toc6876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_Toc6876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_Toc6498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_Toc6498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_Toc9101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_Toc9101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_Toc25546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_Toc25546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_Toc30472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_Toc30472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_Toc12510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_Toc6748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_Toc6748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_Toc984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_Toc984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_Toc21682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_Toc21682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_Toc31913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_Toc31913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_Toc11743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_Toc29913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_Toc29913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_Toc20046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_Toc20046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_Toc15413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_Toc15413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_Toc13144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_Toc15450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_Toc15450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_Toc840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_Toc840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_Toc16660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_Toc26270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_Toc26270 \h </w:instrText>
          </w:r>
          <w:r>
            <w:fldChar w:fldCharType="separate"/>
          </w:r>
          <w:r>
            <w:t>43</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16365"/>
      <w:bookmarkStart w:id="5" w:name="_Toc247085671"/>
      <w:bookmarkStart w:id="6" w:name="_Toc25400"/>
      <w:bookmarkStart w:id="7" w:name="_Toc33257216"/>
      <w:bookmarkStart w:id="8" w:name="_Toc247096243"/>
      <w:bookmarkStart w:id="9" w:name="_Toc12516"/>
      <w:bookmarkStart w:id="10" w:name="_Toc246996157"/>
      <w:bookmarkStart w:id="11" w:name="_Toc2469969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ascii="仿宋" w:hAnsi="仿宋" w:eastAsia="仿宋" w:cs="仿宋"/>
          <w:sz w:val="28"/>
          <w:szCs w:val="28"/>
        </w:rPr>
      </w:pPr>
      <w:bookmarkStart w:id="12" w:name="_Toc144974482"/>
      <w:bookmarkStart w:id="13" w:name="_Toc152045514"/>
      <w:bookmarkStart w:id="14" w:name="_Toc247085674"/>
      <w:bookmarkStart w:id="15" w:name="_Toc246996903"/>
      <w:bookmarkStart w:id="16" w:name="_Toc246996160"/>
      <w:bookmarkStart w:id="17" w:name="_Toc152042290"/>
      <w:bookmarkStart w:id="18" w:name="_Toc179632530"/>
      <w:bookmarkStart w:id="19" w:name="_Toc449509649"/>
      <w:bookmarkStart w:id="20" w:name="OLE_LINK3"/>
      <w:sdt>
        <w:sdtPr>
          <w:rPr>
            <w:rFonts w:hint="eastAsia" w:ascii="仿宋_GB2312" w:hAnsi="Times New Roman" w:eastAsia="仿宋_GB2312" w:cs="Times New Roman"/>
            <w:kern w:val="2"/>
            <w:sz w:val="28"/>
            <w:szCs w:val="28"/>
            <w:highlight w:val="yellow"/>
            <w:u w:val="single"/>
            <w:lang w:val="en-US" w:eastAsia="zh-CN" w:bidi="ar-SA"/>
          </w:rPr>
          <w:id w:val="147454018"/>
          <w:placeholder>
            <w:docPart w:val="{064f3f0a-1cd7-4adf-8872-e92c54823e7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28"/>
              <w:szCs w:val="28"/>
              <w:highlight w:val="yellow"/>
              <w:u w:val="single"/>
              <w:lang w:val="en-US" w:eastAsia="zh-CN" w:bidi="ar-SA"/>
            </w:rPr>
            <w:t>2022年頔塘未来社区验收相关工程-基础设施新建及改造劳务分包工程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ascii="仿宋" w:hAnsi="仿宋" w:eastAsia="仿宋" w:cs="仿宋"/>
          <w:sz w:val="28"/>
          <w:szCs w:val="28"/>
        </w:rPr>
      </w:pPr>
      <w:bookmarkStart w:id="21" w:name="_Toc33257217"/>
      <w:bookmarkStart w:id="22" w:name="_Toc30476"/>
      <w:bookmarkStart w:id="23" w:name="_Toc3277"/>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w:t>
      </w: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1c93ac62-806c-4bc2-bdb8-7d388465e5e6}"/>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hAnsi="Times New Roman" w:eastAsia="仿宋_GB2312" w:cs="Times New Roman"/>
              <w:kern w:val="2"/>
              <w:sz w:val="28"/>
              <w:szCs w:val="28"/>
              <w:highlight w:val="yellow"/>
              <w:u w:val="single"/>
              <w:lang w:val="en-US" w:eastAsia="zh-CN" w:bidi="ar-SA"/>
            </w:rPr>
            <w:t>2022年頔塘未来社区验收相关工程-基础设施新建及改造劳务分包工程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390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a7bfb3b-c46f-436f-8d00-8391405be311}"/>
          </w:placeholder>
          <w15: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highlight w:val="yellow"/>
            <w:u w:val="single"/>
            <w:lang w:val="en-US" w:eastAsia="zh-CN" w:bidi="ar-SA"/>
          </w:rPr>
        </w:sdtEndPr>
        <w:sdtContent>
          <w:r>
            <w:rPr>
              <w:rFonts w:hint="eastAsia" w:ascii="仿宋_GB2312" w:eastAsia="仿宋_GB2312"/>
              <w:sz w:val="28"/>
              <w:szCs w:val="28"/>
              <w:highlight w:val="yellow"/>
              <w:u w:val="single"/>
              <w:lang w:val="en-US" w:eastAsia="zh-CN"/>
            </w:rPr>
            <w:t>2022-09-011</w:t>
          </w:r>
        </w:sdtContent>
      </w:sdt>
      <w:r>
        <w:rPr>
          <w:rFonts w:hint="eastAsia" w:ascii="仿宋_GB2312" w:eastAsia="仿宋_GB2312"/>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ascii="仿宋" w:hAnsi="仿宋" w:eastAsia="仿宋" w:cs="仿宋"/>
          <w:sz w:val="28"/>
          <w:szCs w:val="28"/>
        </w:rPr>
      </w:pPr>
      <w:bookmarkStart w:id="25" w:name="_Toc33257218"/>
      <w:bookmarkStart w:id="26" w:name="_Toc1141"/>
      <w:bookmarkStart w:id="27" w:name="_Toc17853"/>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kern w:val="0"/>
            <w:sz w:val="28"/>
            <w:szCs w:val="28"/>
            <w:highlight w:val="yellow"/>
            <w:u w:val="single"/>
            <w:lang w:val="en-US" w:eastAsia="zh-CN" w:bidi="ar-SA"/>
          </w:rPr>
          <w:id w:val="147452457"/>
          <w:placeholder>
            <w:docPart w:val="{66663cfd-4781-49a5-9b6d-f34193a76e23}"/>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南浔区頔塘未来社区</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工程规模：</w:t>
      </w:r>
      <w:sdt>
        <w:sdtPr>
          <w:rPr>
            <w:rFonts w:hint="default" w:ascii="仿宋" w:hAnsi="仿宋" w:eastAsia="仿宋" w:cs="仿宋"/>
            <w:kern w:val="0"/>
            <w:sz w:val="28"/>
            <w:szCs w:val="28"/>
            <w:highlight w:val="yellow"/>
            <w:u w:val="single"/>
            <w:lang w:val="en-US" w:eastAsia="zh-CN" w:bidi="ar-SA"/>
          </w:rPr>
          <w:id w:val="147452163"/>
          <w:placeholder>
            <w:docPart w:val="{3c73b834-dadb-4035-877f-22b53e972254}"/>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①頔塘未来社区垃圾房改造（城市阳台和沿街商业）、电瓶车停车区改位置、电瓶车停车区新增、浔001公交站等地点基础设施施工，②对住宅及沿街商业原有下水管与雨水管、污水管连接，原有路面开挖并恢复原状，③地下室交通标识标线整改，④盲道或路牌调整位置：规划常增路东苑西道闸口、滨河路西苑8号楼北侧、滨河路6#楼、滨河路1#2#楼之间等;平侧石需降低，铺装、盲道跟进：滨河路6#楼、滨河路4#楼、滨河路3#楼等；滨河路台阶前30cm处设置提示盲道6处、滨河路增设全宽式无障碍坡道5处、常增路全宽式无障碍坡道3处、常增路增设人行横道线1处、新振浔路增设人行横道线2处、新振浔路井盖整改贯通盲道路线1处、新振浔路沿线杆件与盲道边距离应＞25cm沿线面砖修复1处、新振浔路全宽式无障碍坡道2处等；⑤对700、800平米室外运动场增设健身器材、儿童活动器械、草地球门等。具体的施工范围和工作内容以现场情况、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color w:val="FF0000"/>
          <w:sz w:val="28"/>
          <w:szCs w:val="28"/>
        </w:rPr>
      </w:pPr>
      <w:r>
        <w:rPr>
          <w:rFonts w:hint="eastAsia" w:ascii="仿宋" w:hAnsi="仿宋" w:eastAsia="仿宋" w:cs="仿宋"/>
          <w:sz w:val="28"/>
          <w:szCs w:val="28"/>
        </w:rPr>
        <w:t>计划工期：</w:t>
      </w:r>
      <w:sdt>
        <w:sdtPr>
          <w:rPr>
            <w:rFonts w:hint="eastAsia" w:ascii="仿宋" w:hAnsi="仿宋" w:eastAsia="仿宋" w:cs="仿宋"/>
            <w:kern w:val="0"/>
            <w:sz w:val="28"/>
            <w:szCs w:val="28"/>
            <w:lang w:val="en-US" w:eastAsia="zh-CN" w:bidi="ar-SA"/>
          </w:rPr>
          <w:id w:val="147452006"/>
          <w:placeholder>
            <w:docPart w:val="{4dd5212b-790a-4065-870f-98c760eb309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40</w:t>
          </w:r>
        </w:sdtContent>
      </w:sdt>
      <w:r>
        <w:rPr>
          <w:rFonts w:hint="eastAsia" w:ascii="仿宋" w:hAnsi="仿宋" w:eastAsia="仿宋" w:cs="仿宋"/>
          <w:sz w:val="28"/>
          <w:szCs w:val="28"/>
          <w:highlight w:val="yellow"/>
          <w:u w:val="single"/>
        </w:rPr>
        <w:t xml:space="preserve">日历天（项目整体综合验收） </w:t>
      </w:r>
    </w:p>
    <w:p>
      <w:pPr>
        <w:pStyle w:val="5"/>
        <w:adjustRightInd w:val="0"/>
        <w:snapToGrid w:val="0"/>
        <w:spacing w:before="0" w:after="0" w:line="480" w:lineRule="exact"/>
        <w:rPr>
          <w:rFonts w:ascii="仿宋" w:hAnsi="仿宋" w:eastAsia="仿宋" w:cs="仿宋"/>
          <w:sz w:val="28"/>
          <w:szCs w:val="28"/>
        </w:rPr>
      </w:pPr>
      <w:bookmarkStart w:id="29" w:name="_Toc33257219"/>
      <w:bookmarkStart w:id="30" w:name="_Toc26261"/>
      <w:bookmarkStart w:id="31" w:name="_Toc20292"/>
      <w:bookmarkStart w:id="32" w:name="_Toc6196"/>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市政、绿化专业</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ascii="仿宋" w:hAnsi="仿宋" w:eastAsia="仿宋" w:cs="仿宋"/>
          <w:sz w:val="28"/>
          <w:szCs w:val="28"/>
        </w:rPr>
      </w:pPr>
      <w:bookmarkStart w:id="33" w:name="_Toc16173"/>
      <w:bookmarkStart w:id="34" w:name="_Toc6419"/>
      <w:bookmarkStart w:id="35" w:name="_Toc33257220"/>
      <w:bookmarkStart w:id="36" w:name="_Toc31008"/>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23</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25</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ascii="仿宋" w:hAnsi="仿宋" w:eastAsia="仿宋" w:cs="仿宋"/>
          <w:sz w:val="28"/>
          <w:szCs w:val="28"/>
        </w:rPr>
      </w:pPr>
      <w:bookmarkStart w:id="38" w:name="_Toc17747"/>
      <w:bookmarkStart w:id="39" w:name="_Toc29413"/>
      <w:bookmarkStart w:id="40" w:name="_Toc6704"/>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2022年9月26日9时30分</w:t>
          </w:r>
        </w:sdtContent>
      </w:sdt>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ascii="仿宋" w:hAnsi="仿宋" w:eastAsia="仿宋" w:cs="仿宋"/>
          <w:sz w:val="28"/>
          <w:szCs w:val="28"/>
        </w:rPr>
      </w:pPr>
      <w:bookmarkStart w:id="41" w:name="_Toc6942"/>
      <w:bookmarkStart w:id="42" w:name="_Toc32544"/>
      <w:bookmarkStart w:id="43" w:name="_Toc33257222"/>
      <w:bookmarkStart w:id="44" w:name="_Toc25243"/>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ascii="仿宋" w:hAnsi="仿宋" w:eastAsia="仿宋" w:cs="仿宋"/>
          <w:sz w:val="28"/>
          <w:szCs w:val="28"/>
        </w:rPr>
      </w:pPr>
      <w:bookmarkStart w:id="45" w:name="_Toc9592"/>
      <w:bookmarkStart w:id="46" w:name="_Toc29871"/>
      <w:bookmarkStart w:id="47" w:name="_Toc33257223"/>
      <w:bookmarkStart w:id="48" w:name="_Toc12054"/>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ascii="仿宋" w:hAnsi="仿宋" w:eastAsia="仿宋" w:cs="仿宋"/>
          <w:sz w:val="28"/>
          <w:szCs w:val="28"/>
        </w:rPr>
      </w:pPr>
      <w:bookmarkStart w:id="49" w:name="_Toc246996916"/>
      <w:bookmarkStart w:id="50" w:name="_Toc152042303"/>
      <w:bookmarkStart w:id="51" w:name="_Toc247085687"/>
      <w:bookmarkStart w:id="52" w:name="_Toc144974495"/>
      <w:bookmarkStart w:id="53" w:name="_Toc179632544"/>
      <w:bookmarkStart w:id="54" w:name="_Toc152045527"/>
      <w:bookmarkStart w:id="55" w:name="_Toc24699617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736</w:t>
      </w:r>
      <w:bookmarkStart w:id="694" w:name="_GoBack"/>
      <w:bookmarkEnd w:id="694"/>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pStyle w:val="22"/>
        <w:ind w:left="0" w:leftChars="0" w:firstLine="0" w:firstLineChars="0"/>
        <w:rPr>
          <w:rFonts w:ascii="仿宋_GB2312" w:eastAsia="仿宋_GB2312"/>
        </w:rPr>
      </w:pPr>
      <w:bookmarkStart w:id="56" w:name="_Toc33257225"/>
    </w:p>
    <w:p>
      <w:pPr>
        <w:keepNext w:val="0"/>
        <w:jc w:val="both"/>
        <w:rPr>
          <w:rFonts w:hint="eastAsia" w:ascii="仿宋_GB2312" w:eastAsia="仿宋_GB2312"/>
        </w:rPr>
      </w:pPr>
      <w:bookmarkStart w:id="57" w:name="_Toc27573"/>
      <w:bookmarkStart w:id="58" w:name="_Toc21522"/>
      <w:bookmarkStart w:id="59" w:name="_Toc1083"/>
      <w:r>
        <w:rPr>
          <w:rFonts w:hint="eastAsia" w:ascii="仿宋_GB2312" w:eastAsia="仿宋_GB2312"/>
        </w:rPr>
        <w:br w:type="page"/>
      </w:r>
    </w:p>
    <w:p>
      <w:pPr>
        <w:pStyle w:val="4"/>
        <w:keepNext w:val="0"/>
        <w:jc w:val="center"/>
        <w:rPr>
          <w:rFonts w:ascii="仿宋_GB2312" w:eastAsia="仿宋_GB2312"/>
        </w:rPr>
      </w:pPr>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52042304"/>
      <w:bookmarkStart w:id="61" w:name="_Toc179632545"/>
      <w:bookmarkStart w:id="62" w:name="_Toc247085688"/>
      <w:bookmarkStart w:id="63" w:name="_Toc33257226"/>
      <w:bookmarkStart w:id="64" w:name="_Toc756"/>
      <w:bookmarkStart w:id="65" w:name="_Toc246996917"/>
      <w:bookmarkStart w:id="66" w:name="_Toc246996174"/>
      <w:bookmarkStart w:id="67" w:name="_Toc27860"/>
      <w:bookmarkStart w:id="68" w:name="_Toc15081"/>
      <w:bookmarkStart w:id="69" w:name="_Toc144974496"/>
      <w:bookmarkStart w:id="70" w:name="_Toc152045528"/>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2022年頔塘未来社区验收相关工程-基础设施新建及改造劳务分包工程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40</w:t>
                </w:r>
              </w:sdtContent>
            </w:sdt>
            <w:r>
              <w:rPr>
                <w:rFonts w:hint="eastAsia" w:ascii="仿宋_GB2312" w:eastAsia="仿宋_GB2312"/>
                <w:szCs w:val="21"/>
                <w:highlight w:val="yellow"/>
                <w:u w:val="single"/>
              </w:rPr>
              <w:t>日历天</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ascii="仿宋_GB2312" w:eastAsia="仿宋_GB2312"/>
                <w:szCs w:val="21"/>
                <w:highlight w:val="yellow"/>
                <w:u w:val="single"/>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30</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26</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2022年9月26日9时30分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25</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9</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15</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工程暂估价390万元，其中劳务暂估价97万元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2022年9月26日9时30分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44974497"/>
            <w:bookmarkStart w:id="112" w:name="_Toc33257227"/>
            <w:bookmarkStart w:id="113" w:name="_Toc152042305"/>
            <w:bookmarkStart w:id="114" w:name="_Toc179632546"/>
            <w:bookmarkStart w:id="115" w:name="_Toc246996918"/>
            <w:bookmarkStart w:id="116" w:name="_Toc247085689"/>
            <w:bookmarkStart w:id="117" w:name="_Toc152045529"/>
            <w:bookmarkStart w:id="118" w:name="_Toc24699617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31744"/>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79632547"/>
      <w:bookmarkStart w:id="123" w:name="_Toc152045530"/>
      <w:bookmarkStart w:id="124" w:name="_Toc246996176"/>
      <w:bookmarkStart w:id="125" w:name="_Toc144974498"/>
      <w:bookmarkStart w:id="126" w:name="_Toc449509657"/>
      <w:bookmarkStart w:id="127" w:name="_Toc247085690"/>
      <w:bookmarkStart w:id="128" w:name="_Toc152042306"/>
      <w:bookmarkStart w:id="129" w:name="_Toc246996919"/>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920"/>
      <w:bookmarkStart w:id="135" w:name="_Toc179632548"/>
      <w:bookmarkStart w:id="136" w:name="_Toc246996177"/>
      <w:bookmarkStart w:id="137" w:name="_Toc144974499"/>
      <w:bookmarkStart w:id="138" w:name="_Toc247085691"/>
      <w:bookmarkStart w:id="139" w:name="_Toc152042307"/>
      <w:bookmarkStart w:id="140" w:name="_Toc152045531"/>
      <w:bookmarkStart w:id="141" w:name="_Toc449509658"/>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2308"/>
      <w:bookmarkStart w:id="143" w:name="_Toc449509659"/>
      <w:bookmarkStart w:id="144" w:name="_Toc179632549"/>
      <w:bookmarkStart w:id="145" w:name="_Toc144974500"/>
      <w:bookmarkStart w:id="146" w:name="_Toc246996178"/>
      <w:bookmarkStart w:id="147" w:name="_Toc246996921"/>
      <w:bookmarkStart w:id="148" w:name="_Toc152045532"/>
      <w:bookmarkStart w:id="149" w:name="_Toc24708569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247085693"/>
      <w:bookmarkStart w:id="156" w:name="_Toc179632551"/>
      <w:bookmarkStart w:id="157" w:name="_Toc246996179"/>
      <w:bookmarkStart w:id="158" w:name="_Toc144974502"/>
      <w:bookmarkStart w:id="159" w:name="_Toc152042310"/>
      <w:bookmarkStart w:id="160" w:name="_Toc449509660"/>
      <w:bookmarkStart w:id="161" w:name="_Toc152045534"/>
      <w:bookmarkStart w:id="162" w:name="_Toc24699692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52042311"/>
      <w:bookmarkStart w:id="167" w:name="_Toc246996923"/>
      <w:bookmarkStart w:id="168" w:name="_Toc152045535"/>
      <w:bookmarkStart w:id="169" w:name="_Toc246996180"/>
      <w:bookmarkStart w:id="170" w:name="_Toc449509661"/>
      <w:bookmarkStart w:id="171" w:name="_Toc144974503"/>
      <w:bookmarkStart w:id="172" w:name="_Toc247085694"/>
      <w:bookmarkStart w:id="173" w:name="_Toc179632552"/>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924"/>
      <w:bookmarkStart w:id="175" w:name="_Toc144974504"/>
      <w:bookmarkStart w:id="176" w:name="_Toc152042312"/>
      <w:bookmarkStart w:id="177" w:name="_Toc152045536"/>
      <w:bookmarkStart w:id="178" w:name="_Toc449509662"/>
      <w:bookmarkStart w:id="179" w:name="_Toc246996181"/>
      <w:bookmarkStart w:id="180" w:name="_Toc247085695"/>
      <w:bookmarkStart w:id="181" w:name="_Toc179632553"/>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449509663"/>
      <w:bookmarkStart w:id="184" w:name="_Toc152045537"/>
      <w:bookmarkStart w:id="185" w:name="_Toc247085696"/>
      <w:bookmarkStart w:id="186" w:name="_Toc179632554"/>
      <w:bookmarkStart w:id="187" w:name="_Toc152042313"/>
      <w:bookmarkStart w:id="188" w:name="_Toc246996182"/>
      <w:bookmarkStart w:id="189" w:name="_Toc246996925"/>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7085697"/>
      <w:bookmarkStart w:id="191" w:name="_Toc152045538"/>
      <w:bookmarkStart w:id="192" w:name="_Toc144974506"/>
      <w:bookmarkStart w:id="193" w:name="_Toc152042314"/>
      <w:bookmarkStart w:id="194" w:name="_Toc246996926"/>
      <w:bookmarkStart w:id="195" w:name="_Toc246996183"/>
      <w:bookmarkStart w:id="196" w:name="_Toc179632555"/>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247527563"/>
      <w:bookmarkStart w:id="200" w:name="_Toc247513962"/>
      <w:bookmarkStart w:id="201" w:name="_Toc152045539"/>
      <w:bookmarkStart w:id="202" w:name="_Toc144974507"/>
      <w:bookmarkStart w:id="203" w:name="_Toc449509665"/>
      <w:bookmarkStart w:id="204" w:name="_Toc247592876"/>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5540"/>
      <w:bookmarkStart w:id="207" w:name="_Toc152042316"/>
      <w:bookmarkStart w:id="208" w:name="_Toc247592877"/>
      <w:bookmarkStart w:id="209" w:name="_Toc144974508"/>
      <w:bookmarkStart w:id="210" w:name="_Toc247527564"/>
      <w:bookmarkStart w:id="211" w:name="_Toc449509666"/>
      <w:bookmarkStart w:id="212" w:name="_Toc247513963"/>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5542"/>
      <w:bookmarkStart w:id="215" w:name="_Toc179632560"/>
      <w:bookmarkStart w:id="216" w:name="_Toc152042318"/>
      <w:bookmarkStart w:id="217" w:name="_Toc247085701"/>
      <w:bookmarkStart w:id="218" w:name="_Toc246996187"/>
      <w:bookmarkStart w:id="219" w:name="_Toc144974510"/>
      <w:bookmarkStart w:id="220" w:name="_Toc33257228"/>
      <w:bookmarkStart w:id="221" w:name="_Toc24699693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7792"/>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931"/>
      <w:bookmarkStart w:id="227" w:name="_Toc449509669"/>
      <w:bookmarkStart w:id="228" w:name="_Toc179632561"/>
      <w:bookmarkStart w:id="229" w:name="_Toc152045543"/>
      <w:bookmarkStart w:id="230" w:name="_Toc247085702"/>
      <w:bookmarkStart w:id="231" w:name="_Toc246996188"/>
      <w:bookmarkStart w:id="232" w:name="_Toc144974511"/>
      <w:bookmarkStart w:id="233" w:name="_Toc152042319"/>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449509670"/>
      <w:bookmarkStart w:id="236" w:name="_Toc144974512"/>
      <w:bookmarkStart w:id="237" w:name="_Toc246996189"/>
      <w:bookmarkStart w:id="238" w:name="_Toc246996932"/>
      <w:bookmarkStart w:id="239" w:name="_Toc152042320"/>
      <w:bookmarkStart w:id="240" w:name="_Toc152045544"/>
      <w:bookmarkStart w:id="241" w:name="_Toc247085703"/>
      <w:bookmarkStart w:id="242" w:name="_Toc17963256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434"/>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44974513"/>
      <w:bookmarkStart w:id="250" w:name="_Toc179632563"/>
      <w:bookmarkStart w:id="251" w:name="_Toc449509671"/>
      <w:bookmarkStart w:id="252" w:name="_Toc152042321"/>
      <w:bookmarkStart w:id="253" w:name="_Toc246996933"/>
      <w:bookmarkStart w:id="254" w:name="_Toc247085704"/>
      <w:bookmarkStart w:id="255" w:name="_Toc246996190"/>
      <w:bookmarkStart w:id="256" w:name="_Toc152045545"/>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33257229"/>
      <w:bookmarkStart w:id="258" w:name="_Toc152042322"/>
      <w:bookmarkStart w:id="259" w:name="_Toc247085705"/>
      <w:bookmarkStart w:id="260" w:name="_Toc246996191"/>
      <w:bookmarkStart w:id="261" w:name="_Toc144974514"/>
      <w:bookmarkStart w:id="262" w:name="_Toc28825"/>
      <w:bookmarkStart w:id="263" w:name="_Toc152045546"/>
      <w:bookmarkStart w:id="264" w:name="_Toc7713"/>
      <w:bookmarkStart w:id="265" w:name="_Toc246996934"/>
      <w:bookmarkStart w:id="266" w:name="_Toc29950"/>
      <w:bookmarkStart w:id="267" w:name="_Toc179632564"/>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2323"/>
      <w:bookmarkStart w:id="269" w:name="_Toc246996192"/>
      <w:bookmarkStart w:id="270" w:name="_Toc179632565"/>
      <w:bookmarkStart w:id="271" w:name="_Toc144974515"/>
      <w:bookmarkStart w:id="272" w:name="_Toc246996935"/>
      <w:bookmarkStart w:id="273" w:name="_Toc247085706"/>
      <w:bookmarkStart w:id="274" w:name="_Toc449509673"/>
      <w:bookmarkStart w:id="275" w:name="_Toc152045547"/>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2324"/>
      <w:bookmarkStart w:id="279" w:name="_Toc246996193"/>
      <w:bookmarkStart w:id="280" w:name="_Toc246996936"/>
      <w:bookmarkStart w:id="281" w:name="_Toc179632566"/>
      <w:bookmarkStart w:id="282" w:name="_Toc144974516"/>
      <w:bookmarkStart w:id="283" w:name="_Toc449509674"/>
      <w:bookmarkStart w:id="284" w:name="_Toc247085707"/>
      <w:bookmarkStart w:id="285" w:name="_Toc152045548"/>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44974517"/>
      <w:bookmarkStart w:id="288" w:name="_Toc152045549"/>
      <w:bookmarkStart w:id="289" w:name="_Toc152042325"/>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194"/>
      <w:bookmarkStart w:id="292" w:name="_Toc247085708"/>
      <w:bookmarkStart w:id="293" w:name="_Toc246996937"/>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7085709"/>
      <w:bookmarkStart w:id="296" w:name="_Toc449509676"/>
      <w:bookmarkStart w:id="297" w:name="_Toc144974518"/>
      <w:bookmarkStart w:id="298" w:name="_Toc152045550"/>
      <w:bookmarkStart w:id="299" w:name="_Toc152042326"/>
      <w:bookmarkStart w:id="300" w:name="_Toc246996195"/>
      <w:bookmarkStart w:id="301" w:name="_Toc179632568"/>
      <w:bookmarkStart w:id="302" w:name="_Toc24699693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2328"/>
      <w:bookmarkStart w:id="304" w:name="_Toc247085710"/>
      <w:bookmarkStart w:id="305" w:name="_Toc246996939"/>
      <w:bookmarkStart w:id="306" w:name="_Toc179632570"/>
      <w:bookmarkStart w:id="307" w:name="_Toc152045552"/>
      <w:bookmarkStart w:id="308" w:name="_Toc144974520"/>
      <w:bookmarkStart w:id="309" w:name="_Toc246996196"/>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5553"/>
      <w:bookmarkStart w:id="312" w:name="_Toc152042329"/>
      <w:bookmarkStart w:id="313" w:name="_Toc246996197"/>
      <w:bookmarkStart w:id="314" w:name="_Toc144974521"/>
      <w:bookmarkStart w:id="315" w:name="_Toc246996940"/>
      <w:bookmarkStart w:id="316" w:name="_Toc247085711"/>
      <w:bookmarkStart w:id="317" w:name="_Toc17963257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44974523"/>
      <w:bookmarkStart w:id="319" w:name="_Toc152045555"/>
      <w:bookmarkStart w:id="320" w:name="_Toc246996942"/>
      <w:bookmarkStart w:id="321" w:name="_Toc152042331"/>
      <w:bookmarkStart w:id="322" w:name="_Toc179632573"/>
      <w:bookmarkStart w:id="323" w:name="_Toc247085713"/>
      <w:bookmarkStart w:id="324" w:name="_Toc246996199"/>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406"/>
      <w:bookmarkStart w:id="326" w:name="_Toc26518"/>
      <w:bookmarkStart w:id="327" w:name="_Toc33257230"/>
      <w:bookmarkStart w:id="328" w:name="_Toc1608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6996944"/>
      <w:bookmarkStart w:id="330" w:name="_Toc152045557"/>
      <w:bookmarkStart w:id="331" w:name="_Toc449509680"/>
      <w:bookmarkStart w:id="332" w:name="_Toc246996201"/>
      <w:bookmarkStart w:id="333" w:name="_Toc179632575"/>
      <w:bookmarkStart w:id="334" w:name="_Toc247085715"/>
      <w:bookmarkStart w:id="335" w:name="_Toc152042333"/>
      <w:bookmarkStart w:id="336" w:name="_Toc144974525"/>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44974526"/>
      <w:bookmarkStart w:id="339" w:name="_Toc449509681"/>
      <w:bookmarkStart w:id="340" w:name="_Toc246996945"/>
      <w:bookmarkStart w:id="341" w:name="_Toc247085716"/>
      <w:bookmarkStart w:id="342" w:name="_Toc152045558"/>
      <w:bookmarkStart w:id="343" w:name="_Toc152042334"/>
      <w:bookmarkStart w:id="344" w:name="_Toc246996202"/>
      <w:bookmarkStart w:id="345" w:name="_Toc17963257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52042335"/>
      <w:bookmarkStart w:id="347" w:name="_Toc246996946"/>
      <w:bookmarkStart w:id="348" w:name="_Toc33257231"/>
      <w:bookmarkStart w:id="349" w:name="_Toc564"/>
      <w:bookmarkStart w:id="350" w:name="_Toc152045559"/>
      <w:bookmarkStart w:id="351" w:name="_Toc144974527"/>
      <w:bookmarkStart w:id="352" w:name="_Toc246996203"/>
      <w:bookmarkStart w:id="353" w:name="_Toc179632577"/>
      <w:bookmarkStart w:id="354" w:name="_Toc510"/>
      <w:bookmarkStart w:id="355" w:name="_Toc12308"/>
      <w:bookmarkStart w:id="356" w:name="_Toc24708571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246996947"/>
      <w:bookmarkStart w:id="359" w:name="_Toc246996204"/>
      <w:bookmarkStart w:id="360" w:name="_Toc152042336"/>
      <w:bookmarkStart w:id="361" w:name="_Toc179632578"/>
      <w:bookmarkStart w:id="362" w:name="_Toc152045560"/>
      <w:bookmarkStart w:id="363" w:name="_Toc144974528"/>
      <w:bookmarkStart w:id="364" w:name="_Toc449509683"/>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6996205"/>
      <w:bookmarkStart w:id="366" w:name="_Toc152045561"/>
      <w:bookmarkStart w:id="367" w:name="_Toc144974529"/>
      <w:bookmarkStart w:id="368" w:name="_Toc246996948"/>
      <w:bookmarkStart w:id="369" w:name="_Toc449509684"/>
      <w:bookmarkStart w:id="370" w:name="_Toc179632579"/>
      <w:bookmarkStart w:id="371" w:name="_Toc152042337"/>
      <w:bookmarkStart w:id="372" w:name="_Toc24708571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7085720"/>
      <w:bookmarkStart w:id="377" w:name="_Toc179632580"/>
      <w:bookmarkStart w:id="378" w:name="_Toc152042338"/>
      <w:bookmarkStart w:id="379" w:name="_Toc246996206"/>
      <w:bookmarkStart w:id="380" w:name="_Toc152045562"/>
      <w:bookmarkStart w:id="381" w:name="_Toc246996949"/>
      <w:bookmarkStart w:id="382" w:name="_Toc14497453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3436"/>
      <w:bookmarkStart w:id="384" w:name="_Toc33257232"/>
      <w:bookmarkStart w:id="385" w:name="_Toc14879"/>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6996207"/>
      <w:bookmarkStart w:id="388" w:name="_Toc247085721"/>
      <w:bookmarkStart w:id="389" w:name="_Toc144974531"/>
      <w:bookmarkStart w:id="390" w:name="_Toc246996950"/>
      <w:bookmarkStart w:id="391" w:name="_Toc179632581"/>
      <w:bookmarkStart w:id="392" w:name="_Toc152042339"/>
      <w:bookmarkStart w:id="393" w:name="_Toc152045563"/>
      <w:bookmarkStart w:id="394" w:name="_Toc44950968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2340"/>
      <w:bookmarkStart w:id="396" w:name="_Toc179632582"/>
      <w:bookmarkStart w:id="397" w:name="_Toc152045564"/>
      <w:bookmarkStart w:id="398" w:name="_Toc246996951"/>
      <w:bookmarkStart w:id="399" w:name="_Toc144974532"/>
      <w:bookmarkStart w:id="400" w:name="_Toc449509688"/>
      <w:bookmarkStart w:id="401" w:name="_Toc246996208"/>
      <w:bookmarkStart w:id="402" w:name="_Toc24708572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52045565"/>
      <w:bookmarkStart w:id="404" w:name="_Toc152042341"/>
      <w:bookmarkStart w:id="405" w:name="_Toc247085723"/>
      <w:bookmarkStart w:id="406" w:name="_Toc449509689"/>
      <w:bookmarkStart w:id="407" w:name="_Toc144974533"/>
      <w:bookmarkStart w:id="408" w:name="_Toc179632583"/>
      <w:bookmarkStart w:id="409" w:name="_Toc246996952"/>
      <w:bookmarkStart w:id="410" w:name="_Toc24699620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6996953"/>
      <w:bookmarkStart w:id="412" w:name="_Toc152045566"/>
      <w:bookmarkStart w:id="413" w:name="_Toc152042342"/>
      <w:bookmarkStart w:id="414" w:name="_Toc179632584"/>
      <w:bookmarkStart w:id="415" w:name="_Toc144974534"/>
      <w:bookmarkStart w:id="416" w:name="_Toc33257233"/>
      <w:bookmarkStart w:id="417" w:name="_Toc247085724"/>
      <w:bookmarkStart w:id="418" w:name="_Toc30878"/>
      <w:bookmarkStart w:id="419" w:name="_Toc6876"/>
      <w:bookmarkStart w:id="420" w:name="_Toc5728"/>
      <w:bookmarkStart w:id="421" w:name="_Toc246996210"/>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5567"/>
      <w:bookmarkStart w:id="423" w:name="_Toc246996954"/>
      <w:bookmarkStart w:id="424" w:name="_Toc246996211"/>
      <w:bookmarkStart w:id="425" w:name="_Toc179632585"/>
      <w:bookmarkStart w:id="426" w:name="_Toc449509691"/>
      <w:bookmarkStart w:id="427" w:name="_Toc247085725"/>
      <w:bookmarkStart w:id="428" w:name="_Toc144974535"/>
      <w:bookmarkStart w:id="429" w:name="_Toc152042343"/>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44974536"/>
      <w:bookmarkStart w:id="432" w:name="_Toc247085726"/>
      <w:bookmarkStart w:id="433" w:name="_Toc246996955"/>
      <w:bookmarkStart w:id="434" w:name="_Toc246996212"/>
      <w:bookmarkStart w:id="435" w:name="_Toc152042344"/>
      <w:bookmarkStart w:id="436" w:name="_Toc449509693"/>
      <w:bookmarkStart w:id="437" w:name="_Toc179632586"/>
      <w:bookmarkStart w:id="438" w:name="_Toc152045568"/>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2345"/>
      <w:bookmarkStart w:id="440" w:name="_Toc247085727"/>
      <w:bookmarkStart w:id="441" w:name="_Toc246996956"/>
      <w:bookmarkStart w:id="442" w:name="_Toc246996213"/>
      <w:bookmarkStart w:id="443" w:name="_Toc179632587"/>
      <w:bookmarkStart w:id="444" w:name="_Toc144974537"/>
      <w:bookmarkStart w:id="445" w:name="_Toc449509694"/>
      <w:bookmarkStart w:id="446" w:name="_Toc152045569"/>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246996957"/>
      <w:bookmarkStart w:id="449" w:name="_Toc152042346"/>
      <w:bookmarkStart w:id="450" w:name="_Toc179632588"/>
      <w:bookmarkStart w:id="451" w:name="_Toc247085728"/>
      <w:bookmarkStart w:id="452" w:name="_Toc449509695"/>
      <w:bookmarkStart w:id="453" w:name="_Toc246996214"/>
      <w:bookmarkStart w:id="454" w:name="_Toc152045570"/>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6498"/>
      <w:bookmarkStart w:id="456" w:name="_Toc20910"/>
      <w:bookmarkStart w:id="457" w:name="_Toc17888"/>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2351"/>
      <w:bookmarkStart w:id="460" w:name="_Toc246996219"/>
      <w:bookmarkStart w:id="461" w:name="_Toc144974543"/>
      <w:bookmarkStart w:id="462" w:name="_Toc246996962"/>
      <w:bookmarkStart w:id="463" w:name="_Toc296590983"/>
      <w:bookmarkStart w:id="464" w:name="_Toc179632593"/>
      <w:bookmarkStart w:id="465" w:name="_Toc152045575"/>
      <w:bookmarkStart w:id="466" w:name="_Toc247085733"/>
      <w:bookmarkStart w:id="467" w:name="_Toc449509697"/>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220"/>
      <w:bookmarkStart w:id="469" w:name="_Toc144974544"/>
      <w:bookmarkStart w:id="470" w:name="_Toc247085734"/>
      <w:bookmarkStart w:id="471" w:name="_Toc179632594"/>
      <w:bookmarkStart w:id="472" w:name="_Toc152042352"/>
      <w:bookmarkStart w:id="473" w:name="_Toc152045576"/>
      <w:bookmarkStart w:id="474" w:name="_Toc246996963"/>
      <w:bookmarkStart w:id="475" w:name="_Toc449509698"/>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964"/>
      <w:bookmarkStart w:id="477" w:name="_Toc247085735"/>
      <w:bookmarkStart w:id="478" w:name="_Toc246996221"/>
      <w:bookmarkStart w:id="479" w:name="_Toc179632595"/>
      <w:bookmarkStart w:id="480" w:name="_Toc152042353"/>
      <w:bookmarkStart w:id="481" w:name="_Toc144974545"/>
      <w:bookmarkStart w:id="482" w:name="_Toc449509699"/>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2354"/>
      <w:bookmarkStart w:id="485" w:name="_Toc247085736"/>
      <w:bookmarkStart w:id="486" w:name="_Toc246996965"/>
      <w:bookmarkStart w:id="487" w:name="_Toc179632596"/>
      <w:bookmarkStart w:id="488" w:name="_Toc449509700"/>
      <w:bookmarkStart w:id="489" w:name="_Toc246996222"/>
      <w:bookmarkStart w:id="490" w:name="_Toc152045578"/>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449509701"/>
      <w:bookmarkStart w:id="494" w:name="_Toc246996223"/>
      <w:bookmarkStart w:id="495" w:name="_Toc179632597"/>
      <w:bookmarkStart w:id="496" w:name="_Toc152042356"/>
      <w:bookmarkStart w:id="497" w:name="_Toc152045579"/>
      <w:bookmarkStart w:id="498" w:name="_Toc247085737"/>
      <w:bookmarkStart w:id="499" w:name="_Toc246996966"/>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33257235"/>
      <w:bookmarkStart w:id="501" w:name="_Toc144974547"/>
      <w:bookmarkStart w:id="502" w:name="_Toc9101"/>
      <w:bookmarkStart w:id="503" w:name="_Toc179632598"/>
      <w:bookmarkStart w:id="504" w:name="_Toc14793"/>
      <w:bookmarkStart w:id="505" w:name="_Toc247085738"/>
      <w:bookmarkStart w:id="506" w:name="_Toc27973"/>
      <w:bookmarkStart w:id="507" w:name="_Toc152045580"/>
      <w:bookmarkStart w:id="508" w:name="_Toc246996224"/>
      <w:bookmarkStart w:id="509" w:name="_Toc152042357"/>
      <w:bookmarkStart w:id="510" w:name="_Toc24699696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25546"/>
      <w:bookmarkStart w:id="512" w:name="_Toc9085"/>
      <w:bookmarkStart w:id="513" w:name="_Toc14560"/>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44974565"/>
      <w:bookmarkStart w:id="516" w:name="_Toc246996984"/>
      <w:bookmarkStart w:id="517" w:name="_Toc246996241"/>
      <w:bookmarkStart w:id="518" w:name="_Toc179632616"/>
      <w:bookmarkStart w:id="519" w:name="_Toc152042375"/>
      <w:bookmarkStart w:id="520" w:name="_Toc247085756"/>
      <w:bookmarkStart w:id="521" w:name="_Toc152045598"/>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highlight w:val="yellow"/>
        </w:rPr>
      </w:pPr>
      <w:bookmarkStart w:id="523" w:name="_Toc731"/>
      <w:bookmarkStart w:id="524" w:name="_Toc28680"/>
      <w:bookmarkStart w:id="525" w:name="_Toc30472"/>
      <w:r>
        <w:rPr>
          <w:rFonts w:hint="eastAsia" w:ascii="仿宋_GB2312" w:eastAsia="仿宋_GB2312"/>
          <w:highlight w:val="yellow"/>
        </w:rPr>
        <w:br w:type="page"/>
      </w:r>
    </w:p>
    <w:p>
      <w:pPr>
        <w:pStyle w:val="4"/>
        <w:jc w:val="center"/>
        <w:rPr>
          <w:rFonts w:ascii="仿宋_GB2312" w:eastAsia="仿宋_GB2312"/>
        </w:rPr>
      </w:pPr>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449509707"/>
      <w:bookmarkStart w:id="527" w:name="_Toc8097"/>
      <w:bookmarkStart w:id="528" w:name="_Toc18103"/>
      <w:bookmarkStart w:id="529" w:name="_Toc179632617"/>
      <w:bookmarkStart w:id="530" w:name="_Toc12510"/>
      <w:bookmarkStart w:id="531" w:name="_Toc144974566"/>
      <w:bookmarkStart w:id="532" w:name="_Toc33257239"/>
      <w:bookmarkStart w:id="533" w:name="_Toc152042376"/>
      <w:bookmarkStart w:id="534" w:name="_Toc246996985"/>
      <w:bookmarkStart w:id="535" w:name="第三章评标办法前附表"/>
      <w:bookmarkStart w:id="536" w:name="_Toc247085757"/>
      <w:bookmarkStart w:id="537" w:name="_Toc246996242"/>
      <w:bookmarkStart w:id="538" w:name="_Toc152045599"/>
      <w:bookmarkStart w:id="539" w:name="_Toc144974577"/>
      <w:bookmarkStart w:id="540" w:name="_Toc152042387"/>
      <w:bookmarkStart w:id="541" w:name="_Toc246996995"/>
      <w:bookmarkStart w:id="542" w:name="_Toc246996252"/>
      <w:bookmarkStart w:id="543" w:name="_Toc179632627"/>
      <w:bookmarkStart w:id="544" w:name="_Toc247085767"/>
      <w:bookmarkStart w:id="545" w:name="_Toc152045609"/>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5600"/>
      <w:bookmarkStart w:id="547" w:name="_Toc247085758"/>
      <w:bookmarkStart w:id="548" w:name="_Toc246996986"/>
      <w:bookmarkStart w:id="549" w:name="_Toc144974567"/>
      <w:bookmarkStart w:id="550" w:name="_Toc152042377"/>
      <w:bookmarkStart w:id="551" w:name="_Toc179632618"/>
      <w:bookmarkStart w:id="552" w:name="_Toc246996243"/>
      <w:bookmarkStart w:id="553" w:name="_Toc44950970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6748"/>
      <w:bookmarkStart w:id="556" w:name="_Toc23857"/>
      <w:bookmarkStart w:id="557" w:name="_Toc31379"/>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33257241"/>
      <w:bookmarkStart w:id="560" w:name="_Toc152042378"/>
      <w:bookmarkStart w:id="561" w:name="_Toc28726"/>
      <w:bookmarkStart w:id="562" w:name="_Toc152045601"/>
      <w:bookmarkStart w:id="563" w:name="_Toc246996987"/>
      <w:bookmarkStart w:id="564" w:name="_Toc984"/>
      <w:bookmarkStart w:id="565" w:name="_Toc246996244"/>
      <w:bookmarkStart w:id="566" w:name="_Toc247085759"/>
      <w:bookmarkStart w:id="567" w:name="_Toc23877"/>
      <w:bookmarkStart w:id="568" w:name="_Toc449509709"/>
      <w:bookmarkStart w:id="569" w:name="_Toc144974568"/>
      <w:bookmarkStart w:id="570" w:name="_Toc179632619"/>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449509710"/>
      <w:bookmarkStart w:id="572" w:name="_Toc152042379"/>
      <w:bookmarkStart w:id="573" w:name="_Toc246996245"/>
      <w:bookmarkStart w:id="574" w:name="_Toc179632620"/>
      <w:bookmarkStart w:id="575" w:name="_Toc152045602"/>
      <w:bookmarkStart w:id="576" w:name="_Toc144974569"/>
      <w:bookmarkStart w:id="577" w:name="_Toc246996988"/>
      <w:bookmarkStart w:id="578" w:name="_Toc24708576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989"/>
      <w:bookmarkStart w:id="580" w:name="_Toc247085761"/>
      <w:bookmarkStart w:id="581" w:name="_Toc152045603"/>
      <w:bookmarkStart w:id="582" w:name="_Toc152042380"/>
      <w:bookmarkStart w:id="583" w:name="_Toc179632621"/>
      <w:bookmarkStart w:id="584" w:name="_Toc144974570"/>
      <w:bookmarkStart w:id="585" w:name="_Toc246996246"/>
      <w:bookmarkStart w:id="586" w:name="_Toc44950971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44974571"/>
      <w:bookmarkStart w:id="588" w:name="_Toc246996247"/>
      <w:bookmarkStart w:id="589" w:name="_Toc246996990"/>
      <w:bookmarkStart w:id="590" w:name="_Toc152042381"/>
      <w:bookmarkStart w:id="591" w:name="_Toc152045604"/>
      <w:bookmarkStart w:id="592" w:name="_Toc449509712"/>
      <w:bookmarkStart w:id="593" w:name="_Toc33257242"/>
      <w:bookmarkStart w:id="594" w:name="_Toc247085762"/>
      <w:bookmarkStart w:id="595" w:name="_Toc17963262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5486"/>
      <w:bookmarkStart w:id="598" w:name="_Toc21682"/>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52042382"/>
      <w:bookmarkStart w:id="600" w:name="_Toc449509713"/>
      <w:bookmarkStart w:id="601" w:name="_Toc247085763"/>
      <w:bookmarkStart w:id="602" w:name="_Toc246996991"/>
      <w:bookmarkStart w:id="603" w:name="_Toc144974572"/>
      <w:bookmarkStart w:id="604" w:name="_Toc246996248"/>
      <w:bookmarkStart w:id="605" w:name="_Toc152045605"/>
      <w:bookmarkStart w:id="606" w:name="_Toc17963262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449509714"/>
      <w:bookmarkStart w:id="609" w:name="_Toc152042384"/>
      <w:bookmarkStart w:id="610" w:name="_Toc179632624"/>
      <w:bookmarkStart w:id="611" w:name="_Toc152045606"/>
      <w:bookmarkStart w:id="612" w:name="_Toc246996992"/>
      <w:bookmarkStart w:id="613" w:name="_Toc247085764"/>
      <w:bookmarkStart w:id="614" w:name="_Toc144974573"/>
      <w:bookmarkStart w:id="615" w:name="_Toc246996249"/>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2385"/>
      <w:bookmarkStart w:id="618" w:name="_Toc179632625"/>
      <w:bookmarkStart w:id="619" w:name="_Toc152045607"/>
      <w:bookmarkStart w:id="620" w:name="_Toc246996250"/>
      <w:bookmarkStart w:id="621" w:name="_Toc449509715"/>
      <w:bookmarkStart w:id="622" w:name="_Toc246996993"/>
      <w:bookmarkStart w:id="623" w:name="_Toc24708576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yellow"/>
        </w:rPr>
      </w:pPr>
      <w:r>
        <w:rPr>
          <w:rFonts w:hint="eastAsia" w:ascii="仿宋_GB2312" w:eastAsia="仿宋_GB2312"/>
          <w:highlight w:val="yellow"/>
          <w:lang w:val="en-US" w:eastAsia="zh-CN"/>
        </w:rPr>
        <w:t>3.3.5投标人本次投标文件中的授权项目经理必须与项目管理机构配备情况表中的项目经理为同一人，否则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如投标人是我公司分包库内班组则投标文件中的授权项目经理、项目管理机构配备情况表与入库时授权的项目经理必须是同一人，否则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rPr>
      </w:pPr>
      <w:bookmarkStart w:id="630" w:name="_Toc11158"/>
      <w:bookmarkStart w:id="631" w:name="_Toc31480"/>
      <w:bookmarkStart w:id="632" w:name="_Toc31913"/>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179632800"/>
      <w:bookmarkStart w:id="634" w:name="_Toc246996350"/>
      <w:bookmarkStart w:id="635" w:name="_Toc152045782"/>
      <w:bookmarkStart w:id="636" w:name="_Toc152042571"/>
      <w:bookmarkStart w:id="637" w:name="_Toc144974851"/>
      <w:bookmarkStart w:id="638" w:name="_Toc33257265"/>
      <w:bookmarkStart w:id="639" w:name="_Toc247096438"/>
      <w:bookmarkStart w:id="640" w:name="_Toc246997093"/>
      <w:bookmarkStart w:id="641" w:name="_Toc247085866"/>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2022年頔塘未来社区验收相关工程-基础设施新建及改造劳务分包工程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南浔区頔塘未来社区</w:t>
          </w:r>
        </w:sdtContent>
      </w:sdt>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①頔塘未来社区垃圾房改造（城市阳台和沿街商业）、电瓶车停车区改位置、电瓶车停车区新增、浔001公交站等地点基础设施施工，②对住宅及沿街商业原有下水管与雨水管、污水管连接，原有路面开挖并恢复原状，③地下室交通标识标线整改，④盲道或路牌调整位置：规划常增路东苑西道闸口、滨河路西苑8号楼北侧、滨河路6#楼、滨河路1#2#楼之间等;平侧石需降低，铺装、盲道跟进：滨河路6#楼、滨河路4#楼、滨河路3#楼等；滨河路台阶前30cm处设置提示盲道6处、滨河路增设全宽式无障碍坡道5处、常增路全宽式无障碍坡道3处、常增路增设人行横道线1处、新振浔路增设人行横道线2处、新振浔路井盖整改贯通盲道路线1处、新振浔路沿线杆件与盲道边距离应＞25cm沿线面砖修复1处、新振浔路全宽式无障碍坡道2处等；⑤对700、800平米室外运动场增设健身器材、儿童活动器械、草地球门等。具体的施工范围和工作内容以现场情况、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工程暂估价390万元，其中劳务暂估价97万元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color w:val="000000"/>
          <w:szCs w:val="21"/>
          <w:highlight w:val="yellow"/>
        </w:rPr>
        <w:t>不含招标人与业主单位的合同下浮费率</w:t>
      </w:r>
      <w:r>
        <w:rPr>
          <w:rFonts w:hint="eastAsia" w:ascii="仿宋" w:hAnsi="仿宋" w:eastAsia="仿宋" w:cs="仿宋"/>
          <w:color w:val="000000"/>
          <w:szCs w:val="21"/>
          <w:highlight w:val="yellow"/>
          <w:u w:val="none"/>
          <w:lang w:val="en-US" w:eastAsia="zh-CN"/>
        </w:rPr>
        <w:t>6</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40</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甲方（盖章）</w:t>
            </w:r>
          </w:p>
        </w:tc>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p>
        </w:tc>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乙方（盖章）</w:t>
            </w:r>
          </w:p>
        </w:tc>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p>
        </w:tc>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年   月   日</w:t>
            </w:r>
          </w:p>
        </w:tc>
      </w:tr>
    </w:tbl>
    <w:p/>
    <w:p>
      <w:pPr>
        <w:ind w:firstLine="0" w:firstLineChars="0"/>
      </w:pPr>
    </w:p>
    <w:bookmarkEnd w:id="633"/>
    <w:bookmarkEnd w:id="634"/>
    <w:bookmarkEnd w:id="635"/>
    <w:bookmarkEnd w:id="636"/>
    <w:bookmarkEnd w:id="637"/>
    <w:bookmarkEnd w:id="638"/>
    <w:bookmarkEnd w:id="639"/>
    <w:bookmarkEnd w:id="640"/>
    <w:bookmarkEnd w:id="641"/>
    <w:p>
      <w:pPr>
        <w:pStyle w:val="4"/>
        <w:jc w:val="center"/>
        <w:rPr>
          <w:rFonts w:ascii="仿宋_GB2312" w:eastAsia="仿宋_GB2312"/>
        </w:rPr>
      </w:pPr>
      <w:bookmarkStart w:id="642" w:name="_Toc25069"/>
      <w:bookmarkStart w:id="643" w:name="_Toc15038"/>
      <w:bookmarkStart w:id="644" w:name="_Toc1174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0150"/>
      <w:bookmarkStart w:id="646" w:name="_Toc29913"/>
      <w:bookmarkStart w:id="647" w:name="_Toc33257267"/>
      <w:bookmarkStart w:id="648" w:name="_Toc6894"/>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33257268"/>
      <w:bookmarkStart w:id="650" w:name="_Toc152045808"/>
      <w:bookmarkStart w:id="651" w:name="_Toc246997116"/>
      <w:bookmarkStart w:id="652" w:name="_Toc179632828"/>
      <w:bookmarkStart w:id="653" w:name="_Toc5517"/>
      <w:bookmarkStart w:id="654" w:name="_Toc246996373"/>
      <w:bookmarkStart w:id="655" w:name="_Toc247085891"/>
      <w:bookmarkStart w:id="656" w:name="_Toc144974876"/>
      <w:bookmarkStart w:id="657" w:name="_Toc152042597"/>
      <w:bookmarkStart w:id="658" w:name="_Toc20046"/>
      <w:bookmarkStart w:id="659" w:name="_Toc2501"/>
      <w:bookmarkStart w:id="660" w:name="_Toc449509920"/>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15413"/>
      <w:bookmarkStart w:id="662" w:name="_Toc1337"/>
      <w:bookmarkStart w:id="663" w:name="_Toc25714"/>
      <w:bookmarkStart w:id="664" w:name="_Toc33257269"/>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6244"/>
      <w:bookmarkStart w:id="666" w:name="_Toc33257270"/>
      <w:bookmarkStart w:id="667" w:name="_Toc13144"/>
      <w:bookmarkStart w:id="668" w:name="_Toc27783"/>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（姓名），身份证号码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69" w:name="_Toc33257275"/>
      <w:bookmarkStart w:id="670" w:name="_Toc179632808"/>
      <w:bookmarkStart w:id="671" w:name="_Toc30207"/>
      <w:bookmarkStart w:id="672" w:name="_Toc144974857"/>
      <w:bookmarkStart w:id="673" w:name="_Toc15450"/>
      <w:bookmarkStart w:id="674" w:name="_Toc246997099"/>
      <w:bookmarkStart w:id="675" w:name="_Toc152042577"/>
      <w:bookmarkStart w:id="676" w:name="_Toc449509906"/>
      <w:bookmarkStart w:id="677" w:name="_Toc246996356"/>
      <w:bookmarkStart w:id="678" w:name="_Toc247085874"/>
      <w:bookmarkStart w:id="679" w:name="_Toc14250"/>
      <w:bookmarkStart w:id="680" w:name="_Toc152045788"/>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6、如果我方中标（二选一）：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81" w:name="_Toc33257276"/>
      <w:bookmarkStart w:id="682" w:name="_Toc840"/>
      <w:bookmarkStart w:id="683" w:name="_Toc535502723"/>
      <w:bookmarkStart w:id="684" w:name="_Toc9996"/>
      <w:bookmarkStart w:id="685" w:name="_Toc2477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31445"/>
      <w:bookmarkStart w:id="688" w:name="_Toc13752"/>
      <w:bookmarkStart w:id="689" w:name="_Toc16660"/>
      <w:bookmarkStart w:id="690" w:name="_Toc33257277"/>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38"/>
      <w:bookmarkStart w:id="692" w:name="_Toc11746"/>
      <w:bookmarkStart w:id="693" w:name="_Toc26270"/>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26B1259"/>
    <w:rsid w:val="038A3CD4"/>
    <w:rsid w:val="03D83F85"/>
    <w:rsid w:val="041B0A34"/>
    <w:rsid w:val="04B02891"/>
    <w:rsid w:val="04EF2A2E"/>
    <w:rsid w:val="059C797B"/>
    <w:rsid w:val="06135E8F"/>
    <w:rsid w:val="06B4725F"/>
    <w:rsid w:val="06E4238C"/>
    <w:rsid w:val="06F54B11"/>
    <w:rsid w:val="070B60EB"/>
    <w:rsid w:val="07182547"/>
    <w:rsid w:val="07744992"/>
    <w:rsid w:val="0840679C"/>
    <w:rsid w:val="08C362A9"/>
    <w:rsid w:val="09B057EB"/>
    <w:rsid w:val="0BB2614A"/>
    <w:rsid w:val="0C6309A0"/>
    <w:rsid w:val="0C6C17AA"/>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2193AF4"/>
    <w:rsid w:val="12B40A06"/>
    <w:rsid w:val="12C706C5"/>
    <w:rsid w:val="12E45872"/>
    <w:rsid w:val="13533D6F"/>
    <w:rsid w:val="13D12EE6"/>
    <w:rsid w:val="13DE71C4"/>
    <w:rsid w:val="14A449C1"/>
    <w:rsid w:val="15954BDF"/>
    <w:rsid w:val="159E338F"/>
    <w:rsid w:val="15AB3C47"/>
    <w:rsid w:val="15E45152"/>
    <w:rsid w:val="16195D41"/>
    <w:rsid w:val="16AF3382"/>
    <w:rsid w:val="16B46372"/>
    <w:rsid w:val="16F2325F"/>
    <w:rsid w:val="17620A24"/>
    <w:rsid w:val="17DB07D7"/>
    <w:rsid w:val="17ED5B62"/>
    <w:rsid w:val="180B67BF"/>
    <w:rsid w:val="183741A5"/>
    <w:rsid w:val="189D7B53"/>
    <w:rsid w:val="18EE6D6D"/>
    <w:rsid w:val="195E16BF"/>
    <w:rsid w:val="19CD421E"/>
    <w:rsid w:val="19D27BCD"/>
    <w:rsid w:val="19E92E4A"/>
    <w:rsid w:val="1A230245"/>
    <w:rsid w:val="1A501008"/>
    <w:rsid w:val="1A51550A"/>
    <w:rsid w:val="1A646F27"/>
    <w:rsid w:val="1B38440C"/>
    <w:rsid w:val="1B835255"/>
    <w:rsid w:val="1BA04B6A"/>
    <w:rsid w:val="1BCF0653"/>
    <w:rsid w:val="1BDA39E6"/>
    <w:rsid w:val="1BDD3117"/>
    <w:rsid w:val="1C2C7853"/>
    <w:rsid w:val="1C7F7983"/>
    <w:rsid w:val="1C867196"/>
    <w:rsid w:val="1CBE2821"/>
    <w:rsid w:val="1D9D3542"/>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3105FBA"/>
    <w:rsid w:val="2327693B"/>
    <w:rsid w:val="23D1331D"/>
    <w:rsid w:val="23EE4518"/>
    <w:rsid w:val="240864B0"/>
    <w:rsid w:val="254C2D14"/>
    <w:rsid w:val="25641E0C"/>
    <w:rsid w:val="25B33D85"/>
    <w:rsid w:val="260F79E4"/>
    <w:rsid w:val="262E6877"/>
    <w:rsid w:val="263C0693"/>
    <w:rsid w:val="26D905D7"/>
    <w:rsid w:val="27005C99"/>
    <w:rsid w:val="276609CD"/>
    <w:rsid w:val="276709BB"/>
    <w:rsid w:val="280A0C9C"/>
    <w:rsid w:val="280A207A"/>
    <w:rsid w:val="282D5012"/>
    <w:rsid w:val="29084A96"/>
    <w:rsid w:val="294F2DD3"/>
    <w:rsid w:val="29666BAF"/>
    <w:rsid w:val="299A67A7"/>
    <w:rsid w:val="2A2A39C6"/>
    <w:rsid w:val="2A3E4A68"/>
    <w:rsid w:val="2A8B50EB"/>
    <w:rsid w:val="2A921B86"/>
    <w:rsid w:val="2AE74893"/>
    <w:rsid w:val="2AEF7BE3"/>
    <w:rsid w:val="2BD96984"/>
    <w:rsid w:val="2C2C6323"/>
    <w:rsid w:val="2C4D66A5"/>
    <w:rsid w:val="2C935876"/>
    <w:rsid w:val="2CF06607"/>
    <w:rsid w:val="2D704DFB"/>
    <w:rsid w:val="2D7F4A5E"/>
    <w:rsid w:val="2D9C517F"/>
    <w:rsid w:val="2DBD3696"/>
    <w:rsid w:val="2E776189"/>
    <w:rsid w:val="2EC456C9"/>
    <w:rsid w:val="2EFE0BDB"/>
    <w:rsid w:val="2F204FF5"/>
    <w:rsid w:val="2FD77E75"/>
    <w:rsid w:val="2FFF6DF0"/>
    <w:rsid w:val="30345CBA"/>
    <w:rsid w:val="30373845"/>
    <w:rsid w:val="30456E71"/>
    <w:rsid w:val="30D71772"/>
    <w:rsid w:val="31436D79"/>
    <w:rsid w:val="31503DFE"/>
    <w:rsid w:val="318061B3"/>
    <w:rsid w:val="31A77924"/>
    <w:rsid w:val="31BE4652"/>
    <w:rsid w:val="31EA7E07"/>
    <w:rsid w:val="32334900"/>
    <w:rsid w:val="325B00F2"/>
    <w:rsid w:val="327D3308"/>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4D18CB"/>
    <w:rsid w:val="3A504BE6"/>
    <w:rsid w:val="3A874573"/>
    <w:rsid w:val="3AA13DE9"/>
    <w:rsid w:val="3AAD6C8A"/>
    <w:rsid w:val="3BB6342C"/>
    <w:rsid w:val="3BF64C14"/>
    <w:rsid w:val="3DEE2A3A"/>
    <w:rsid w:val="3E412892"/>
    <w:rsid w:val="3E611186"/>
    <w:rsid w:val="3E727B5B"/>
    <w:rsid w:val="3EF44548"/>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5B147A1"/>
    <w:rsid w:val="45EF0E26"/>
    <w:rsid w:val="460B4B06"/>
    <w:rsid w:val="46496788"/>
    <w:rsid w:val="47DB5B06"/>
    <w:rsid w:val="482C4183"/>
    <w:rsid w:val="483E7986"/>
    <w:rsid w:val="48AC2FFE"/>
    <w:rsid w:val="49375232"/>
    <w:rsid w:val="4AE93A6A"/>
    <w:rsid w:val="4B1A519B"/>
    <w:rsid w:val="4B636241"/>
    <w:rsid w:val="4BBD17BB"/>
    <w:rsid w:val="4BDB1432"/>
    <w:rsid w:val="4C2061DD"/>
    <w:rsid w:val="4C704E49"/>
    <w:rsid w:val="4CAA7543"/>
    <w:rsid w:val="4CAD6366"/>
    <w:rsid w:val="4CC56F7F"/>
    <w:rsid w:val="4CDD1145"/>
    <w:rsid w:val="4DB50BA7"/>
    <w:rsid w:val="4DEB61CC"/>
    <w:rsid w:val="4E137C4A"/>
    <w:rsid w:val="4E42706D"/>
    <w:rsid w:val="4F0040A4"/>
    <w:rsid w:val="50444C4A"/>
    <w:rsid w:val="509E238F"/>
    <w:rsid w:val="50F419E6"/>
    <w:rsid w:val="512B3537"/>
    <w:rsid w:val="51C5588A"/>
    <w:rsid w:val="51C62013"/>
    <w:rsid w:val="51F876AC"/>
    <w:rsid w:val="52677A74"/>
    <w:rsid w:val="52C62F74"/>
    <w:rsid w:val="530B4A80"/>
    <w:rsid w:val="5334431C"/>
    <w:rsid w:val="536766E6"/>
    <w:rsid w:val="54CE4A2C"/>
    <w:rsid w:val="552A3E0A"/>
    <w:rsid w:val="55766E6E"/>
    <w:rsid w:val="559759A5"/>
    <w:rsid w:val="55F527EA"/>
    <w:rsid w:val="560B3A5A"/>
    <w:rsid w:val="566B54FC"/>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96FA1"/>
    <w:rsid w:val="5EC01666"/>
    <w:rsid w:val="5ED30E8D"/>
    <w:rsid w:val="5EEC01A1"/>
    <w:rsid w:val="5FB2252C"/>
    <w:rsid w:val="601409A3"/>
    <w:rsid w:val="605223C7"/>
    <w:rsid w:val="607B7A2E"/>
    <w:rsid w:val="60EA191C"/>
    <w:rsid w:val="614E0C9F"/>
    <w:rsid w:val="61785D1C"/>
    <w:rsid w:val="62061579"/>
    <w:rsid w:val="623D3D92"/>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46B734C"/>
    <w:rsid w:val="75507BBA"/>
    <w:rsid w:val="76236746"/>
    <w:rsid w:val="76440C1D"/>
    <w:rsid w:val="76607052"/>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54ADD"/>
    <w:rsid w:val="7C7E6484"/>
    <w:rsid w:val="7C9B4C9D"/>
    <w:rsid w:val="7CF46746"/>
    <w:rsid w:val="7D035D77"/>
    <w:rsid w:val="7DA66207"/>
    <w:rsid w:val="7DBF004D"/>
    <w:rsid w:val="7E832D63"/>
    <w:rsid w:val="7F2B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2022-09-011</Company>
  <Pages>43</Pages>
  <Words>28877</Words>
  <Characters>30106</Characters>
  <Lines>260</Lines>
  <Paragraphs>73</Paragraphs>
  <TotalTime>10</TotalTime>
  <ScaleCrop>false</ScaleCrop>
  <LinksUpToDate>false</LinksUpToDate>
  <CharactersWithSpaces>33218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2022年9月26日9时30分</cp:category>
  <dcterms:created xsi:type="dcterms:W3CDTF">2022-07-28T01:06:00Z</dcterms:created>
  <dc:creator>湖州南浔城投城市建设集团有限公司</dc:creator>
  <dc:description>①頔塘未来社区垃圾房改造（城市阳台和沿街商业）、电瓶车停车区改位置、电瓶车停车区新增、浔001公交站等地点基础设施施工，②对住宅及沿街商业原有下水管与雨水管、污水管连接，原有路面开挖并恢复原状，③地下室交通标识标线整改，④盲道或路牌调整位置：规划常增路东苑西道闸口、滨河路西苑8号楼北侧、滨河路6#楼、滨河路1#2#楼之间等;平侧石需降低，铺装、盲道跟进：滨河路6#楼、滨河路4#楼、滨河路3#楼等；滨河路台阶前30cm处设置提示盲道6处、滨河路增设全宽式无障碍坡道5处、常增路全宽式无障碍坡道3处、常增路增设人行横道线1处、新振浔路增设人行横道线2处、新振浔路井盖整改贯通盲道路线1处、新振浔路沿线杆件与盲道边距离应＞25cm沿线面砖修复1处、新振浔路全宽式无障碍坡道2处等；⑤对700、800平米室外运动场增设健身器材、儿童活动器械、草地球门等。具体的施工范围和工作内容以现场情况、招标人要求为准，直至满足功能性要求及设计单位、业主单位要求并达到竣工验收合格为止。</dc:description>
  <cp:keywords>南浔区頔塘未来社区</cp:keywords>
  <cp:lastModifiedBy>城投</cp:lastModifiedBy>
  <cp:lastPrinted>2022-09-07T04:55:00Z</cp:lastPrinted>
  <dcterms:modified xsi:type="dcterms:W3CDTF">2022-09-22T02:50:09Z</dcterms:modified>
  <dc:subject>40</dc:subject>
  <dc:title>2022年頔塘未来社区验收相关工程-基础设施新建及改造劳务分包工程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