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2023年南浔建材市场、未来广场、青少年宫充电桩基础项目（重新招标）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2023-02-009</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52045511"/>
      <w:bookmarkStart w:id="2" w:name="_Toc152042287"/>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25400"/>
      <w:bookmarkStart w:id="6" w:name="_Toc33257216"/>
      <w:bookmarkStart w:id="7" w:name="_Toc246996157"/>
      <w:bookmarkStart w:id="8" w:name="_Toc12516"/>
      <w:bookmarkStart w:id="9" w:name="_Toc247085671"/>
      <w:bookmarkStart w:id="10" w:name="_Toc246996900"/>
      <w:bookmarkStart w:id="11" w:name="_Toc1805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152045514"/>
      <w:bookmarkStart w:id="14" w:name="_Toc247085674"/>
      <w:bookmarkStart w:id="15" w:name="_Toc144974482"/>
      <w:bookmarkStart w:id="16" w:name="_Toc179632530"/>
      <w:bookmarkStart w:id="17" w:name="_Toc246996160"/>
      <w:bookmarkStart w:id="18" w:name="_Toc449509649"/>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2023年南浔建材市场、未来广场、青少年宫充电桩基础项目（重新招标）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7133"/>
      <w:bookmarkStart w:id="22" w:name="_Toc33257217"/>
      <w:bookmarkStart w:id="23" w:name="_Toc12614"/>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2023年南浔建材市场、未来广场、青少年宫充电桩基础项目（重新招标）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300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2023-02-009</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23218"/>
      <w:bookmarkStart w:id="27" w:name="_Toc11431"/>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南浔区建材市场、未来广场、青少年宫</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新增变压器、新增配电箱、充电桩基础、铺设电缆（线）及相应的深化设计等工作内容。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20292"/>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永久用电</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33257220"/>
      <w:bookmarkStart w:id="35" w:name="_Toc16173"/>
      <w:bookmarkStart w:id="36" w:name="_Toc5414"/>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747"/>
      <w:bookmarkStart w:id="40" w:name="_Toc17194"/>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2023年3月6日9时30分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32544"/>
      <w:bookmarkStart w:id="43" w:name="_Toc15042"/>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2054"/>
      <w:bookmarkStart w:id="47" w:name="_Toc29871"/>
      <w:bookmarkStart w:id="48" w:name="_Toc17660"/>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44974495"/>
      <w:bookmarkStart w:id="51" w:name="_Toc246996916"/>
      <w:bookmarkStart w:id="52" w:name="_Toc152042303"/>
      <w:bookmarkStart w:id="53" w:name="_Toc152045527"/>
      <w:bookmarkStart w:id="54" w:name="_Toc246996173"/>
      <w:bookmarkStart w:id="55"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27860"/>
      <w:bookmarkStart w:id="62" w:name="_Toc15081"/>
      <w:bookmarkStart w:id="63" w:name="_Toc152042304"/>
      <w:bookmarkStart w:id="64" w:name="_Toc247085688"/>
      <w:bookmarkStart w:id="65" w:name="_Toc179632545"/>
      <w:bookmarkStart w:id="66" w:name="_Toc246996174"/>
      <w:bookmarkStart w:id="67" w:name="_Toc246996917"/>
      <w:bookmarkStart w:id="68" w:name="_Toc28661"/>
      <w:bookmarkStart w:id="69" w:name="_Toc144974496"/>
      <w:bookmarkStart w:id="70" w:name="_Toc3325722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2023年南浔建材市场、未来广场、青少年宫充电桩基础项目（重新招标）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5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12% </w:t>
            </w:r>
            <w:r>
              <w:rPr>
                <w:rFonts w:hint="eastAsia" w:ascii="华文仿宋" w:hAnsi="华文仿宋" w:eastAsia="华文仿宋" w:cs="华文仿宋"/>
                <w:color w:val="000000"/>
                <w:szCs w:val="21"/>
                <w:highlight w:val="yellow"/>
              </w:rPr>
              <w:t>（含招标人与业主单位的合同下浮费率，</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工程暂估价300万元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bookmarkStart w:id="661" w:name="_GoBack"/>
            <w:bookmarkEnd w:id="661"/>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79632546"/>
            <w:bookmarkStart w:id="112" w:name="_Toc246996175"/>
            <w:bookmarkStart w:id="113" w:name="_Toc144974497"/>
            <w:bookmarkStart w:id="114" w:name="_Toc33257227"/>
            <w:bookmarkStart w:id="115" w:name="_Toc152042305"/>
            <w:bookmarkStart w:id="116" w:name="_Toc247085689"/>
            <w:bookmarkStart w:id="117" w:name="_Toc246996918"/>
            <w:bookmarkStart w:id="118" w:name="_Toc15204552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246996919"/>
      <w:bookmarkStart w:id="124" w:name="_Toc152042306"/>
      <w:bookmarkStart w:id="125" w:name="_Toc246996176"/>
      <w:bookmarkStart w:id="126" w:name="_Toc144974498"/>
      <w:bookmarkStart w:id="127" w:name="_Toc449509657"/>
      <w:bookmarkStart w:id="128" w:name="_Toc179632547"/>
      <w:bookmarkStart w:id="129" w:name="_Toc24708569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246996177"/>
      <w:bookmarkStart w:id="136" w:name="_Toc247085691"/>
      <w:bookmarkStart w:id="137" w:name="_Toc152042307"/>
      <w:bookmarkStart w:id="138" w:name="_Toc152045531"/>
      <w:bookmarkStart w:id="139" w:name="_Toc449509658"/>
      <w:bookmarkStart w:id="140" w:name="_Toc246996920"/>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144974500"/>
      <w:bookmarkStart w:id="144" w:name="_Toc246996178"/>
      <w:bookmarkStart w:id="145" w:name="_Toc152042308"/>
      <w:bookmarkStart w:id="146" w:name="_Toc449509659"/>
      <w:bookmarkStart w:id="147" w:name="_Toc179632549"/>
      <w:bookmarkStart w:id="148" w:name="_Toc152045532"/>
      <w:bookmarkStart w:id="149" w:name="_Toc246996921"/>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79632551"/>
      <w:bookmarkStart w:id="156" w:name="_Toc247085693"/>
      <w:bookmarkStart w:id="157" w:name="_Toc144974502"/>
      <w:bookmarkStart w:id="158" w:name="_Toc246996179"/>
      <w:bookmarkStart w:id="159" w:name="_Toc152045534"/>
      <w:bookmarkStart w:id="160" w:name="_Toc449509660"/>
      <w:bookmarkStart w:id="161" w:name="_Toc246996922"/>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246996180"/>
      <w:bookmarkStart w:id="168" w:name="_Toc179632552"/>
      <w:bookmarkStart w:id="169" w:name="_Toc144974503"/>
      <w:bookmarkStart w:id="170" w:name="_Toc247085694"/>
      <w:bookmarkStart w:id="171" w:name="_Toc246996923"/>
      <w:bookmarkStart w:id="172" w:name="_Toc449509661"/>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246996181"/>
      <w:bookmarkStart w:id="176" w:name="_Toc247085695"/>
      <w:bookmarkStart w:id="177" w:name="_Toc449509662"/>
      <w:bookmarkStart w:id="178" w:name="_Toc144974504"/>
      <w:bookmarkStart w:id="179" w:name="_Toc246996924"/>
      <w:bookmarkStart w:id="180" w:name="_Toc152045536"/>
      <w:bookmarkStart w:id="181" w:name="_Toc15204231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449509663"/>
      <w:bookmarkStart w:id="185" w:name="_Toc246996182"/>
      <w:bookmarkStart w:id="186" w:name="_Toc152042313"/>
      <w:bookmarkStart w:id="187" w:name="_Toc179632554"/>
      <w:bookmarkStart w:id="188" w:name="_Toc247085696"/>
      <w:bookmarkStart w:id="189" w:name="_Toc246996925"/>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52042314"/>
      <w:bookmarkStart w:id="192" w:name="_Toc246996183"/>
      <w:bookmarkStart w:id="193" w:name="_Toc152045538"/>
      <w:bookmarkStart w:id="194" w:name="_Toc144974506"/>
      <w:bookmarkStart w:id="195" w:name="_Toc246996926"/>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247527563"/>
      <w:bookmarkStart w:id="200" w:name="_Toc152045539"/>
      <w:bookmarkStart w:id="201" w:name="_Toc247592876"/>
      <w:bookmarkStart w:id="202" w:name="_Toc247513962"/>
      <w:bookmarkStart w:id="203" w:name="_Toc144974507"/>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247527564"/>
      <w:bookmarkStart w:id="208" w:name="_Toc247592877"/>
      <w:bookmarkStart w:id="209" w:name="_Toc152042316"/>
      <w:bookmarkStart w:id="210" w:name="_Toc144974508"/>
      <w:bookmarkStart w:id="211" w:name="_Toc247513963"/>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179632560"/>
      <w:bookmarkStart w:id="216" w:name="_Toc247085701"/>
      <w:bookmarkStart w:id="217" w:name="_Toc246996187"/>
      <w:bookmarkStart w:id="218" w:name="_Toc246996930"/>
      <w:bookmarkStart w:id="219" w:name="_Toc144974510"/>
      <w:bookmarkStart w:id="220" w:name="_Toc152045542"/>
      <w:bookmarkStart w:id="221" w:name="_Toc3325722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25712"/>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2319"/>
      <w:bookmarkStart w:id="227" w:name="_Toc152045543"/>
      <w:bookmarkStart w:id="228" w:name="_Toc144974511"/>
      <w:bookmarkStart w:id="229" w:name="_Toc246996188"/>
      <w:bookmarkStart w:id="230" w:name="_Toc449509669"/>
      <w:bookmarkStart w:id="231" w:name="_Toc179632561"/>
      <w:bookmarkStart w:id="232" w:name="_Toc247085702"/>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79632562"/>
      <w:bookmarkStart w:id="236" w:name="_Toc449509670"/>
      <w:bookmarkStart w:id="237" w:name="_Toc246996932"/>
      <w:bookmarkStart w:id="238" w:name="_Toc152045544"/>
      <w:bookmarkStart w:id="239" w:name="_Toc246996189"/>
      <w:bookmarkStart w:id="240" w:name="_Toc247085703"/>
      <w:bookmarkStart w:id="241" w:name="_Toc152042320"/>
      <w:bookmarkStart w:id="242" w:name="_Toc14497451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10"/>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933"/>
      <w:bookmarkStart w:id="250" w:name="_Toc246996190"/>
      <w:bookmarkStart w:id="251" w:name="_Toc152042321"/>
      <w:bookmarkStart w:id="252" w:name="_Toc449509671"/>
      <w:bookmarkStart w:id="253" w:name="_Toc152045545"/>
      <w:bookmarkStart w:id="254" w:name="_Toc179632563"/>
      <w:bookmarkStart w:id="255" w:name="_Toc144974513"/>
      <w:bookmarkStart w:id="256" w:name="_Toc247085704"/>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934"/>
      <w:bookmarkStart w:id="258" w:name="_Toc179632564"/>
      <w:bookmarkStart w:id="259" w:name="_Toc247085705"/>
      <w:bookmarkStart w:id="260" w:name="_Toc246996191"/>
      <w:bookmarkStart w:id="261" w:name="_Toc152042322"/>
      <w:bookmarkStart w:id="262" w:name="_Toc33257229"/>
      <w:bookmarkStart w:id="263" w:name="_Toc23931"/>
      <w:bookmarkStart w:id="264" w:name="_Toc29950"/>
      <w:bookmarkStart w:id="265" w:name="_Toc152045546"/>
      <w:bookmarkStart w:id="266" w:name="_Toc144974514"/>
      <w:bookmarkStart w:id="267" w:name="_Toc7713"/>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152042323"/>
      <w:bookmarkStart w:id="270" w:name="_Toc449509673"/>
      <w:bookmarkStart w:id="271" w:name="_Toc246996192"/>
      <w:bookmarkStart w:id="272" w:name="_Toc144974515"/>
      <w:bookmarkStart w:id="273" w:name="_Toc179632565"/>
      <w:bookmarkStart w:id="274" w:name="_Toc152045547"/>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44974516"/>
      <w:bookmarkStart w:id="279" w:name="_Toc152042324"/>
      <w:bookmarkStart w:id="280" w:name="_Toc449509674"/>
      <w:bookmarkStart w:id="281" w:name="_Toc246996936"/>
      <w:bookmarkStart w:id="282" w:name="_Toc179632566"/>
      <w:bookmarkStart w:id="283" w:name="_Toc247085707"/>
      <w:bookmarkStart w:id="284" w:name="_Toc246996193"/>
      <w:bookmarkStart w:id="285" w:name="_Toc152045548"/>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44974517"/>
      <w:bookmarkStart w:id="288" w:name="_Toc152042325"/>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449509675"/>
      <w:bookmarkStart w:id="292" w:name="_Toc246996937"/>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79632568"/>
      <w:bookmarkStart w:id="296" w:name="_Toc247085709"/>
      <w:bookmarkStart w:id="297" w:name="_Toc246996195"/>
      <w:bookmarkStart w:id="298" w:name="_Toc449509676"/>
      <w:bookmarkStart w:id="299" w:name="_Toc246996938"/>
      <w:bookmarkStart w:id="300" w:name="_Toc144974518"/>
      <w:bookmarkStart w:id="301" w:name="_Toc152042326"/>
      <w:bookmarkStart w:id="302" w:name="_Toc152045550"/>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52042328"/>
      <w:bookmarkStart w:id="305" w:name="_Toc152045552"/>
      <w:bookmarkStart w:id="306" w:name="_Toc144974520"/>
      <w:bookmarkStart w:id="307" w:name="_Toc246996196"/>
      <w:bookmarkStart w:id="308" w:name="_Toc179632570"/>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246996940"/>
      <w:bookmarkStart w:id="313" w:name="_Toc152045553"/>
      <w:bookmarkStart w:id="314" w:name="_Toc246996197"/>
      <w:bookmarkStart w:id="315" w:name="_Toc144974521"/>
      <w:bookmarkStart w:id="316" w:name="_Toc152042329"/>
      <w:bookmarkStart w:id="317" w:name="_Toc24708571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79632573"/>
      <w:bookmarkStart w:id="320" w:name="_Toc246996199"/>
      <w:bookmarkStart w:id="321" w:name="_Toc144974523"/>
      <w:bookmarkStart w:id="322" w:name="_Toc152042331"/>
      <w:bookmarkStart w:id="323" w:name="_Toc247085713"/>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4887"/>
      <w:bookmarkStart w:id="327" w:name="_Toc33257230"/>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449509680"/>
      <w:bookmarkStart w:id="330" w:name="_Toc246996944"/>
      <w:bookmarkStart w:id="331" w:name="_Toc246996201"/>
      <w:bookmarkStart w:id="332" w:name="_Toc152042333"/>
      <w:bookmarkStart w:id="333" w:name="_Toc247085715"/>
      <w:bookmarkStart w:id="334" w:name="_Toc144974525"/>
      <w:bookmarkStart w:id="335" w:name="_Toc179632575"/>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945"/>
      <w:bookmarkStart w:id="339" w:name="_Toc179632576"/>
      <w:bookmarkStart w:id="340" w:name="_Toc152045558"/>
      <w:bookmarkStart w:id="341" w:name="_Toc144974526"/>
      <w:bookmarkStart w:id="342" w:name="_Toc152042334"/>
      <w:bookmarkStart w:id="343" w:name="_Toc247085716"/>
      <w:bookmarkStart w:id="344" w:name="_Toc449509681"/>
      <w:bookmarkStart w:id="345" w:name="_Toc246996202"/>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2335"/>
      <w:bookmarkStart w:id="347" w:name="_Toc33257231"/>
      <w:bookmarkStart w:id="348" w:name="_Toc246996203"/>
      <w:bookmarkStart w:id="349" w:name="_Toc144974527"/>
      <w:bookmarkStart w:id="350" w:name="_Toc247085717"/>
      <w:bookmarkStart w:id="351" w:name="_Toc152045559"/>
      <w:bookmarkStart w:id="352" w:name="_Toc179632577"/>
      <w:bookmarkStart w:id="353" w:name="_Toc18106"/>
      <w:bookmarkStart w:id="354" w:name="_Toc510"/>
      <w:bookmarkStart w:id="355" w:name="_Toc564"/>
      <w:bookmarkStart w:id="356" w:name="_Toc24699694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2336"/>
      <w:bookmarkStart w:id="358" w:name="_Toc152045560"/>
      <w:bookmarkStart w:id="359" w:name="_Toc449509683"/>
      <w:bookmarkStart w:id="360" w:name="_Toc144974528"/>
      <w:bookmarkStart w:id="361" w:name="_Toc179632578"/>
      <w:bookmarkStart w:id="362" w:name="_Toc247085718"/>
      <w:bookmarkStart w:id="363" w:name="_Toc246996204"/>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79632579"/>
      <w:bookmarkStart w:id="366" w:name="_Toc144974529"/>
      <w:bookmarkStart w:id="367" w:name="_Toc246996948"/>
      <w:bookmarkStart w:id="368" w:name="_Toc152042337"/>
      <w:bookmarkStart w:id="369" w:name="_Toc247085719"/>
      <w:bookmarkStart w:id="370" w:name="_Toc152045561"/>
      <w:bookmarkStart w:id="371" w:name="_Toc246996205"/>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246996949"/>
      <w:bookmarkStart w:id="378" w:name="_Toc152045562"/>
      <w:bookmarkStart w:id="379" w:name="_Toc179632580"/>
      <w:bookmarkStart w:id="380" w:name="_Toc144974530"/>
      <w:bookmarkStart w:id="381" w:name="_Toc246996206"/>
      <w:bookmarkStart w:id="382"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19039"/>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207"/>
      <w:bookmarkStart w:id="388" w:name="_Toc179632581"/>
      <w:bookmarkStart w:id="389" w:name="_Toc247085721"/>
      <w:bookmarkStart w:id="390" w:name="_Toc152042339"/>
      <w:bookmarkStart w:id="391" w:name="_Toc246996950"/>
      <w:bookmarkStart w:id="392" w:name="_Toc152045563"/>
      <w:bookmarkStart w:id="393" w:name="_Toc144974531"/>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152042340"/>
      <w:bookmarkStart w:id="397" w:name="_Toc246996208"/>
      <w:bookmarkStart w:id="398" w:name="_Toc449509688"/>
      <w:bookmarkStart w:id="399" w:name="_Toc179632582"/>
      <w:bookmarkStart w:id="400" w:name="_Toc152045564"/>
      <w:bookmarkStart w:id="401" w:name="_Toc144974532"/>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152045565"/>
      <w:bookmarkStart w:id="405" w:name="_Toc179632583"/>
      <w:bookmarkStart w:id="406" w:name="_Toc247085723"/>
      <w:bookmarkStart w:id="407" w:name="_Toc449509689"/>
      <w:bookmarkStart w:id="408" w:name="_Toc246996952"/>
      <w:bookmarkStart w:id="409" w:name="_Toc246996209"/>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5566"/>
      <w:bookmarkStart w:id="412" w:name="_Toc152042342"/>
      <w:bookmarkStart w:id="413" w:name="_Toc5728"/>
      <w:bookmarkStart w:id="414" w:name="_Toc30878"/>
      <w:bookmarkStart w:id="415" w:name="_Toc33257233"/>
      <w:bookmarkStart w:id="416" w:name="_Toc20472"/>
      <w:bookmarkStart w:id="417" w:name="_Toc144974534"/>
      <w:bookmarkStart w:id="418" w:name="_Toc246996953"/>
      <w:bookmarkStart w:id="419" w:name="_Toc179632584"/>
      <w:bookmarkStart w:id="420" w:name="_Toc247085724"/>
      <w:bookmarkStart w:id="421" w:name="_Toc246996210"/>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79632585"/>
      <w:bookmarkStart w:id="423" w:name="_Toc144974535"/>
      <w:bookmarkStart w:id="424" w:name="_Toc246996211"/>
      <w:bookmarkStart w:id="425" w:name="_Toc247085725"/>
      <w:bookmarkStart w:id="426" w:name="_Toc152042343"/>
      <w:bookmarkStart w:id="427" w:name="_Toc152045567"/>
      <w:bookmarkStart w:id="428" w:name="_Toc246996954"/>
      <w:bookmarkStart w:id="429" w:name="_Toc44950969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247085726"/>
      <w:bookmarkStart w:id="433" w:name="_Toc246996212"/>
      <w:bookmarkStart w:id="434" w:name="_Toc152042344"/>
      <w:bookmarkStart w:id="435" w:name="_Toc152045568"/>
      <w:bookmarkStart w:id="436" w:name="_Toc179632586"/>
      <w:bookmarkStart w:id="437" w:name="_Toc246996955"/>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246996956"/>
      <w:bookmarkStart w:id="441" w:name="_Toc152042345"/>
      <w:bookmarkStart w:id="442" w:name="_Toc246996213"/>
      <w:bookmarkStart w:id="443" w:name="_Toc247085727"/>
      <w:bookmarkStart w:id="444" w:name="_Toc449509694"/>
      <w:bookmarkStart w:id="445" w:name="_Toc152045569"/>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144974538"/>
      <w:bookmarkStart w:id="449" w:name="_Toc246996957"/>
      <w:bookmarkStart w:id="450" w:name="_Toc179632588"/>
      <w:bookmarkStart w:id="451" w:name="_Toc152042346"/>
      <w:bookmarkStart w:id="452" w:name="_Toc449509695"/>
      <w:bookmarkStart w:id="453" w:name="_Toc152045570"/>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0910"/>
      <w:bookmarkStart w:id="457" w:name="_Toc33257234"/>
      <w:bookmarkStart w:id="458" w:name="_Toc230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449509697"/>
      <w:bookmarkStart w:id="460" w:name="_Toc247085733"/>
      <w:bookmarkStart w:id="461" w:name="_Toc152045575"/>
      <w:bookmarkStart w:id="462" w:name="_Toc179632593"/>
      <w:bookmarkStart w:id="463" w:name="_Toc152042351"/>
      <w:bookmarkStart w:id="464" w:name="_Toc246996962"/>
      <w:bookmarkStart w:id="465" w:name="_Toc144974543"/>
      <w:bookmarkStart w:id="466" w:name="_Toc246996219"/>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44974544"/>
      <w:bookmarkStart w:id="469" w:name="_Toc246996220"/>
      <w:bookmarkStart w:id="470" w:name="_Toc246996963"/>
      <w:bookmarkStart w:id="471" w:name="_Toc179632594"/>
      <w:bookmarkStart w:id="472" w:name="_Toc152042352"/>
      <w:bookmarkStart w:id="473" w:name="_Toc247085734"/>
      <w:bookmarkStart w:id="474" w:name="_Toc449509698"/>
      <w:bookmarkStart w:id="475" w:name="_Toc152045576"/>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246996221"/>
      <w:bookmarkStart w:id="478" w:name="_Toc144974545"/>
      <w:bookmarkStart w:id="479" w:name="_Toc179632595"/>
      <w:bookmarkStart w:id="480" w:name="_Toc449509699"/>
      <w:bookmarkStart w:id="481" w:name="_Toc152042353"/>
      <w:bookmarkStart w:id="482" w:name="_Toc247085735"/>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179632596"/>
      <w:bookmarkStart w:id="486" w:name="_Toc246996222"/>
      <w:bookmarkStart w:id="487" w:name="_Toc246996965"/>
      <w:bookmarkStart w:id="488" w:name="_Toc152045578"/>
      <w:bookmarkStart w:id="489" w:name="_Toc247085736"/>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966"/>
      <w:bookmarkStart w:id="494" w:name="_Toc247085737"/>
      <w:bookmarkStart w:id="495" w:name="_Toc246996223"/>
      <w:bookmarkStart w:id="496" w:name="_Toc152042356"/>
      <w:bookmarkStart w:id="497" w:name="_Toc449509701"/>
      <w:bookmarkStart w:id="498" w:name="_Toc152045579"/>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179632598"/>
      <w:bookmarkStart w:id="502" w:name="_Toc152045580"/>
      <w:bookmarkStart w:id="503" w:name="_Toc27973"/>
      <w:bookmarkStart w:id="504" w:name="_Toc144974547"/>
      <w:bookmarkStart w:id="505" w:name="_Toc14793"/>
      <w:bookmarkStart w:id="506" w:name="_Toc152042357"/>
      <w:bookmarkStart w:id="507" w:name="_Toc19978"/>
      <w:bookmarkStart w:id="508" w:name="_Toc246996224"/>
      <w:bookmarkStart w:id="509" w:name="_Toc246996967"/>
      <w:bookmarkStart w:id="510" w:name="_Toc3325723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88"/>
      <w:bookmarkStart w:id="512" w:name="_Toc9085"/>
      <w:bookmarkStart w:id="513" w:name="_Toc14560"/>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241"/>
      <w:bookmarkStart w:id="516" w:name="_Toc152045598"/>
      <w:bookmarkStart w:id="517" w:name="_Toc152042375"/>
      <w:bookmarkStart w:id="518" w:name="_Toc179632616"/>
      <w:bookmarkStart w:id="519" w:name="_Toc246996984"/>
      <w:bookmarkStart w:id="520" w:name="_Toc144974565"/>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7085757"/>
      <w:bookmarkStart w:id="527" w:name="_Toc246996242"/>
      <w:bookmarkStart w:id="528" w:name="_Toc144974566"/>
      <w:bookmarkStart w:id="529" w:name="_Toc179632617"/>
      <w:bookmarkStart w:id="530" w:name="_Toc6424"/>
      <w:bookmarkStart w:id="531" w:name="_Toc152042376"/>
      <w:bookmarkStart w:id="532" w:name="_Toc152045599"/>
      <w:bookmarkStart w:id="533" w:name="_Toc33257239"/>
      <w:bookmarkStart w:id="534" w:name="_Toc8097"/>
      <w:bookmarkStart w:id="535" w:name="第三章评标办法前附表"/>
      <w:bookmarkStart w:id="536" w:name="_Toc449509707"/>
      <w:bookmarkStart w:id="537" w:name="_Toc18103"/>
      <w:bookmarkStart w:id="538" w:name="_Toc246996985"/>
      <w:bookmarkStart w:id="539" w:name="_Toc246996252"/>
      <w:bookmarkStart w:id="540" w:name="_Toc152045609"/>
      <w:bookmarkStart w:id="541" w:name="_Toc246996995"/>
      <w:bookmarkStart w:id="542" w:name="_Toc247085767"/>
      <w:bookmarkStart w:id="543" w:name="_Toc152042387"/>
      <w:bookmarkStart w:id="544" w:name="_Toc179632627"/>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电力</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247085758"/>
      <w:bookmarkStart w:id="548" w:name="_Toc449509708"/>
      <w:bookmarkStart w:id="549" w:name="_Toc179632618"/>
      <w:bookmarkStart w:id="550" w:name="_Toc246996243"/>
      <w:bookmarkStart w:id="551" w:name="_Toc144974567"/>
      <w:bookmarkStart w:id="552" w:name="_Toc152045600"/>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33257240"/>
      <w:bookmarkStart w:id="557" w:name="_Toc13000"/>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244"/>
      <w:bookmarkStart w:id="560" w:name="_Toc179632619"/>
      <w:bookmarkStart w:id="561" w:name="_Toc144974568"/>
      <w:bookmarkStart w:id="562" w:name="_Toc23877"/>
      <w:bookmarkStart w:id="563" w:name="_Toc152045601"/>
      <w:bookmarkStart w:id="564" w:name="_Toc449509709"/>
      <w:bookmarkStart w:id="565" w:name="_Toc247085759"/>
      <w:bookmarkStart w:id="566" w:name="_Toc33257241"/>
      <w:bookmarkStart w:id="567" w:name="_Toc30850"/>
      <w:bookmarkStart w:id="568" w:name="_Toc152042378"/>
      <w:bookmarkStart w:id="569" w:name="_Toc246996987"/>
      <w:bookmarkStart w:id="570" w:name="_Toc28726"/>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79632620"/>
      <w:bookmarkStart w:id="572" w:name="_Toc246996245"/>
      <w:bookmarkStart w:id="573" w:name="_Toc152045602"/>
      <w:bookmarkStart w:id="574" w:name="_Toc449509710"/>
      <w:bookmarkStart w:id="575" w:name="_Toc152042379"/>
      <w:bookmarkStart w:id="576" w:name="_Toc246996988"/>
      <w:bookmarkStart w:id="577" w:name="_Toc247085760"/>
      <w:bookmarkStart w:id="578" w:name="_Toc14497456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246996246"/>
      <w:bookmarkStart w:id="581" w:name="_Toc246996989"/>
      <w:bookmarkStart w:id="582" w:name="_Toc179632621"/>
      <w:bookmarkStart w:id="583" w:name="_Toc152045603"/>
      <w:bookmarkStart w:id="584" w:name="_Toc144974570"/>
      <w:bookmarkStart w:id="585" w:name="_Toc247085761"/>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2381"/>
      <w:bookmarkStart w:id="588" w:name="_Toc144974571"/>
      <w:bookmarkStart w:id="589" w:name="_Toc246996990"/>
      <w:bookmarkStart w:id="590" w:name="_Toc152045604"/>
      <w:bookmarkStart w:id="591" w:name="_Toc33257242"/>
      <w:bookmarkStart w:id="592" w:name="_Toc246996247"/>
      <w:bookmarkStart w:id="593" w:name="_Toc449509712"/>
      <w:bookmarkStart w:id="594" w:name="_Toc247085762"/>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5486"/>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152045605"/>
      <w:bookmarkStart w:id="601" w:name="_Toc247085763"/>
      <w:bookmarkStart w:id="602" w:name="_Toc179632623"/>
      <w:bookmarkStart w:id="603" w:name="_Toc246996991"/>
      <w:bookmarkStart w:id="604" w:name="_Toc152042382"/>
      <w:bookmarkStart w:id="605" w:name="_Toc144974572"/>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449509714"/>
      <w:bookmarkStart w:id="609" w:name="_Toc246996249"/>
      <w:bookmarkStart w:id="610" w:name="_Toc152045606"/>
      <w:bookmarkStart w:id="611" w:name="_Toc152042384"/>
      <w:bookmarkStart w:id="612" w:name="_Toc179632624"/>
      <w:bookmarkStart w:id="613" w:name="_Toc246996992"/>
      <w:bookmarkStart w:id="614" w:name="_Toc144974573"/>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179632625"/>
      <w:bookmarkStart w:id="619" w:name="_Toc246996250"/>
      <w:bookmarkStart w:id="620" w:name="_Toc152042385"/>
      <w:bookmarkStart w:id="621" w:name="_Toc246996993"/>
      <w:bookmarkStart w:id="622" w:name="_Toc152045607"/>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33257265"/>
      <w:bookmarkStart w:id="634" w:name="_Toc246996350"/>
      <w:bookmarkStart w:id="635" w:name="_Toc152042571"/>
      <w:bookmarkStart w:id="636" w:name="_Toc179632800"/>
      <w:bookmarkStart w:id="637" w:name="_Toc152045782"/>
      <w:bookmarkStart w:id="638" w:name="_Toc247096438"/>
      <w:bookmarkStart w:id="639" w:name="_Toc247085866"/>
      <w:bookmarkStart w:id="640" w:name="_Toc246997093"/>
      <w:bookmarkStart w:id="641" w:name="_Toc144974851"/>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2023年南浔建材市场、未来广场、青少年宫充电桩基础项目（重新招标）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南浔区建材市场、未来广场、青少年宫</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新增变压器、新增配电箱、充电桩基础、铺设电缆（线）及相应的深化设计等工作内容。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专业</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color w:val="auto"/>
          <w:szCs w:val="21"/>
          <w:highlight w:val="none"/>
          <w:lang w:val="zh-CN"/>
        </w:rPr>
        <w:t>本</w:t>
      </w:r>
      <w:r>
        <w:rPr>
          <w:rFonts w:hint="eastAsia" w:ascii="仿宋" w:hAnsi="仿宋" w:eastAsia="仿宋" w:cs="仿宋"/>
          <w:color w:val="auto"/>
          <w:szCs w:val="21"/>
          <w:highlight w:val="none"/>
          <w:lang w:val="en-US" w:eastAsia="zh-CN"/>
        </w:rPr>
        <w:t>工程下浮率</w:t>
      </w:r>
      <w:r>
        <w:rPr>
          <w:rFonts w:hint="eastAsia" w:ascii="新宋体" w:hAnsi="新宋体" w:eastAsia="新宋体"/>
          <w:color w:val="auto"/>
          <w:spacing w:val="8"/>
          <w:highlight w:val="none"/>
          <w:lang w:val="en-US"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（含业主下浮）</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工程暂估价300万元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r>
        <w:rPr>
          <w:rFonts w:hint="eastAsia" w:ascii="仿宋" w:hAnsi="仿宋" w:eastAsia="仿宋" w:cs="仿宋"/>
          <w:szCs w:val="21"/>
          <w:highlight w:val="yellow"/>
          <w:lang w:val="zh-CN" w:eastAsia="zh-CN"/>
        </w:rPr>
        <w:t>（如有支付新政策，按新政策执行）</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w:t>
      </w:r>
      <w:r>
        <w:rPr>
          <w:rFonts w:hint="eastAsia" w:ascii="仿宋" w:hAnsi="仿宋" w:eastAsia="仿宋" w:cs="仿宋"/>
          <w:color w:val="auto"/>
          <w:szCs w:val="21"/>
          <w:highlight w:val="yellow"/>
        </w:rPr>
        <w:t>*（1-</w:t>
      </w:r>
      <w:r>
        <w:rPr>
          <w:rFonts w:hint="eastAsia" w:ascii="仿宋" w:hAnsi="仿宋" w:eastAsia="仿宋" w:cs="仿宋"/>
          <w:color w:val="auto"/>
          <w:szCs w:val="21"/>
          <w:highlight w:val="yellow"/>
          <w:lang w:val="en-US" w:eastAsia="zh-CN"/>
        </w:rPr>
        <w:t>合同约定的下浮率</w:t>
      </w:r>
      <w:r>
        <w:rPr>
          <w:rFonts w:hint="eastAsia" w:ascii="仿宋" w:hAnsi="仿宋" w:eastAsia="仿宋" w:cs="仿宋"/>
          <w:color w:val="auto"/>
          <w:szCs w:val="21"/>
          <w:highlight w:val="yellow"/>
        </w:rPr>
        <w:t>）-其他扣款</w:t>
      </w: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其中合同约定的下浮率扣除甲方与业主约定的下浮费率</w:t>
      </w:r>
      <w:r>
        <w:rPr>
          <w:rFonts w:hint="eastAsia" w:ascii="仿宋" w:hAnsi="仿宋" w:eastAsia="仿宋" w:cs="仿宋"/>
          <w:szCs w:val="21"/>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5232"/>
      <w:bookmarkStart w:id="646" w:name="_Toc27783"/>
      <w:bookmarkStart w:id="647" w:name="_Toc33257270"/>
      <w:bookmarkStart w:id="648" w:name="_Toc6244"/>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33257275"/>
      <w:bookmarkStart w:id="650" w:name="_Toc30207"/>
      <w:bookmarkStart w:id="651" w:name="_Toc449509906"/>
      <w:bookmarkStart w:id="652" w:name="_Toc179632808"/>
      <w:bookmarkStart w:id="653" w:name="_Toc246997099"/>
      <w:bookmarkStart w:id="654" w:name="_Toc152045788"/>
      <w:bookmarkStart w:id="655" w:name="_Toc144974857"/>
      <w:bookmarkStart w:id="656" w:name="_Toc246996356"/>
      <w:bookmarkStart w:id="657" w:name="_Toc152042577"/>
      <w:bookmarkStart w:id="658" w:name="_Toc247085874"/>
      <w:bookmarkStart w:id="659" w:name="_Toc14250"/>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F2A2E"/>
    <w:rsid w:val="052676B9"/>
    <w:rsid w:val="05371CC0"/>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1525B6"/>
    <w:rsid w:val="2327693B"/>
    <w:rsid w:val="23D1331D"/>
    <w:rsid w:val="23EE4518"/>
    <w:rsid w:val="240864B0"/>
    <w:rsid w:val="254C2D14"/>
    <w:rsid w:val="25956E38"/>
    <w:rsid w:val="25B33D85"/>
    <w:rsid w:val="26020331"/>
    <w:rsid w:val="260F79E4"/>
    <w:rsid w:val="262E6877"/>
    <w:rsid w:val="263C0693"/>
    <w:rsid w:val="26903879"/>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E77EEA"/>
    <w:rsid w:val="3DEE2A3A"/>
    <w:rsid w:val="3E412892"/>
    <w:rsid w:val="3E611186"/>
    <w:rsid w:val="3E727B5B"/>
    <w:rsid w:val="3EF44548"/>
    <w:rsid w:val="3F220916"/>
    <w:rsid w:val="3F3E25DD"/>
    <w:rsid w:val="3F647DBA"/>
    <w:rsid w:val="3FC66C91"/>
    <w:rsid w:val="3FE37250"/>
    <w:rsid w:val="40183AC7"/>
    <w:rsid w:val="405505DB"/>
    <w:rsid w:val="40A37834"/>
    <w:rsid w:val="40B557B9"/>
    <w:rsid w:val="413E57AF"/>
    <w:rsid w:val="41C16E43"/>
    <w:rsid w:val="41CE08E1"/>
    <w:rsid w:val="41DA3D42"/>
    <w:rsid w:val="425D1C65"/>
    <w:rsid w:val="42A479C0"/>
    <w:rsid w:val="42F8373B"/>
    <w:rsid w:val="4355563F"/>
    <w:rsid w:val="436F4936"/>
    <w:rsid w:val="43782C30"/>
    <w:rsid w:val="43BD6713"/>
    <w:rsid w:val="43D46CFC"/>
    <w:rsid w:val="44600808"/>
    <w:rsid w:val="44D677BE"/>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310905"/>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2283"/>
    <w:rsid w:val="60A83092"/>
    <w:rsid w:val="60EA191C"/>
    <w:rsid w:val="614E0C9F"/>
    <w:rsid w:val="61785D1C"/>
    <w:rsid w:val="61DA0784"/>
    <w:rsid w:val="62061579"/>
    <w:rsid w:val="6250004E"/>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EB46FD"/>
    <w:rsid w:val="6B2A14E9"/>
    <w:rsid w:val="6B962B23"/>
    <w:rsid w:val="6C1238A1"/>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12353"/>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2023-02-009</Company>
  <Pages>37</Pages>
  <Words>27226</Words>
  <Characters>28419</Characters>
  <Lines>260</Lines>
  <Paragraphs>73</Paragraphs>
  <TotalTime>37</TotalTime>
  <ScaleCrop>false</ScaleCrop>
  <LinksUpToDate>false</LinksUpToDate>
  <CharactersWithSpaces>30485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2023年3月6日9时30分</cp:category>
  <dcterms:created xsi:type="dcterms:W3CDTF">2022-07-28T01:06:00Z</dcterms:created>
  <dc:creator>湖州南浔城投城市建设集团有限公司</dc:creator>
  <dc:description>新增变压器、新增配电箱、充电桩基础、铺设电缆（线）及相应的深化设计等工作内容。具体的施工范围和工作内容以招标人要求、现场情况、业主要求为准，直至满足功能性要求及设计单位、业主单位要求并达到竣工验收合格为止。</dc:description>
  <cp:keywords>南浔区建材市场、未来广场、青少年宫</cp:keywords>
  <cp:lastModifiedBy>城投</cp:lastModifiedBy>
  <cp:lastPrinted>2023-03-03T07:45:00Z</cp:lastPrinted>
  <dcterms:modified xsi:type="dcterms:W3CDTF">2023-03-03T08:05:54Z</dcterms:modified>
  <dc:subject>按招标人要求</dc:subject>
  <dc:title>2023年南浔建材市场、未来广场、青少年宫充电桩基础项目（重新招标）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