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2023年南浔区政府玻璃维修劳务分包工程（重新招标）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2023-04-004</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79632527"/>
      <w:bookmarkStart w:id="2" w:name="_Toc144974479"/>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38</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18050"/>
      <w:bookmarkStart w:id="5" w:name="_Toc247085671"/>
      <w:bookmarkStart w:id="6" w:name="_Toc246996900"/>
      <w:bookmarkStart w:id="7" w:name="_Toc246996157"/>
      <w:bookmarkStart w:id="8" w:name="_Toc25400"/>
      <w:bookmarkStart w:id="9" w:name="_Toc247096243"/>
      <w:bookmarkStart w:id="10" w:name="_Toc33257216"/>
      <w:bookmarkStart w:id="11" w:name="_Toc12516"/>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449509649"/>
      <w:bookmarkStart w:id="13" w:name="_Toc179632530"/>
      <w:bookmarkStart w:id="14" w:name="_Toc247085674"/>
      <w:bookmarkStart w:id="15" w:name="_Toc246996160"/>
      <w:bookmarkStart w:id="16" w:name="_Toc152042290"/>
      <w:bookmarkStart w:id="17" w:name="_Toc144974482"/>
      <w:bookmarkStart w:id="18" w:name="_Toc152045514"/>
      <w:bookmarkStart w:id="19" w:name="_Toc246996903"/>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2023年南浔区政府玻璃维修劳务分包工程（重新招标）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30476"/>
      <w:bookmarkStart w:id="23" w:name="_Toc17133"/>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2023年南浔区政府玻璃维修劳务分包工程（重新招标）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2023-04-004</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23218"/>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南浔区区政府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区政府内外墙玻璃维修，具体的施工范围和工作内容以招标人要求、现场情况、业主要求为准，直至满足功能性要求及设计单位、业主单位要求并达到竣工验收合格为止。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 xml:space="preserve"> 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0531"/>
      <w:bookmarkStart w:id="30" w:name="_Toc20292"/>
      <w:bookmarkStart w:id="31" w:name="_Toc6196"/>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以下情况二选一</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highlight w:val="yellow"/>
          <w:u w:val="single"/>
        </w:rPr>
        <w:t>1、</w:t>
      </w:r>
      <w:r>
        <w:rPr>
          <w:rFonts w:hint="eastAsia" w:ascii="仿宋" w:hAnsi="仿宋" w:eastAsia="仿宋" w:cs="仿宋"/>
          <w:color w:val="000000"/>
          <w:sz w:val="28"/>
          <w:szCs w:val="28"/>
          <w:highlight w:val="yellow"/>
          <w:u w:val="single"/>
          <w:lang w:val="en-US" w:eastAsia="zh-CN"/>
        </w:rPr>
        <w:t>具备施工劳务资质非招标人班组库的</w:t>
      </w:r>
      <w:r>
        <w:rPr>
          <w:rFonts w:hint="eastAsia" w:ascii="仿宋" w:hAnsi="仿宋" w:eastAsia="仿宋" w:cs="仿宋"/>
          <w:color w:val="000000"/>
          <w:sz w:val="28"/>
          <w:szCs w:val="28"/>
          <w:highlight w:val="yellow"/>
          <w:u w:val="single"/>
        </w:rPr>
        <w:t>；2、</w:t>
      </w:r>
      <w:r>
        <w:rPr>
          <w:rFonts w:hint="eastAsia" w:ascii="仿宋" w:hAnsi="仿宋" w:eastAsia="仿宋" w:cs="仿宋"/>
          <w:color w:val="000000"/>
          <w:sz w:val="28"/>
          <w:szCs w:val="28"/>
          <w:highlight w:val="yellow"/>
          <w:u w:val="single"/>
          <w:lang w:val="en-US" w:eastAsia="zh-CN"/>
        </w:rPr>
        <w:t>具备施工劳务资质、入围招标人班组库且第一次履约后评价后归属于建筑或装修劳务分包库的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33257220"/>
      <w:bookmarkStart w:id="35" w:name="_Toc6419"/>
      <w:bookmarkStart w:id="36" w:name="_Toc5414"/>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21</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23</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194"/>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2023年4月24日9时30分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15042"/>
      <w:bookmarkStart w:id="43" w:name="_Toc32544"/>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29871"/>
      <w:bookmarkStart w:id="47" w:name="_Toc17660"/>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144974495"/>
      <w:bookmarkStart w:id="51" w:name="_Toc152042303"/>
      <w:bookmarkStart w:id="52" w:name="_Toc246996916"/>
      <w:bookmarkStart w:id="53" w:name="_Toc152045527"/>
      <w:bookmarkStart w:id="54" w:name="_Toc246996173"/>
      <w:bookmarkStart w:id="55" w:name="_Toc179632544"/>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27860"/>
      <w:bookmarkStart w:id="62" w:name="_Toc28661"/>
      <w:bookmarkStart w:id="63" w:name="_Toc246996174"/>
      <w:bookmarkStart w:id="64" w:name="_Toc15081"/>
      <w:bookmarkStart w:id="65" w:name="_Toc246996917"/>
      <w:bookmarkStart w:id="66" w:name="_Toc179632545"/>
      <w:bookmarkStart w:id="67" w:name="_Toc152042304"/>
      <w:bookmarkStart w:id="68" w:name="_Toc33257226"/>
      <w:bookmarkStart w:id="69" w:name="_Toc247085688"/>
      <w:bookmarkStart w:id="70" w:name="_Toc15204552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2023年南浔区政府玻璃维修劳务分包工程（重新招标）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24</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2023年4月24日9时30分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23</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20" w:lineRule="exact"/>
              <w:rPr>
                <w:rFonts w:hint="eastAsia" w:ascii="仿宋_GB2312" w:eastAsia="仿宋_GB2312"/>
                <w:szCs w:val="21"/>
                <w:highlight w:val="yellow"/>
              </w:rPr>
            </w:pPr>
            <w:r>
              <w:rPr>
                <w:rFonts w:hint="eastAsia" w:ascii="仿宋_GB2312" w:eastAsia="仿宋_GB2312"/>
                <w:szCs w:val="21"/>
                <w:highlight w:val="yellow"/>
                <w:lang w:val="en-US" w:eastAsia="zh-CN"/>
              </w:rPr>
              <w:t>非招标人班组库内：</w:t>
            </w:r>
            <w:r>
              <w:rPr>
                <w:rFonts w:hint="eastAsia" w:ascii="仿宋_GB2312" w:hAnsi="MS Mincho" w:eastAsia="宋体" w:cs="MS Mincho"/>
                <w:sz w:val="32"/>
                <w:szCs w:val="32"/>
                <w:highlight w:val="yellow"/>
                <w:lang w:eastAsia="zh-CN"/>
              </w:rPr>
              <w:sym w:font="Wingdings 2" w:char="0052"/>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信用</w:t>
            </w:r>
          </w:p>
          <w:p>
            <w:pPr>
              <w:numPr>
                <w:ilvl w:val="0"/>
                <w:numId w:val="2"/>
              </w:numPr>
              <w:spacing w:line="320" w:lineRule="exact"/>
              <w:rPr>
                <w:rFonts w:ascii="仿宋_GB2312" w:eastAsia="仿宋_GB2312"/>
                <w:szCs w:val="21"/>
              </w:rPr>
            </w:pPr>
            <w:r>
              <w:rPr>
                <w:rFonts w:hint="eastAsia" w:ascii="仿宋_GB2312" w:eastAsia="仿宋_GB2312"/>
                <w:szCs w:val="21"/>
                <w:highlight w:val="yellow"/>
                <w:lang w:val="en-US" w:eastAsia="zh-CN"/>
              </w:rPr>
              <w:t>招标人班组库内：</w:t>
            </w:r>
            <w:r>
              <w:rPr>
                <w:rFonts w:hint="eastAsia" w:ascii="仿宋_GB2312" w:hAnsi="MS Mincho" w:eastAsia="宋体" w:cs="MS Mincho"/>
                <w:sz w:val="32"/>
                <w:szCs w:val="32"/>
                <w:highlight w:val="yellow"/>
                <w:lang w:eastAsia="zh-CN"/>
              </w:rPr>
              <w:sym w:font="Wingdings 2" w:char="00A3"/>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7.5%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showingPlcHd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color w:val="808080"/>
                  </w:rPr>
                  <w:t>单击此处输入文字。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2023年4月24日9时30分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仿宋"/>
                <w:b/>
                <w:bCs/>
                <w:szCs w:val="21"/>
              </w:rPr>
            </w:pPr>
            <w:r>
              <w:rPr>
                <w:rFonts w:hint="eastAsia" w:ascii="仿宋" w:hAnsi="仿宋" w:eastAsia="仿宋" w:cs="仿宋"/>
                <w:b/>
                <w:bCs/>
                <w:szCs w:val="21"/>
              </w:rPr>
              <w:t>开标顺序：上传投标文件的先后顺序：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仿宋"/>
                <w:b/>
                <w:bCs/>
                <w:szCs w:val="21"/>
              </w:rPr>
            </w:pPr>
            <w:r>
              <w:rPr>
                <w:rFonts w:hint="eastAsia" w:ascii="仿宋" w:hAnsi="仿宋" w:eastAsia="仿宋" w:cs="仿宋"/>
                <w:b/>
                <w:bCs/>
                <w:szCs w:val="21"/>
              </w:rPr>
              <w:t>一、密封情况检查：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keepNext w:val="0"/>
              <w:keepLines w:val="0"/>
              <w:pageBreakBefore w:val="0"/>
              <w:widowControl w:val="0"/>
              <w:kinsoku/>
              <w:wordWrap/>
              <w:overflowPunct/>
              <w:topLinePunct w:val="0"/>
              <w:autoSpaceDE/>
              <w:autoSpaceDN/>
              <w:bidi w:val="0"/>
              <w:adjustRightInd/>
              <w:snapToGrid/>
              <w:spacing w:line="280" w:lineRule="exact"/>
              <w:ind w:left="0" w:firstLine="0"/>
              <w:jc w:val="left"/>
              <w:textAlignment w:val="auto"/>
              <w:rPr>
                <w:rFonts w:ascii="仿宋" w:hAnsi="仿宋" w:eastAsia="仿宋" w:cs="仿宋"/>
                <w:b/>
                <w:bCs/>
                <w:szCs w:val="21"/>
                <w:highlight w:val="yellow"/>
              </w:rPr>
            </w:pPr>
            <w:r>
              <w:rPr>
                <w:rFonts w:hint="eastAsia" w:ascii="仿宋" w:hAnsi="仿宋" w:eastAsia="仿宋" w:cs="仿宋"/>
                <w:b/>
                <w:bCs/>
                <w:szCs w:val="21"/>
                <w:highlight w:val="yellow"/>
              </w:rPr>
              <w:t>四、本项目</w:t>
            </w:r>
            <w:r>
              <w:rPr>
                <w:rFonts w:hint="eastAsia" w:ascii="仿宋" w:hAnsi="仿宋" w:eastAsia="仿宋" w:cs="仿宋"/>
                <w:b/>
                <w:bCs/>
                <w:szCs w:val="21"/>
                <w:highlight w:val="yellow"/>
                <w:lang w:val="en-US" w:eastAsia="zh-CN"/>
              </w:rPr>
              <w:t>先开资格文件，再</w:t>
            </w:r>
            <w:r>
              <w:rPr>
                <w:rFonts w:hint="eastAsia" w:ascii="仿宋" w:hAnsi="仿宋" w:eastAsia="仿宋" w:cs="仿宋"/>
                <w:b/>
                <w:bCs/>
                <w:szCs w:val="21"/>
                <w:highlight w:val="yellow"/>
              </w:rPr>
              <w:t>开商务文件。</w:t>
            </w:r>
          </w:p>
          <w:p>
            <w:pPr>
              <w:pStyle w:val="213"/>
              <w:keepNext w:val="0"/>
              <w:keepLines w:val="0"/>
              <w:pageBreakBefore w:val="0"/>
              <w:widowControl w:val="0"/>
              <w:kinsoku/>
              <w:wordWrap/>
              <w:overflowPunct/>
              <w:topLinePunct w:val="0"/>
              <w:autoSpaceDE/>
              <w:autoSpaceDN/>
              <w:bidi w:val="0"/>
              <w:adjustRightInd/>
              <w:snapToGrid/>
              <w:spacing w:line="280" w:lineRule="exact"/>
              <w:ind w:left="0" w:firstLine="0"/>
              <w:jc w:val="left"/>
              <w:textAlignment w:val="auto"/>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5529"/>
            <w:bookmarkStart w:id="112" w:name="_Toc246996918"/>
            <w:bookmarkStart w:id="113" w:name="_Toc179632546"/>
            <w:bookmarkStart w:id="114" w:name="_Toc144974497"/>
            <w:bookmarkStart w:id="115" w:name="_Toc246996175"/>
            <w:bookmarkStart w:id="116" w:name="_Toc247085689"/>
            <w:bookmarkStart w:id="117" w:name="_Toc152042305"/>
            <w:bookmarkStart w:id="118" w:name="_Toc3325722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30816"/>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919"/>
      <w:bookmarkStart w:id="123" w:name="_Toc179632547"/>
      <w:bookmarkStart w:id="124" w:name="_Toc246996176"/>
      <w:bookmarkStart w:id="125" w:name="_Toc247085690"/>
      <w:bookmarkStart w:id="126" w:name="_Toc144974498"/>
      <w:bookmarkStart w:id="127" w:name="_Toc449509657"/>
      <w:bookmarkStart w:id="128" w:name="_Toc152042306"/>
      <w:bookmarkStart w:id="129" w:name="_Toc15204553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449509658"/>
      <w:bookmarkStart w:id="135" w:name="_Toc246996920"/>
      <w:bookmarkStart w:id="136" w:name="_Toc179632548"/>
      <w:bookmarkStart w:id="137" w:name="_Toc152042307"/>
      <w:bookmarkStart w:id="138" w:name="_Toc144974499"/>
      <w:bookmarkStart w:id="139" w:name="_Toc246996177"/>
      <w:bookmarkStart w:id="140" w:name="_Toc247085691"/>
      <w:bookmarkStart w:id="141" w:name="_Toc152045531"/>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178"/>
      <w:bookmarkStart w:id="143" w:name="_Toc179632549"/>
      <w:bookmarkStart w:id="144" w:name="_Toc247085692"/>
      <w:bookmarkStart w:id="145" w:name="_Toc246996921"/>
      <w:bookmarkStart w:id="146" w:name="_Toc152042308"/>
      <w:bookmarkStart w:id="147" w:name="_Toc449509659"/>
      <w:bookmarkStart w:id="148" w:name="_Toc152045532"/>
      <w:bookmarkStart w:id="149" w:name="_Toc144974500"/>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79632551"/>
      <w:bookmarkStart w:id="156" w:name="_Toc246996179"/>
      <w:bookmarkStart w:id="157" w:name="_Toc152045534"/>
      <w:bookmarkStart w:id="158" w:name="_Toc144974502"/>
      <w:bookmarkStart w:id="159" w:name="_Toc449509660"/>
      <w:bookmarkStart w:id="160" w:name="_Toc152042310"/>
      <w:bookmarkStart w:id="161" w:name="_Toc247085693"/>
      <w:bookmarkStart w:id="162" w:name="_Toc24699692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144974503"/>
      <w:bookmarkStart w:id="168" w:name="_Toc152042311"/>
      <w:bookmarkStart w:id="169" w:name="_Toc247085694"/>
      <w:bookmarkStart w:id="170" w:name="_Toc246996923"/>
      <w:bookmarkStart w:id="171" w:name="_Toc179632552"/>
      <w:bookmarkStart w:id="172" w:name="_Toc152045535"/>
      <w:bookmarkStart w:id="173" w:name="_Toc44950966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924"/>
      <w:bookmarkStart w:id="175" w:name="_Toc152042312"/>
      <w:bookmarkStart w:id="176" w:name="_Toc246996181"/>
      <w:bookmarkStart w:id="177" w:name="_Toc144974504"/>
      <w:bookmarkStart w:id="178" w:name="_Toc449509662"/>
      <w:bookmarkStart w:id="179" w:name="_Toc179632553"/>
      <w:bookmarkStart w:id="180" w:name="_Toc152045536"/>
      <w:bookmarkStart w:id="181" w:name="_Toc247085695"/>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5537"/>
      <w:bookmarkStart w:id="184" w:name="_Toc449509663"/>
      <w:bookmarkStart w:id="185" w:name="_Toc246996182"/>
      <w:bookmarkStart w:id="186" w:name="_Toc247085696"/>
      <w:bookmarkStart w:id="187" w:name="_Toc179632554"/>
      <w:bookmarkStart w:id="188" w:name="_Toc152042313"/>
      <w:bookmarkStart w:id="189" w:name="_Toc246996925"/>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5538"/>
      <w:bookmarkStart w:id="191" w:name="_Toc246996926"/>
      <w:bookmarkStart w:id="192" w:name="_Toc144974506"/>
      <w:bookmarkStart w:id="193" w:name="_Toc179632555"/>
      <w:bookmarkStart w:id="194" w:name="_Toc152042314"/>
      <w:bookmarkStart w:id="195" w:name="_Toc246996183"/>
      <w:bookmarkStart w:id="196" w:name="_Toc247085697"/>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92876"/>
      <w:bookmarkStart w:id="199" w:name="_Toc247513962"/>
      <w:bookmarkStart w:id="200" w:name="_Toc152042315"/>
      <w:bookmarkStart w:id="201" w:name="_Toc152045539"/>
      <w:bookmarkStart w:id="202" w:name="_Toc144974507"/>
      <w:bookmarkStart w:id="203" w:name="_Toc449509665"/>
      <w:bookmarkStart w:id="204" w:name="_Toc247527563"/>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13963"/>
      <w:bookmarkStart w:id="207" w:name="_Toc152045540"/>
      <w:bookmarkStart w:id="208" w:name="_Toc247592877"/>
      <w:bookmarkStart w:id="209" w:name="_Toc449509666"/>
      <w:bookmarkStart w:id="210" w:name="_Toc247527564"/>
      <w:bookmarkStart w:id="211" w:name="_Toc144974508"/>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33257228"/>
      <w:bookmarkStart w:id="215" w:name="_Toc246996930"/>
      <w:bookmarkStart w:id="216" w:name="_Toc144974510"/>
      <w:bookmarkStart w:id="217" w:name="_Toc246996187"/>
      <w:bookmarkStart w:id="218" w:name="_Toc179632560"/>
      <w:bookmarkStart w:id="219" w:name="_Toc152045542"/>
      <w:bookmarkStart w:id="220" w:name="_Toc152042318"/>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25712"/>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7085702"/>
      <w:bookmarkStart w:id="227" w:name="_Toc179632561"/>
      <w:bookmarkStart w:id="228" w:name="_Toc449509669"/>
      <w:bookmarkStart w:id="229" w:name="_Toc152042319"/>
      <w:bookmarkStart w:id="230" w:name="_Toc246996188"/>
      <w:bookmarkStart w:id="231" w:name="_Toc152045543"/>
      <w:bookmarkStart w:id="232" w:name="_Toc144974511"/>
      <w:bookmarkStart w:id="233" w:name="_Toc24699693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5544"/>
      <w:bookmarkStart w:id="236" w:name="_Toc144974512"/>
      <w:bookmarkStart w:id="237" w:name="_Toc247085703"/>
      <w:bookmarkStart w:id="238" w:name="_Toc246996932"/>
      <w:bookmarkStart w:id="239" w:name="_Toc152042320"/>
      <w:bookmarkStart w:id="240" w:name="_Toc179632562"/>
      <w:bookmarkStart w:id="241" w:name="_Toc246996189"/>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79632563"/>
      <w:bookmarkStart w:id="250" w:name="_Toc247085704"/>
      <w:bookmarkStart w:id="251" w:name="_Toc144974513"/>
      <w:bookmarkStart w:id="252" w:name="_Toc152042321"/>
      <w:bookmarkStart w:id="253" w:name="_Toc246996190"/>
      <w:bookmarkStart w:id="254" w:name="_Toc449509671"/>
      <w:bookmarkStart w:id="255" w:name="_Toc152045545"/>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247085705"/>
      <w:bookmarkStart w:id="259" w:name="_Toc246996934"/>
      <w:bookmarkStart w:id="260" w:name="_Toc29950"/>
      <w:bookmarkStart w:id="261" w:name="_Toc33257229"/>
      <w:bookmarkStart w:id="262" w:name="_Toc23931"/>
      <w:bookmarkStart w:id="263" w:name="_Toc7713"/>
      <w:bookmarkStart w:id="264" w:name="_Toc152045546"/>
      <w:bookmarkStart w:id="265" w:name="_Toc246996191"/>
      <w:bookmarkStart w:id="266" w:name="_Toc152042322"/>
      <w:bookmarkStart w:id="267" w:name="_Toc144974514"/>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449509673"/>
      <w:bookmarkStart w:id="269" w:name="_Toc246996192"/>
      <w:bookmarkStart w:id="270" w:name="_Toc152042323"/>
      <w:bookmarkStart w:id="271" w:name="_Toc152045547"/>
      <w:bookmarkStart w:id="272" w:name="_Toc246996935"/>
      <w:bookmarkStart w:id="273" w:name="_Toc144974515"/>
      <w:bookmarkStart w:id="274" w:name="_Toc179632565"/>
      <w:bookmarkStart w:id="275" w:name="_Toc247085706"/>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非招标人班组库内的投标单位需提供资格文件</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52"/>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449509674"/>
      <w:bookmarkStart w:id="279" w:name="_Toc152045548"/>
      <w:bookmarkStart w:id="280" w:name="_Toc144974516"/>
      <w:bookmarkStart w:id="281" w:name="_Toc247085707"/>
      <w:bookmarkStart w:id="282" w:name="_Toc246996193"/>
      <w:bookmarkStart w:id="283" w:name="_Toc179632566"/>
      <w:bookmarkStart w:id="284" w:name="_Toc152042324"/>
      <w:bookmarkStart w:id="285" w:name="_Toc24699693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79632567"/>
      <w:bookmarkStart w:id="288" w:name="_Toc152042325"/>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194"/>
      <w:bookmarkStart w:id="291" w:name="_Toc449509675"/>
      <w:bookmarkStart w:id="292" w:name="_Toc246996937"/>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7085709"/>
      <w:bookmarkStart w:id="296" w:name="_Toc152045550"/>
      <w:bookmarkStart w:id="297" w:name="_Toc246996195"/>
      <w:bookmarkStart w:id="298" w:name="_Toc449509676"/>
      <w:bookmarkStart w:id="299" w:name="_Toc144974518"/>
      <w:bookmarkStart w:id="300" w:name="_Toc179632568"/>
      <w:bookmarkStart w:id="301" w:name="_Toc246996938"/>
      <w:bookmarkStart w:id="302" w:name="_Toc15204232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144974520"/>
      <w:bookmarkStart w:id="305" w:name="_Toc152045552"/>
      <w:bookmarkStart w:id="306" w:name="_Toc247085710"/>
      <w:bookmarkStart w:id="307" w:name="_Toc246996196"/>
      <w:bookmarkStart w:id="308" w:name="_Toc152042328"/>
      <w:bookmarkStart w:id="309" w:name="_Toc17963257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44974521"/>
      <w:bookmarkStart w:id="312" w:name="_Toc152045553"/>
      <w:bookmarkStart w:id="313" w:name="_Toc247085711"/>
      <w:bookmarkStart w:id="314" w:name="_Toc246996197"/>
      <w:bookmarkStart w:id="315" w:name="_Toc152042329"/>
      <w:bookmarkStart w:id="316" w:name="_Toc246996940"/>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246996199"/>
      <w:bookmarkStart w:id="320" w:name="_Toc179632573"/>
      <w:bookmarkStart w:id="321" w:name="_Toc247085713"/>
      <w:bookmarkStart w:id="322" w:name="_Toc144974523"/>
      <w:bookmarkStart w:id="323" w:name="_Toc152045555"/>
      <w:bookmarkStart w:id="324" w:name="_Toc152042331"/>
      <w:r>
        <w:rPr>
          <w:rFonts w:hint="eastAsia" w:ascii="仿宋" w:hAnsi="仿宋" w:eastAsia="仿宋" w:cs="仿宋"/>
        </w:rPr>
        <w:t>3.5.1</w:t>
      </w:r>
      <w:r>
        <w:rPr>
          <w:rFonts w:hint="eastAsia" w:ascii="仿宋" w:hAnsi="仿宋" w:eastAsia="仿宋" w:cs="仿宋"/>
          <w:highlight w:val="yellow"/>
        </w:rPr>
        <w:t>投标文件正本一份，须装订成册及密封包装；其中</w:t>
      </w:r>
      <w:r>
        <w:rPr>
          <w:rFonts w:hint="eastAsia" w:ascii="仿宋" w:hAnsi="仿宋" w:eastAsia="仿宋" w:cs="仿宋"/>
          <w:highlight w:val="yellow"/>
          <w:lang w:val="en-US" w:eastAsia="zh-CN"/>
        </w:rPr>
        <w:t>非招标人库内班组提供的</w:t>
      </w:r>
      <w:r>
        <w:rPr>
          <w:rFonts w:hint="eastAsia" w:ascii="仿宋" w:hAnsi="仿宋" w:eastAsia="仿宋" w:cs="仿宋"/>
          <w:highlight w:val="yellow"/>
        </w:rPr>
        <w:t>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26518"/>
      <w:bookmarkStart w:id="327" w:name="_Toc4887"/>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5557"/>
      <w:bookmarkStart w:id="330" w:name="_Toc449509680"/>
      <w:bookmarkStart w:id="331" w:name="_Toc179632575"/>
      <w:bookmarkStart w:id="332" w:name="_Toc152042333"/>
      <w:bookmarkStart w:id="333" w:name="_Toc246996944"/>
      <w:bookmarkStart w:id="334" w:name="_Toc246996201"/>
      <w:bookmarkStart w:id="335" w:name="_Toc144974525"/>
      <w:bookmarkStart w:id="336" w:name="_Toc24708571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202"/>
      <w:bookmarkStart w:id="339" w:name="_Toc179632576"/>
      <w:bookmarkStart w:id="340" w:name="_Toc247085716"/>
      <w:bookmarkStart w:id="341" w:name="_Toc246996945"/>
      <w:bookmarkStart w:id="342" w:name="_Toc152045558"/>
      <w:bookmarkStart w:id="343" w:name="_Toc144974526"/>
      <w:bookmarkStart w:id="344" w:name="_Toc449509681"/>
      <w:bookmarkStart w:id="345" w:name="_Toc152042334"/>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44974527"/>
      <w:bookmarkStart w:id="347" w:name="_Toc33257231"/>
      <w:bookmarkStart w:id="348" w:name="_Toc564"/>
      <w:bookmarkStart w:id="349" w:name="_Toc152045559"/>
      <w:bookmarkStart w:id="350" w:name="_Toc246996946"/>
      <w:bookmarkStart w:id="351" w:name="_Toc247085717"/>
      <w:bookmarkStart w:id="352" w:name="_Toc246996203"/>
      <w:bookmarkStart w:id="353" w:name="_Toc18106"/>
      <w:bookmarkStart w:id="354" w:name="_Toc152042335"/>
      <w:bookmarkStart w:id="355" w:name="_Toc179632577"/>
      <w:bookmarkStart w:id="356" w:name="_Toc510"/>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44974528"/>
      <w:bookmarkStart w:id="358" w:name="_Toc449509683"/>
      <w:bookmarkStart w:id="359" w:name="_Toc152045560"/>
      <w:bookmarkStart w:id="360" w:name="_Toc152042336"/>
      <w:bookmarkStart w:id="361" w:name="_Toc247085718"/>
      <w:bookmarkStart w:id="362" w:name="_Toc246996947"/>
      <w:bookmarkStart w:id="363" w:name="_Toc246996204"/>
      <w:bookmarkStart w:id="364" w:name="_Toc17963257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44974529"/>
      <w:bookmarkStart w:id="366" w:name="_Toc247085719"/>
      <w:bookmarkStart w:id="367" w:name="_Toc152042337"/>
      <w:bookmarkStart w:id="368" w:name="_Toc152045561"/>
      <w:bookmarkStart w:id="369" w:name="_Toc246996205"/>
      <w:bookmarkStart w:id="370" w:name="_Toc179632579"/>
      <w:bookmarkStart w:id="371" w:name="_Toc449509684"/>
      <w:bookmarkStart w:id="372" w:name="_Toc246996948"/>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152042338"/>
      <w:bookmarkStart w:id="378" w:name="_Toc246996949"/>
      <w:bookmarkStart w:id="379" w:name="_Toc246996206"/>
      <w:bookmarkStart w:id="380" w:name="_Toc152045562"/>
      <w:bookmarkStart w:id="381" w:name="_Toc144974530"/>
      <w:bookmarkStart w:id="382" w:name="_Toc24708572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9039"/>
      <w:bookmarkStart w:id="384" w:name="_Toc23320"/>
      <w:bookmarkStart w:id="385" w:name="_Toc33257232"/>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246996207"/>
      <w:bookmarkStart w:id="389" w:name="_Toc152045563"/>
      <w:bookmarkStart w:id="390" w:name="_Toc144974531"/>
      <w:bookmarkStart w:id="391" w:name="_Toc247085721"/>
      <w:bookmarkStart w:id="392" w:name="_Toc449509687"/>
      <w:bookmarkStart w:id="393" w:name="_Toc246996950"/>
      <w:bookmarkStart w:id="394" w:name="_Toc152042339"/>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79632582"/>
      <w:bookmarkStart w:id="396" w:name="_Toc246996951"/>
      <w:bookmarkStart w:id="397" w:name="_Toc247085722"/>
      <w:bookmarkStart w:id="398" w:name="_Toc144974532"/>
      <w:bookmarkStart w:id="399" w:name="_Toc152045564"/>
      <w:bookmarkStart w:id="400" w:name="_Toc246996208"/>
      <w:bookmarkStart w:id="401" w:name="_Toc449509688"/>
      <w:bookmarkStart w:id="402" w:name="_Toc152042340"/>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5565"/>
      <w:bookmarkStart w:id="404" w:name="_Toc179632583"/>
      <w:bookmarkStart w:id="405" w:name="_Toc152042341"/>
      <w:bookmarkStart w:id="406" w:name="_Toc144974533"/>
      <w:bookmarkStart w:id="407" w:name="_Toc246996209"/>
      <w:bookmarkStart w:id="408" w:name="_Toc449509689"/>
      <w:bookmarkStart w:id="409" w:name="_Toc247085723"/>
      <w:bookmarkStart w:id="410" w:name="_Toc246996952"/>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7085724"/>
      <w:bookmarkStart w:id="412" w:name="_Toc179632584"/>
      <w:bookmarkStart w:id="413" w:name="_Toc144974534"/>
      <w:bookmarkStart w:id="414" w:name="_Toc152045566"/>
      <w:bookmarkStart w:id="415" w:name="_Toc30878"/>
      <w:bookmarkStart w:id="416" w:name="_Toc5728"/>
      <w:bookmarkStart w:id="417" w:name="_Toc152042342"/>
      <w:bookmarkStart w:id="418" w:name="_Toc246996210"/>
      <w:bookmarkStart w:id="419" w:name="_Toc33257233"/>
      <w:bookmarkStart w:id="420" w:name="_Toc20472"/>
      <w:bookmarkStart w:id="421" w:name="_Toc24699695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954"/>
      <w:bookmarkStart w:id="423" w:name="_Toc144974535"/>
      <w:bookmarkStart w:id="424" w:name="_Toc247085725"/>
      <w:bookmarkStart w:id="425" w:name="_Toc179632585"/>
      <w:bookmarkStart w:id="426" w:name="_Toc246996211"/>
      <w:bookmarkStart w:id="427" w:name="_Toc152045567"/>
      <w:bookmarkStart w:id="428" w:name="_Toc449509691"/>
      <w:bookmarkStart w:id="429" w:name="_Toc152042343"/>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212"/>
      <w:bookmarkStart w:id="432" w:name="_Toc449509693"/>
      <w:bookmarkStart w:id="433" w:name="_Toc152045568"/>
      <w:bookmarkStart w:id="434" w:name="_Toc179632586"/>
      <w:bookmarkStart w:id="435" w:name="_Toc247085726"/>
      <w:bookmarkStart w:id="436" w:name="_Toc246996955"/>
      <w:bookmarkStart w:id="437" w:name="_Toc152042344"/>
      <w:bookmarkStart w:id="438" w:name="_Toc14497453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79632587"/>
      <w:bookmarkStart w:id="440" w:name="_Toc246996956"/>
      <w:bookmarkStart w:id="441" w:name="_Toc449509694"/>
      <w:bookmarkStart w:id="442" w:name="_Toc144974537"/>
      <w:bookmarkStart w:id="443" w:name="_Toc247085727"/>
      <w:bookmarkStart w:id="444" w:name="_Toc152045569"/>
      <w:bookmarkStart w:id="445" w:name="_Toc152042345"/>
      <w:bookmarkStart w:id="446" w:name="_Toc246996213"/>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449509695"/>
      <w:bookmarkStart w:id="448" w:name="_Toc247085728"/>
      <w:bookmarkStart w:id="449" w:name="_Toc152045570"/>
      <w:bookmarkStart w:id="450" w:name="_Toc179632588"/>
      <w:bookmarkStart w:id="451" w:name="_Toc144974538"/>
      <w:bookmarkStart w:id="452" w:name="_Toc246996214"/>
      <w:bookmarkStart w:id="453" w:name="_Toc246996957"/>
      <w:bookmarkStart w:id="454" w:name="_Toc152042346"/>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2308"/>
      <w:bookmarkStart w:id="457" w:name="_Toc20910"/>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247085733"/>
      <w:bookmarkStart w:id="461" w:name="_Toc246996962"/>
      <w:bookmarkStart w:id="462" w:name="_Toc144974543"/>
      <w:bookmarkStart w:id="463" w:name="_Toc152042351"/>
      <w:bookmarkStart w:id="464" w:name="_Toc296590983"/>
      <w:bookmarkStart w:id="465" w:name="_Toc449509697"/>
      <w:bookmarkStart w:id="466" w:name="_Toc246996219"/>
      <w:bookmarkStart w:id="467" w:name="_Toc17963259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963"/>
      <w:bookmarkStart w:id="469" w:name="_Toc144974544"/>
      <w:bookmarkStart w:id="470" w:name="_Toc152042352"/>
      <w:bookmarkStart w:id="471" w:name="_Toc449509698"/>
      <w:bookmarkStart w:id="472" w:name="_Toc247085734"/>
      <w:bookmarkStart w:id="473" w:name="_Toc152045576"/>
      <w:bookmarkStart w:id="474" w:name="_Toc246996220"/>
      <w:bookmarkStart w:id="475" w:name="_Toc17963259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79632595"/>
      <w:bookmarkStart w:id="477" w:name="_Toc152042353"/>
      <w:bookmarkStart w:id="478" w:name="_Toc247085735"/>
      <w:bookmarkStart w:id="479" w:name="_Toc449509699"/>
      <w:bookmarkStart w:id="480" w:name="_Toc152045577"/>
      <w:bookmarkStart w:id="481" w:name="_Toc246996221"/>
      <w:bookmarkStart w:id="482" w:name="_Toc246996964"/>
      <w:bookmarkStart w:id="483" w:name="_Toc14497454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222"/>
      <w:bookmarkStart w:id="485" w:name="_Toc247085736"/>
      <w:bookmarkStart w:id="486" w:name="_Toc152045578"/>
      <w:bookmarkStart w:id="487" w:name="_Toc449509700"/>
      <w:bookmarkStart w:id="488" w:name="_Toc152042354"/>
      <w:bookmarkStart w:id="489" w:name="_Toc246996965"/>
      <w:bookmarkStart w:id="490" w:name="_Toc17963259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223"/>
      <w:bookmarkStart w:id="494" w:name="_Toc152045579"/>
      <w:bookmarkStart w:id="495" w:name="_Toc179632597"/>
      <w:bookmarkStart w:id="496" w:name="_Toc449509701"/>
      <w:bookmarkStart w:id="497" w:name="_Toc247085737"/>
      <w:bookmarkStart w:id="498" w:name="_Toc246996966"/>
      <w:bookmarkStart w:id="499" w:name="_Toc152042356"/>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6996967"/>
      <w:bookmarkStart w:id="501" w:name="_Toc179632598"/>
      <w:bookmarkStart w:id="502" w:name="_Toc152042357"/>
      <w:bookmarkStart w:id="503" w:name="_Toc152045580"/>
      <w:bookmarkStart w:id="504" w:name="_Toc33257235"/>
      <w:bookmarkStart w:id="505" w:name="_Toc19978"/>
      <w:bookmarkStart w:id="506" w:name="_Toc144974547"/>
      <w:bookmarkStart w:id="507" w:name="_Toc14793"/>
      <w:bookmarkStart w:id="508" w:name="_Toc27973"/>
      <w:bookmarkStart w:id="509" w:name="_Toc246996224"/>
      <w:bookmarkStart w:id="510" w:name="_Toc24708573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1388"/>
      <w:bookmarkStart w:id="513" w:name="_Toc9085"/>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5598"/>
      <w:bookmarkStart w:id="516" w:name="_Toc246996241"/>
      <w:bookmarkStart w:id="517" w:name="_Toc247085756"/>
      <w:bookmarkStart w:id="518" w:name="_Toc152042375"/>
      <w:bookmarkStart w:id="519" w:name="_Toc179632616"/>
      <w:bookmarkStart w:id="520" w:name="_Toc144974565"/>
      <w:bookmarkStart w:id="521" w:name="_Toc246996984"/>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spacing w:line="360" w:lineRule="exact"/>
        <w:ind w:firstLine="411" w:firstLineChars="196"/>
        <w:rPr>
          <w:rFonts w:hint="default" w:ascii="仿宋_GB2312" w:eastAsia="仿宋_GB2312"/>
          <w:highlight w:val="yellow"/>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52042376"/>
      <w:bookmarkStart w:id="527" w:name="_Toc246996242"/>
      <w:bookmarkStart w:id="528" w:name="第三章评标办法前附表"/>
      <w:bookmarkStart w:id="529" w:name="_Toc449509707"/>
      <w:bookmarkStart w:id="530" w:name="_Toc144974566"/>
      <w:bookmarkStart w:id="531" w:name="_Toc179632617"/>
      <w:bookmarkStart w:id="532" w:name="_Toc8097"/>
      <w:bookmarkStart w:id="533" w:name="_Toc247085757"/>
      <w:bookmarkStart w:id="534" w:name="_Toc152045599"/>
      <w:bookmarkStart w:id="535" w:name="_Toc6424"/>
      <w:bookmarkStart w:id="536" w:name="_Toc18103"/>
      <w:bookmarkStart w:id="537" w:name="_Toc246996985"/>
      <w:bookmarkStart w:id="538" w:name="_Toc33257239"/>
      <w:bookmarkStart w:id="539" w:name="_Toc179632627"/>
      <w:bookmarkStart w:id="540" w:name="_Toc246996995"/>
      <w:bookmarkStart w:id="541" w:name="_Toc144974577"/>
      <w:bookmarkStart w:id="542" w:name="_Toc247085767"/>
      <w:bookmarkStart w:id="543" w:name="_Toc152042387"/>
      <w:bookmarkStart w:id="544" w:name="_Toc246996252"/>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7085758"/>
      <w:bookmarkStart w:id="547" w:name="_Toc152045600"/>
      <w:bookmarkStart w:id="548" w:name="_Toc144974567"/>
      <w:bookmarkStart w:id="549" w:name="_Toc246996243"/>
      <w:bookmarkStart w:id="550" w:name="_Toc152042377"/>
      <w:bookmarkStart w:id="551" w:name="_Toc449509708"/>
      <w:bookmarkStart w:id="552" w:name="_Toc179632618"/>
      <w:bookmarkStart w:id="553" w:name="_Toc246996986"/>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13000"/>
      <w:bookmarkStart w:id="557" w:name="_Toc33257240"/>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7085759"/>
      <w:bookmarkStart w:id="560" w:name="_Toc449509709"/>
      <w:bookmarkStart w:id="561" w:name="_Toc144974568"/>
      <w:bookmarkStart w:id="562" w:name="_Toc30850"/>
      <w:bookmarkStart w:id="563" w:name="_Toc152042378"/>
      <w:bookmarkStart w:id="564" w:name="_Toc23877"/>
      <w:bookmarkStart w:id="565" w:name="_Toc28726"/>
      <w:bookmarkStart w:id="566" w:name="_Toc246996987"/>
      <w:bookmarkStart w:id="567" w:name="_Toc152045601"/>
      <w:bookmarkStart w:id="568" w:name="_Toc33257241"/>
      <w:bookmarkStart w:id="569" w:name="_Toc179632619"/>
      <w:bookmarkStart w:id="570" w:name="_Toc246996244"/>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2379"/>
      <w:bookmarkStart w:id="572" w:name="_Toc144974569"/>
      <w:bookmarkStart w:id="573" w:name="_Toc449509710"/>
      <w:bookmarkStart w:id="574" w:name="_Toc247085760"/>
      <w:bookmarkStart w:id="575" w:name="_Toc246996245"/>
      <w:bookmarkStart w:id="576" w:name="_Toc179632620"/>
      <w:bookmarkStart w:id="577" w:name="_Toc246996988"/>
      <w:bookmarkStart w:id="578" w:name="_Toc152045602"/>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79632621"/>
      <w:bookmarkStart w:id="580" w:name="_Toc247085761"/>
      <w:bookmarkStart w:id="581" w:name="_Toc152045603"/>
      <w:bookmarkStart w:id="582" w:name="_Toc449509711"/>
      <w:bookmarkStart w:id="583" w:name="_Toc152042380"/>
      <w:bookmarkStart w:id="584" w:name="_Toc246996246"/>
      <w:bookmarkStart w:id="585" w:name="_Toc246996989"/>
      <w:bookmarkStart w:id="586" w:name="_Toc14497457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247085762"/>
      <w:bookmarkStart w:id="588" w:name="_Toc246996247"/>
      <w:bookmarkStart w:id="589" w:name="_Toc246996990"/>
      <w:bookmarkStart w:id="590" w:name="_Toc449509712"/>
      <w:bookmarkStart w:id="591" w:name="_Toc152045604"/>
      <w:bookmarkStart w:id="592" w:name="_Toc33257242"/>
      <w:bookmarkStart w:id="593" w:name="_Toc152042381"/>
      <w:bookmarkStart w:id="594" w:name="_Toc144974571"/>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10537"/>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246996991"/>
      <w:bookmarkStart w:id="601" w:name="_Toc152045605"/>
      <w:bookmarkStart w:id="602" w:name="_Toc246996248"/>
      <w:bookmarkStart w:id="603" w:name="_Toc247085763"/>
      <w:bookmarkStart w:id="604" w:name="_Toc449509713"/>
      <w:bookmarkStart w:id="605" w:name="_Toc144974572"/>
      <w:bookmarkStart w:id="606" w:name="_Toc15204238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5606"/>
      <w:bookmarkStart w:id="609" w:name="_Toc144974573"/>
      <w:bookmarkStart w:id="610" w:name="_Toc246996992"/>
      <w:bookmarkStart w:id="611" w:name="_Toc179632624"/>
      <w:bookmarkStart w:id="612" w:name="_Toc449509714"/>
      <w:bookmarkStart w:id="613" w:name="_Toc152042384"/>
      <w:bookmarkStart w:id="614" w:name="_Toc246996249"/>
      <w:bookmarkStart w:id="615" w:name="_Toc24708576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250"/>
      <w:bookmarkStart w:id="618" w:name="_Toc246996993"/>
      <w:bookmarkStart w:id="619" w:name="_Toc179632625"/>
      <w:bookmarkStart w:id="620" w:name="_Toc449509715"/>
      <w:bookmarkStart w:id="621" w:name="_Toc247085765"/>
      <w:bookmarkStart w:id="622" w:name="_Toc152045607"/>
      <w:bookmarkStart w:id="623" w:name="_Toc15204238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79632800"/>
      <w:bookmarkStart w:id="634" w:name="_Toc144974851"/>
      <w:bookmarkStart w:id="635" w:name="_Toc247085866"/>
      <w:bookmarkStart w:id="636" w:name="_Toc33257265"/>
      <w:bookmarkStart w:id="637" w:name="_Toc152045782"/>
      <w:bookmarkStart w:id="638" w:name="_Toc246997093"/>
      <w:bookmarkStart w:id="639" w:name="_Toc247096438"/>
      <w:bookmarkStart w:id="640" w:name="_Toc246996350"/>
      <w:bookmarkStart w:id="641" w:name="_Toc15204257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2023年南浔区政府玻璃维修劳务分包工程（重新招标）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南浔区区政府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区政府内外墙玻璃维修，具体的施工范围和工作内容以招标人要求、现场情况、业主要求为准，直至满足功能性要求及设计单位、业主单位要求并达到竣工验收合格为止。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showingPlcHd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color w:val="808080"/>
            </w:rPr>
            <w:t>单击此处输入文字。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3"/>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lang w:val="en-US" w:eastAsia="zh-CN"/>
        </w:rPr>
        <w:t>附：</w:t>
      </w: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hint="eastAsia" w:ascii="仿宋_GB2312" w:eastAsia="仿宋_GB2312"/>
          <w:b w:val="0"/>
          <w:bCs w:val="0"/>
          <w:lang w:val="en-US" w:eastAsia="zh-CN"/>
        </w:rPr>
        <w:sectPr>
          <w:pgSz w:w="11906" w:h="16838"/>
          <w:pgMar w:top="1440" w:right="1531" w:bottom="1440" w:left="1531" w:header="851" w:footer="992" w:gutter="0"/>
          <w:cols w:space="720" w:num="1"/>
          <w:docGrid w:type="lines" w:linePitch="312" w:charSpace="0"/>
        </w:sectPr>
      </w:pPr>
      <w:bookmarkStart w:id="645" w:name="_Toc33257270"/>
      <w:bookmarkStart w:id="646" w:name="_Toc6244"/>
      <w:bookmarkStart w:id="647" w:name="_Toc5232"/>
      <w:bookmarkStart w:id="648" w:name="_Toc27783"/>
    </w:p>
    <w:p>
      <w:pPr>
        <w:pStyle w:val="5"/>
        <w:jc w:val="center"/>
        <w:rPr>
          <w:rFonts w:ascii="仿宋_GB2312" w:eastAsia="仿宋_GB2312"/>
          <w:b w:val="0"/>
          <w:bCs w:val="0"/>
        </w:rPr>
      </w:pPr>
      <w:bookmarkStart w:id="649" w:name="_Toc26701"/>
      <w:bookmarkStart w:id="650" w:name="_Toc6894"/>
      <w:bookmarkStart w:id="651" w:name="_Toc33257267"/>
      <w:bookmarkStart w:id="652" w:name="_Toc30150"/>
      <w:r>
        <w:rPr>
          <w:rFonts w:hint="eastAsia" w:ascii="仿宋_GB2312" w:eastAsia="仿宋_GB2312"/>
          <w:b w:val="0"/>
          <w:bCs w:val="0"/>
        </w:rPr>
        <w:t>1、投标声明书</w:t>
      </w:r>
      <w:bookmarkEnd w:id="649"/>
      <w:bookmarkEnd w:id="650"/>
      <w:bookmarkEnd w:id="651"/>
      <w:bookmarkEnd w:id="652"/>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pStyle w:val="5"/>
        <w:jc w:val="center"/>
        <w:rPr>
          <w:rFonts w:hint="eastAsia" w:ascii="仿宋_GB2312" w:eastAsia="仿宋_GB2312"/>
          <w:b w:val="0"/>
          <w:bCs w:val="0"/>
          <w:lang w:val="en-US" w:eastAsia="zh-CN"/>
        </w:rPr>
        <w:sectPr>
          <w:pgSz w:w="11906" w:h="16838"/>
          <w:pgMar w:top="1440" w:right="1531" w:bottom="1440" w:left="1531" w:header="851" w:footer="992" w:gutter="0"/>
          <w:cols w:space="720" w:num="1"/>
          <w:docGrid w:type="lines" w:linePitch="312" w:charSpace="0"/>
        </w:sectPr>
      </w:pPr>
    </w:p>
    <w:p>
      <w:pPr>
        <w:pStyle w:val="5"/>
        <w:jc w:val="center"/>
        <w:rPr>
          <w:rFonts w:ascii="仿宋_GB2312" w:eastAsia="仿宋_GB2312"/>
        </w:rPr>
      </w:pPr>
      <w:r>
        <w:rPr>
          <w:rFonts w:hint="eastAsia" w:ascii="仿宋_GB2312" w:eastAsia="仿宋_GB2312"/>
          <w:b w:val="0"/>
          <w:bCs w:val="0"/>
          <w:lang w:val="en-US" w:eastAsia="zh-CN"/>
        </w:rPr>
        <w:t>2</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53" w:name="_Toc14250"/>
      <w:bookmarkStart w:id="654" w:name="_Toc247085874"/>
      <w:bookmarkStart w:id="655" w:name="_Toc144974857"/>
      <w:bookmarkStart w:id="656" w:name="_Toc30207"/>
      <w:bookmarkStart w:id="657" w:name="_Toc152042577"/>
      <w:bookmarkStart w:id="658" w:name="_Toc179632808"/>
      <w:bookmarkStart w:id="659" w:name="_Toc152045788"/>
      <w:bookmarkStart w:id="660" w:name="_Toc246997099"/>
      <w:bookmarkStart w:id="661" w:name="_Toc246996356"/>
      <w:bookmarkStart w:id="662" w:name="_Toc33257275"/>
      <w:bookmarkStart w:id="663" w:name="_Toc449509906"/>
      <w:r>
        <w:rPr>
          <w:rFonts w:hint="eastAsia" w:ascii="仿宋_GB2312" w:eastAsia="仿宋_GB2312"/>
          <w:b w:val="0"/>
          <w:bCs w:val="0"/>
        </w:rPr>
        <w:br w:type="page"/>
      </w:r>
    </w:p>
    <w:p>
      <w:pPr>
        <w:pStyle w:val="5"/>
        <w:jc w:val="center"/>
        <w:rPr>
          <w:rFonts w:hint="eastAsia" w:ascii="仿宋_GB2312" w:eastAsia="仿宋_GB2312"/>
          <w:b w:val="0"/>
          <w:bCs w:val="0"/>
          <w:lang w:val="en-US" w:eastAsia="zh-CN"/>
        </w:rPr>
        <w:sectPr>
          <w:pgSz w:w="11906" w:h="16838"/>
          <w:pgMar w:top="1440" w:right="1531" w:bottom="1440" w:left="1531" w:header="851" w:footer="992" w:gutter="0"/>
          <w:cols w:space="720" w:num="1"/>
          <w:docGrid w:type="lines" w:linePitch="312" w:charSpace="0"/>
        </w:sectPr>
      </w:pPr>
      <w:bookmarkStart w:id="664" w:name="_Toc26575"/>
    </w:p>
    <w:p>
      <w:pPr>
        <w:pStyle w:val="5"/>
        <w:jc w:val="center"/>
        <w:rPr>
          <w:rFonts w:ascii="仿宋_GB2312" w:eastAsia="仿宋_GB2312"/>
          <w:b w:val="0"/>
          <w:bCs w:val="0"/>
        </w:rPr>
      </w:pPr>
      <w:bookmarkStart w:id="665" w:name="_Toc152045808"/>
      <w:bookmarkStart w:id="666" w:name="_Toc246997116"/>
      <w:bookmarkStart w:id="667" w:name="_Toc449509920"/>
      <w:bookmarkStart w:id="668" w:name="_Toc247085891"/>
      <w:bookmarkStart w:id="669" w:name="_Toc246996373"/>
      <w:bookmarkStart w:id="670" w:name="_Toc21979"/>
      <w:bookmarkStart w:id="671" w:name="_Toc179632828"/>
      <w:bookmarkStart w:id="672" w:name="_Toc33257268"/>
      <w:bookmarkStart w:id="673" w:name="_Toc144974876"/>
      <w:bookmarkStart w:id="674" w:name="_Toc2501"/>
      <w:bookmarkStart w:id="675" w:name="_Toc5517"/>
      <w:bookmarkStart w:id="676" w:name="_Toc152042597"/>
      <w:r>
        <w:rPr>
          <w:rFonts w:hint="eastAsia" w:ascii="仿宋_GB2312" w:eastAsia="仿宋_GB2312"/>
          <w:b w:val="0"/>
          <w:bCs w:val="0"/>
          <w:lang w:val="en-US" w:eastAsia="zh-CN"/>
        </w:rPr>
        <w:t>3</w:t>
      </w:r>
      <w:r>
        <w:rPr>
          <w:rFonts w:hint="eastAsia" w:ascii="仿宋_GB2312" w:eastAsia="仿宋_GB2312"/>
          <w:b w:val="0"/>
          <w:bCs w:val="0"/>
        </w:rPr>
        <w:t>、企业基本情况表</w:t>
      </w:r>
      <w:bookmarkEnd w:id="665"/>
      <w:bookmarkEnd w:id="666"/>
      <w:bookmarkEnd w:id="667"/>
      <w:bookmarkEnd w:id="668"/>
      <w:bookmarkEnd w:id="669"/>
      <w:bookmarkEnd w:id="670"/>
      <w:bookmarkEnd w:id="671"/>
      <w:bookmarkEnd w:id="672"/>
      <w:bookmarkEnd w:id="673"/>
      <w:bookmarkEnd w:id="674"/>
      <w:bookmarkEnd w:id="675"/>
      <w:bookmarkEnd w:id="676"/>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77" w:name="_Toc1337"/>
      <w:bookmarkStart w:id="678" w:name="_Toc33257269"/>
      <w:bookmarkStart w:id="679" w:name="_Toc25714"/>
      <w:bookmarkStart w:id="680" w:name="_Toc28271"/>
      <w:r>
        <w:rPr>
          <w:rFonts w:hint="eastAsia" w:ascii="仿宋_GB2312" w:eastAsia="仿宋_GB2312"/>
          <w:b w:val="0"/>
          <w:bCs w:val="0"/>
          <w:lang w:val="en-US" w:eastAsia="zh-CN"/>
        </w:rPr>
        <w:t>4</w:t>
      </w:r>
      <w:r>
        <w:rPr>
          <w:rFonts w:hint="eastAsia" w:ascii="仿宋_GB2312" w:eastAsia="仿宋_GB2312"/>
          <w:b w:val="0"/>
          <w:bCs w:val="0"/>
        </w:rPr>
        <w:t>、法定代表人身份证明书</w:t>
      </w:r>
      <w:bookmarkEnd w:id="677"/>
      <w:bookmarkEnd w:id="678"/>
      <w:bookmarkEnd w:id="679"/>
      <w:bookmarkEnd w:id="680"/>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2"/>
        <w:ind w:left="0" w:leftChars="0" w:firstLine="0" w:firstLineChars="0"/>
        <w:rPr>
          <w:rFonts w:hint="eastAsia" w:ascii="仿宋_GB2312" w:eastAsia="仿宋_GB2312"/>
          <w:lang w:val="en-US" w:eastAsia="zh-CN"/>
        </w:rPr>
      </w:pPr>
    </w:p>
    <w:p>
      <w:pPr>
        <w:pStyle w:val="5"/>
        <w:jc w:val="center"/>
        <w:rPr>
          <w:rFonts w:ascii="仿宋_GB2312" w:hAnsi="仿宋" w:eastAsia="仿宋_GB2312" w:cs="仿宋"/>
          <w:b w:val="0"/>
          <w:bCs w:val="0"/>
        </w:rPr>
      </w:pPr>
      <w:bookmarkStart w:id="681" w:name="_Toc33257276"/>
      <w:bookmarkStart w:id="682" w:name="_Toc24776"/>
      <w:bookmarkStart w:id="683" w:name="_Toc535502723"/>
      <w:bookmarkStart w:id="684" w:name="_Toc9996"/>
      <w:bookmarkStart w:id="685" w:name="_Toc10125"/>
      <w:r>
        <w:rPr>
          <w:rFonts w:hint="eastAsia" w:ascii="仿宋_GB2312" w:hAnsi="仿宋" w:eastAsia="仿宋_GB2312" w:cs="仿宋"/>
          <w:b w:val="0"/>
          <w:bCs w:val="0"/>
          <w:lang w:val="en-US" w:eastAsia="zh-CN"/>
        </w:rPr>
        <w:t>5</w:t>
      </w:r>
      <w:r>
        <w:rPr>
          <w:rFonts w:hint="eastAsia" w:ascii="仿宋_GB2312" w:hAnsi="仿宋" w:eastAsia="仿宋_GB2312" w:cs="仿宋"/>
          <w:b w:val="0"/>
          <w:bCs w:val="0"/>
        </w:rPr>
        <w:t>、项目管理机构配备情况表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noWrap w:val="0"/>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noWrap w:val="0"/>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noWrap w:val="0"/>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noWrap w:val="0"/>
            <w:vAlign w:val="top"/>
          </w:tcPr>
          <w:p>
            <w:pPr>
              <w:rPr>
                <w:rFonts w:ascii="仿宋" w:hAnsi="仿宋" w:eastAsia="仿宋" w:cs="仿宋"/>
                <w:sz w:val="24"/>
              </w:rPr>
            </w:pPr>
          </w:p>
        </w:tc>
        <w:tc>
          <w:tcPr>
            <w:tcW w:w="3113" w:type="dxa"/>
            <w:vMerge w:val="continue"/>
            <w:noWrap w:val="0"/>
            <w:vAlign w:val="top"/>
          </w:tcPr>
          <w:p>
            <w:pPr>
              <w:rPr>
                <w:rFonts w:ascii="仿宋" w:hAnsi="仿宋" w:eastAsia="仿宋" w:cs="仿宋"/>
                <w:sz w:val="24"/>
              </w:rPr>
            </w:pPr>
          </w:p>
        </w:tc>
        <w:tc>
          <w:tcPr>
            <w:tcW w:w="3778" w:type="dxa"/>
            <w:vMerge w:val="continue"/>
            <w:noWrap w:val="0"/>
            <w:vAlign w:val="top"/>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noWrap w:val="0"/>
            <w:vAlign w:val="top"/>
          </w:tcPr>
          <w:p>
            <w:pPr>
              <w:rPr>
                <w:rFonts w:ascii="仿宋" w:hAnsi="仿宋" w:eastAsia="仿宋" w:cs="仿宋"/>
                <w:sz w:val="24"/>
              </w:rPr>
            </w:pPr>
          </w:p>
        </w:tc>
        <w:tc>
          <w:tcPr>
            <w:tcW w:w="3113" w:type="dxa"/>
            <w:noWrap w:val="0"/>
            <w:vAlign w:val="top"/>
          </w:tcPr>
          <w:p>
            <w:pPr>
              <w:rPr>
                <w:rFonts w:ascii="仿宋" w:hAnsi="仿宋" w:eastAsia="仿宋" w:cs="仿宋"/>
                <w:sz w:val="24"/>
              </w:rPr>
            </w:pPr>
          </w:p>
        </w:tc>
        <w:tc>
          <w:tcPr>
            <w:tcW w:w="3778" w:type="dxa"/>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noWrap w:val="0"/>
            <w:vAlign w:val="top"/>
          </w:tcPr>
          <w:p>
            <w:pPr>
              <w:rPr>
                <w:rFonts w:ascii="仿宋" w:hAnsi="仿宋" w:eastAsia="仿宋" w:cs="仿宋"/>
                <w:sz w:val="24"/>
              </w:rPr>
            </w:pPr>
          </w:p>
        </w:tc>
        <w:tc>
          <w:tcPr>
            <w:tcW w:w="3113" w:type="dxa"/>
            <w:noWrap w:val="0"/>
            <w:vAlign w:val="top"/>
          </w:tcPr>
          <w:p>
            <w:pPr>
              <w:rPr>
                <w:rFonts w:ascii="仿宋" w:hAnsi="仿宋" w:eastAsia="仿宋" w:cs="仿宋"/>
                <w:sz w:val="24"/>
              </w:rPr>
            </w:pPr>
          </w:p>
        </w:tc>
        <w:tc>
          <w:tcPr>
            <w:tcW w:w="3778" w:type="dxa"/>
            <w:noWrap w:val="0"/>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noWrap w:val="0"/>
            <w:vAlign w:val="top"/>
          </w:tcPr>
          <w:p>
            <w:pPr>
              <w:rPr>
                <w:rFonts w:ascii="仿宋" w:hAnsi="仿宋" w:eastAsia="仿宋" w:cs="仿宋"/>
                <w:sz w:val="24"/>
              </w:rPr>
            </w:pPr>
          </w:p>
        </w:tc>
        <w:tc>
          <w:tcPr>
            <w:tcW w:w="3113" w:type="dxa"/>
            <w:noWrap w:val="0"/>
            <w:vAlign w:val="top"/>
          </w:tcPr>
          <w:p>
            <w:pPr>
              <w:rPr>
                <w:rFonts w:ascii="仿宋" w:hAnsi="仿宋" w:eastAsia="仿宋" w:cs="仿宋"/>
                <w:sz w:val="24"/>
              </w:rPr>
            </w:pPr>
          </w:p>
        </w:tc>
        <w:tc>
          <w:tcPr>
            <w:tcW w:w="3778" w:type="dxa"/>
            <w:noWrap w:val="0"/>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noWrap w:val="0"/>
            <w:vAlign w:val="top"/>
          </w:tcPr>
          <w:p>
            <w:pPr>
              <w:rPr>
                <w:rFonts w:ascii="仿宋" w:hAnsi="仿宋" w:eastAsia="仿宋" w:cs="仿宋"/>
                <w:sz w:val="24"/>
              </w:rPr>
            </w:pPr>
          </w:p>
        </w:tc>
        <w:tc>
          <w:tcPr>
            <w:tcW w:w="3113" w:type="dxa"/>
            <w:noWrap w:val="0"/>
            <w:vAlign w:val="top"/>
          </w:tcPr>
          <w:p>
            <w:pPr>
              <w:rPr>
                <w:rFonts w:ascii="仿宋" w:hAnsi="仿宋" w:eastAsia="仿宋" w:cs="仿宋"/>
                <w:sz w:val="24"/>
              </w:rPr>
            </w:pPr>
          </w:p>
        </w:tc>
        <w:tc>
          <w:tcPr>
            <w:tcW w:w="3778" w:type="dxa"/>
            <w:noWrap w:val="0"/>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noWrap w:val="0"/>
            <w:vAlign w:val="top"/>
          </w:tcPr>
          <w:p>
            <w:pPr>
              <w:rPr>
                <w:rFonts w:ascii="仿宋" w:hAnsi="仿宋" w:eastAsia="仿宋" w:cs="仿宋"/>
                <w:sz w:val="24"/>
              </w:rPr>
            </w:pPr>
          </w:p>
        </w:tc>
        <w:tc>
          <w:tcPr>
            <w:tcW w:w="3113" w:type="dxa"/>
            <w:noWrap w:val="0"/>
            <w:vAlign w:val="top"/>
          </w:tcPr>
          <w:p>
            <w:pPr>
              <w:rPr>
                <w:rFonts w:ascii="仿宋" w:hAnsi="仿宋" w:eastAsia="仿宋" w:cs="仿宋"/>
                <w:sz w:val="24"/>
              </w:rPr>
            </w:pPr>
          </w:p>
        </w:tc>
        <w:tc>
          <w:tcPr>
            <w:tcW w:w="3778" w:type="dxa"/>
            <w:noWrap w:val="0"/>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noWrap w:val="0"/>
            <w:vAlign w:val="top"/>
          </w:tcPr>
          <w:p>
            <w:pPr>
              <w:rPr>
                <w:rFonts w:ascii="仿宋" w:hAnsi="仿宋" w:eastAsia="仿宋" w:cs="仿宋"/>
                <w:sz w:val="24"/>
              </w:rPr>
            </w:pPr>
          </w:p>
        </w:tc>
        <w:tc>
          <w:tcPr>
            <w:tcW w:w="3113" w:type="dxa"/>
            <w:noWrap w:val="0"/>
            <w:vAlign w:val="top"/>
          </w:tcPr>
          <w:p>
            <w:pPr>
              <w:rPr>
                <w:rFonts w:ascii="仿宋" w:hAnsi="仿宋" w:eastAsia="仿宋" w:cs="仿宋"/>
                <w:sz w:val="24"/>
              </w:rPr>
            </w:pPr>
          </w:p>
        </w:tc>
        <w:tc>
          <w:tcPr>
            <w:tcW w:w="3778" w:type="dxa"/>
            <w:noWrap w:val="0"/>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noWrap w:val="0"/>
            <w:vAlign w:val="top"/>
          </w:tcPr>
          <w:p>
            <w:pPr>
              <w:rPr>
                <w:rFonts w:ascii="仿宋" w:hAnsi="仿宋" w:eastAsia="仿宋" w:cs="仿宋"/>
                <w:sz w:val="24"/>
              </w:rPr>
            </w:pPr>
          </w:p>
        </w:tc>
        <w:tc>
          <w:tcPr>
            <w:tcW w:w="3113" w:type="dxa"/>
            <w:noWrap w:val="0"/>
            <w:vAlign w:val="top"/>
          </w:tcPr>
          <w:p>
            <w:pPr>
              <w:rPr>
                <w:rFonts w:ascii="仿宋" w:hAnsi="仿宋" w:eastAsia="仿宋" w:cs="仿宋"/>
                <w:sz w:val="24"/>
              </w:rPr>
            </w:pPr>
          </w:p>
        </w:tc>
        <w:tc>
          <w:tcPr>
            <w:tcW w:w="3778" w:type="dxa"/>
            <w:noWrap w:val="0"/>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noWrap w:val="0"/>
            <w:vAlign w:val="top"/>
          </w:tcPr>
          <w:p>
            <w:pPr>
              <w:rPr>
                <w:rFonts w:ascii="仿宋" w:hAnsi="仿宋" w:eastAsia="仿宋" w:cs="仿宋"/>
                <w:sz w:val="24"/>
              </w:rPr>
            </w:pPr>
          </w:p>
        </w:tc>
        <w:tc>
          <w:tcPr>
            <w:tcW w:w="3113" w:type="dxa"/>
            <w:noWrap w:val="0"/>
            <w:vAlign w:val="top"/>
          </w:tcPr>
          <w:p>
            <w:pPr>
              <w:rPr>
                <w:rFonts w:ascii="仿宋" w:hAnsi="仿宋" w:eastAsia="仿宋" w:cs="仿宋"/>
                <w:sz w:val="24"/>
              </w:rPr>
            </w:pPr>
          </w:p>
        </w:tc>
        <w:tc>
          <w:tcPr>
            <w:tcW w:w="3778"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noWrap w:val="0"/>
            <w:vAlign w:val="top"/>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ind w:firstLine="450"/>
        <w:jc w:val="left"/>
        <w:rPr>
          <w:rFonts w:ascii="仿宋_GB2312" w:eastAsia="仿宋_GB2312"/>
        </w:rPr>
      </w:pPr>
    </w:p>
    <w:p>
      <w:pPr>
        <w:spacing w:line="400" w:lineRule="exact"/>
        <w:ind w:left="359"/>
        <w:rPr>
          <w:rFonts w:hint="eastAsia" w:ascii="仿宋_GB2312" w:eastAsia="仿宋_GB2312"/>
          <w:b/>
          <w:lang w:eastAsia="zh-CN"/>
        </w:rPr>
      </w:pPr>
    </w:p>
    <w:p>
      <w:pPr>
        <w:spacing w:line="400" w:lineRule="exact"/>
        <w:ind w:left="359"/>
        <w:rPr>
          <w:rFonts w:hint="eastAsia" w:ascii="仿宋_GB2312" w:eastAsia="仿宋_GB2312"/>
          <w:b/>
          <w:lang w:eastAsia="zh-CN"/>
        </w:rPr>
      </w:pPr>
    </w:p>
    <w:p>
      <w:pPr>
        <w:pStyle w:val="5"/>
        <w:jc w:val="center"/>
        <w:rPr>
          <w:rFonts w:ascii="仿宋_GB2312" w:eastAsia="仿宋_GB2312"/>
        </w:rPr>
      </w:pPr>
      <w:bookmarkStart w:id="686" w:name="_Toc33257277"/>
      <w:bookmarkStart w:id="687" w:name="_Toc25899"/>
      <w:bookmarkStart w:id="688" w:name="_Toc31445"/>
      <w:bookmarkStart w:id="689" w:name="_Toc13752"/>
      <w:r>
        <w:rPr>
          <w:rFonts w:hint="eastAsia" w:ascii="仿宋_GB2312" w:eastAsia="仿宋_GB2312"/>
          <w:lang w:val="en-US" w:eastAsia="zh-CN"/>
        </w:rPr>
        <w:t>6</w:t>
      </w:r>
      <w:r>
        <w:rPr>
          <w:rFonts w:hint="eastAsia" w:ascii="仿宋_GB2312" w:eastAsia="仿宋_GB2312"/>
        </w:rPr>
        <w:t>、不转包、不违法分包承诺书</w:t>
      </w:r>
      <w:bookmarkEnd w:id="686"/>
      <w:bookmarkEnd w:id="687"/>
      <w:bookmarkEnd w:id="688"/>
      <w:bookmarkEnd w:id="689"/>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0"/>
        </w:numPr>
        <w:spacing w:line="440" w:lineRule="exact"/>
        <w:jc w:val="center"/>
        <w:rPr>
          <w:rFonts w:ascii="仿宋" w:hAnsi="仿宋" w:eastAsia="仿宋" w:cs="仿宋"/>
          <w:sz w:val="30"/>
          <w:szCs w:val="30"/>
          <w:shd w:val="clear" w:color="auto" w:fill="FFFFFF"/>
        </w:rPr>
      </w:pPr>
      <w:bookmarkStart w:id="690" w:name="_Toc11746"/>
      <w:bookmarkStart w:id="691" w:name="_Toc17838"/>
      <w:bookmarkStart w:id="692" w:name="_Toc17852"/>
      <w:r>
        <w:rPr>
          <w:rFonts w:hint="eastAsia" w:ascii="仿宋_GB2312" w:eastAsia="仿宋_GB2312"/>
          <w:lang w:val="en-US" w:eastAsia="zh-CN"/>
        </w:rPr>
        <w:t>7、</w:t>
      </w:r>
      <w:r>
        <w:rPr>
          <w:rFonts w:hint="eastAsia" w:ascii="仿宋_GB2312" w:eastAsia="仿宋_GB2312"/>
        </w:rPr>
        <w:t>承诺函</w:t>
      </w:r>
      <w:bookmarkEnd w:id="690"/>
      <w:bookmarkEnd w:id="691"/>
      <w:bookmarkEnd w:id="692"/>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numPr>
          <w:ilvl w:val="0"/>
          <w:numId w:val="0"/>
        </w:numPr>
        <w:rPr>
          <w:rFonts w:hint="default" w:ascii="宋体" w:hAnsi="宋体" w:eastAsia="宋体" w:cs="宋体"/>
          <w:i w:val="0"/>
          <w:iCs w:val="0"/>
          <w:caps w:val="0"/>
          <w:color w:val="333333"/>
          <w:spacing w:val="0"/>
          <w:sz w:val="28"/>
          <w:szCs w:val="28"/>
          <w:shd w:val="clear" w:color="auto" w:fill="FFFFFF"/>
          <w:lang w:val="en-US" w:eastAsia="zh-CN"/>
        </w:rPr>
      </w:pPr>
    </w:p>
    <w:p>
      <w:pPr>
        <w:ind w:firstLine="560" w:firstLineChars="200"/>
        <w:rPr>
          <w:rFonts w:hint="default" w:ascii="宋体" w:hAnsi="宋体" w:eastAsia="宋体" w:cs="宋体"/>
          <w:i w:val="0"/>
          <w:iCs w:val="0"/>
          <w:caps w:val="0"/>
          <w:color w:val="333333"/>
          <w:spacing w:val="0"/>
          <w:sz w:val="28"/>
          <w:szCs w:val="28"/>
          <w:shd w:val="clear" w:color="auto" w:fill="FFFFFF"/>
          <w:lang w:val="en-US" w:eastAsia="zh-CN"/>
        </w:rPr>
      </w:pPr>
    </w:p>
    <w:p>
      <w:pPr>
        <w:pStyle w:val="5"/>
        <w:jc w:val="center"/>
        <w:rPr>
          <w:rFonts w:hint="eastAsia" w:ascii="仿宋_GB2312" w:eastAsia="仿宋_GB2312"/>
          <w:b w:val="0"/>
          <w:bCs w:val="0"/>
          <w:lang w:val="en-US" w:eastAsia="zh-CN"/>
        </w:rPr>
        <w:sectPr>
          <w:pgSz w:w="11906" w:h="16838"/>
          <w:pgMar w:top="1440" w:right="1531" w:bottom="1440" w:left="1531" w:header="851" w:footer="992" w:gutter="0"/>
          <w:cols w:space="720" w:num="1"/>
          <w:docGrid w:type="lines" w:linePitch="312" w:charSpace="0"/>
        </w:sectPr>
      </w:pPr>
    </w:p>
    <w:p>
      <w:pPr>
        <w:pStyle w:val="5"/>
        <w:jc w:val="center"/>
        <w:rPr>
          <w:rFonts w:ascii="仿宋_GB2312" w:eastAsia="仿宋_GB2312"/>
          <w:b/>
          <w:bCs/>
        </w:rPr>
      </w:pPr>
      <w:r>
        <w:rPr>
          <w:rFonts w:hint="eastAsia" w:ascii="仿宋_GB2312" w:eastAsia="仿宋_GB2312"/>
          <w:b/>
          <w:bCs/>
          <w:lang w:val="en-US" w:eastAsia="zh-CN"/>
        </w:rPr>
        <w:t>8</w:t>
      </w:r>
      <w:r>
        <w:rPr>
          <w:rFonts w:hint="eastAsia" w:ascii="仿宋_GB2312" w:eastAsia="仿宋_GB2312"/>
          <w:b/>
          <w:bCs/>
        </w:rPr>
        <w:t>、投标函</w:t>
      </w:r>
      <w:bookmarkEnd w:id="653"/>
      <w:bookmarkEnd w:id="654"/>
      <w:bookmarkEnd w:id="655"/>
      <w:bookmarkEnd w:id="656"/>
      <w:bookmarkEnd w:id="657"/>
      <w:bookmarkEnd w:id="658"/>
      <w:bookmarkEnd w:id="659"/>
      <w:bookmarkEnd w:id="660"/>
      <w:bookmarkEnd w:id="661"/>
      <w:bookmarkEnd w:id="662"/>
      <w:bookmarkEnd w:id="663"/>
      <w:bookmarkEnd w:id="664"/>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hint="eastAsia" w:ascii="仿宋_GB2312" w:hAnsi="Arial" w:eastAsia="仿宋_GB2312"/>
          <w:b/>
          <w:bCs/>
          <w:sz w:val="32"/>
          <w:szCs w:val="32"/>
        </w:rPr>
      </w:pPr>
      <w:r>
        <w:rPr>
          <w:rFonts w:hint="eastAsia" w:ascii="仿宋_GB2312" w:hAnsi="Arial" w:eastAsia="仿宋_GB2312"/>
          <w:b/>
          <w:bCs/>
          <w:sz w:val="32"/>
          <w:szCs w:val="32"/>
        </w:rPr>
        <w:t xml:space="preserve">  </w:t>
      </w:r>
    </w:p>
    <w:p>
      <w:pPr>
        <w:pStyle w:val="2"/>
        <w:rPr>
          <w:rFonts w:hint="eastAsia" w:ascii="仿宋_GB2312" w:hAnsi="Arial" w:eastAsia="仿宋_GB2312"/>
          <w:b/>
          <w:bCs/>
          <w:sz w:val="32"/>
          <w:szCs w:val="32"/>
        </w:rPr>
      </w:pPr>
    </w:p>
    <w:p>
      <w:pPr>
        <w:pStyle w:val="5"/>
        <w:spacing w:line="440" w:lineRule="exact"/>
        <w:jc w:val="center"/>
        <w:rPr>
          <w:rFonts w:ascii="仿宋_GB2312" w:eastAsia="仿宋_GB2312"/>
        </w:rPr>
      </w:pPr>
      <w:bookmarkStart w:id="693" w:name="_Toc23355"/>
      <w:r>
        <w:rPr>
          <w:rFonts w:hint="eastAsia" w:ascii="仿宋_GB2312" w:eastAsia="仿宋_GB2312"/>
        </w:rPr>
        <w:t>9、入库承诺书</w:t>
      </w:r>
      <w:bookmarkEnd w:id="693"/>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rPr>
          <w:rFonts w:hint="eastAsia" w:ascii="仿宋_GB2312" w:hAnsi="Arial" w:eastAsia="仿宋_GB2312"/>
          <w:b/>
          <w:bCs/>
          <w:sz w:val="32"/>
          <w:szCs w:val="32"/>
        </w:rPr>
      </w:pPr>
      <w:bookmarkStart w:id="694" w:name="_GoBack"/>
      <w:bookmarkEnd w:id="694"/>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A2489"/>
    <w:multiLevelType w:val="singleLevel"/>
    <w:tmpl w:val="D92A2489"/>
    <w:lvl w:ilvl="0" w:tentative="0">
      <w:start w:val="1"/>
      <w:numFmt w:val="decimal"/>
      <w:suff w:val="nothing"/>
      <w:lvlText w:val="%1、"/>
      <w:lvlJc w:val="left"/>
    </w:lvl>
  </w:abstractNum>
  <w:abstractNum w:abstractNumId="1">
    <w:nsid w:val="E3934016"/>
    <w:multiLevelType w:val="singleLevel"/>
    <w:tmpl w:val="E3934016"/>
    <w:lvl w:ilvl="0" w:tentative="0">
      <w:start w:val="7"/>
      <w:numFmt w:val="chineseCounting"/>
      <w:suff w:val="space"/>
      <w:lvlText w:val="第%1条"/>
      <w:lvlJc w:val="left"/>
      <w:rPr>
        <w:rFonts w:hint="eastAsia"/>
      </w:rPr>
    </w:lvl>
  </w:abstractNum>
  <w:abstractNum w:abstractNumId="2">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A0313A"/>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5B15E4"/>
    <w:rsid w:val="06B4725F"/>
    <w:rsid w:val="06E4238C"/>
    <w:rsid w:val="06F54B11"/>
    <w:rsid w:val="070B60EB"/>
    <w:rsid w:val="07182547"/>
    <w:rsid w:val="07744992"/>
    <w:rsid w:val="07C37C07"/>
    <w:rsid w:val="0840679C"/>
    <w:rsid w:val="08C362A9"/>
    <w:rsid w:val="096911F1"/>
    <w:rsid w:val="09B057EB"/>
    <w:rsid w:val="0A2949DB"/>
    <w:rsid w:val="0A9B2973"/>
    <w:rsid w:val="0AEB12B0"/>
    <w:rsid w:val="0B215C9F"/>
    <w:rsid w:val="0BB2614A"/>
    <w:rsid w:val="0C6309A0"/>
    <w:rsid w:val="0C6C17AA"/>
    <w:rsid w:val="0CB53A20"/>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855B95"/>
    <w:rsid w:val="1BA04B6A"/>
    <w:rsid w:val="1BCF0653"/>
    <w:rsid w:val="1BDA39E6"/>
    <w:rsid w:val="1BDD3117"/>
    <w:rsid w:val="1C2C7853"/>
    <w:rsid w:val="1C7F7983"/>
    <w:rsid w:val="1C867196"/>
    <w:rsid w:val="1C8703B8"/>
    <w:rsid w:val="1CBE2821"/>
    <w:rsid w:val="1D9D3542"/>
    <w:rsid w:val="1DB26C50"/>
    <w:rsid w:val="1DB418AE"/>
    <w:rsid w:val="1DBD585C"/>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36212"/>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571548"/>
    <w:rsid w:val="38D63ED7"/>
    <w:rsid w:val="38E5700B"/>
    <w:rsid w:val="38F45AF9"/>
    <w:rsid w:val="3A0A5326"/>
    <w:rsid w:val="3A255EE2"/>
    <w:rsid w:val="3A4D18CB"/>
    <w:rsid w:val="3A504BE6"/>
    <w:rsid w:val="3A605EE5"/>
    <w:rsid w:val="3A874573"/>
    <w:rsid w:val="3AA13DE9"/>
    <w:rsid w:val="3AAD6C8A"/>
    <w:rsid w:val="3B7F68FA"/>
    <w:rsid w:val="3BB6342C"/>
    <w:rsid w:val="3BF64C14"/>
    <w:rsid w:val="3C2566E7"/>
    <w:rsid w:val="3C6D238B"/>
    <w:rsid w:val="3C730915"/>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CF17CA"/>
    <w:rsid w:val="51F876AC"/>
    <w:rsid w:val="52677A74"/>
    <w:rsid w:val="52C62F74"/>
    <w:rsid w:val="52FB7F2D"/>
    <w:rsid w:val="530B4A80"/>
    <w:rsid w:val="5334431C"/>
    <w:rsid w:val="536766E6"/>
    <w:rsid w:val="53750784"/>
    <w:rsid w:val="53B533E3"/>
    <w:rsid w:val="53C00BE1"/>
    <w:rsid w:val="53CC2A66"/>
    <w:rsid w:val="54782E80"/>
    <w:rsid w:val="54CE4A2C"/>
    <w:rsid w:val="54F1017C"/>
    <w:rsid w:val="552A3E0A"/>
    <w:rsid w:val="55766E6E"/>
    <w:rsid w:val="559759A5"/>
    <w:rsid w:val="560B3A5A"/>
    <w:rsid w:val="566B54FC"/>
    <w:rsid w:val="56C26DC8"/>
    <w:rsid w:val="56F664B8"/>
    <w:rsid w:val="570D3802"/>
    <w:rsid w:val="571961CB"/>
    <w:rsid w:val="576F2FBD"/>
    <w:rsid w:val="57715C13"/>
    <w:rsid w:val="57744F01"/>
    <w:rsid w:val="57BA183F"/>
    <w:rsid w:val="57BB500C"/>
    <w:rsid w:val="57F15AC0"/>
    <w:rsid w:val="57FC2215"/>
    <w:rsid w:val="57FD4F3D"/>
    <w:rsid w:val="57FF5DE3"/>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A37BFE"/>
    <w:rsid w:val="5CC73208"/>
    <w:rsid w:val="5DB15A01"/>
    <w:rsid w:val="5E22694E"/>
    <w:rsid w:val="5E677FF0"/>
    <w:rsid w:val="5E696FA1"/>
    <w:rsid w:val="5EC01666"/>
    <w:rsid w:val="5ED30E8D"/>
    <w:rsid w:val="5EEC01A1"/>
    <w:rsid w:val="5F326683"/>
    <w:rsid w:val="5F8A2976"/>
    <w:rsid w:val="5FDB7FCB"/>
    <w:rsid w:val="601409A3"/>
    <w:rsid w:val="605223C7"/>
    <w:rsid w:val="607B7A2E"/>
    <w:rsid w:val="60866132"/>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237202"/>
    <w:rsid w:val="665976CC"/>
    <w:rsid w:val="66900C32"/>
    <w:rsid w:val="66B36060"/>
    <w:rsid w:val="67551E8A"/>
    <w:rsid w:val="67C456A1"/>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CAC686A"/>
    <w:rsid w:val="6D2F4EA7"/>
    <w:rsid w:val="6D8824CC"/>
    <w:rsid w:val="6DA91EEB"/>
    <w:rsid w:val="6DAC2237"/>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2A0380"/>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2023-04-004</Company>
  <Pages>45</Pages>
  <Words>30099</Words>
  <Characters>31307</Characters>
  <Lines>260</Lines>
  <Paragraphs>73</Paragraphs>
  <TotalTime>0</TotalTime>
  <ScaleCrop>false</ScaleCrop>
  <LinksUpToDate>false</LinksUpToDate>
  <CharactersWithSpaces>34609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2023年4月24日9时30分</cp:category>
  <dcterms:created xsi:type="dcterms:W3CDTF">2022-07-28T01:06:00Z</dcterms:created>
  <dc:creator>湖州南浔城投城市建设集团有限公司</dc:creator>
  <dc:description>区政府内外墙玻璃维修，具体的施工范围和工作内容以招标人要求、现场情况、业主要求为准，直至满足功能性要求及设计单位、业主单位要求并达到竣工验收合格为止。</dc:description>
  <cp:keywords>南浔区区政府</cp:keywords>
  <cp:lastModifiedBy>城投</cp:lastModifiedBy>
  <cp:lastPrinted>2023-03-15T01:27:00Z</cp:lastPrinted>
  <dcterms:modified xsi:type="dcterms:W3CDTF">2023-04-21T07:34:01Z</dcterms:modified>
  <dc:subject> 30日历天</dc:subject>
  <dc:title>2023年南浔区政府玻璃维修劳务分包工程（重新招标）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