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152045514"/>
      <w:bookmarkStart w:id="1" w:name="_Toc144974482"/>
      <w:bookmarkStart w:id="2" w:name="_Toc449509649"/>
      <w:bookmarkStart w:id="3" w:name="_Toc247085674"/>
      <w:bookmarkStart w:id="4" w:name="_Toc152042290"/>
      <w:bookmarkStart w:id="5" w:name="_Toc246996160"/>
      <w:bookmarkStart w:id="6" w:name="_Toc179632530"/>
      <w:bookmarkStart w:id="7" w:name="_Toc246996903"/>
      <w:r>
        <w:rPr>
          <w:rFonts w:hint="eastAsia" w:ascii="仿宋" w:hAnsi="仿宋" w:eastAsia="仿宋" w:cs="仿宋"/>
          <w:b/>
          <w:bCs/>
          <w:kern w:val="2"/>
          <w:sz w:val="44"/>
          <w:szCs w:val="44"/>
          <w:highlight w:val="none"/>
          <w:u w:val="single"/>
          <w:lang w:val="en-US" w:eastAsia="zh-CN" w:bidi="ar-SA"/>
        </w:rPr>
        <w:t xml:space="preserve"> </w:t>
      </w:r>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2023年南林大桥桥下空间改造景观提升劳务分包工程</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2023-06-007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2023年6月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2023年南林大桥桥下空间改造景观提升劳务分包工程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湖州南浔城乡基础设施建设开发有限公司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yellow"/>
                <w:u w:val="none"/>
                <w:lang w:val="en-US" w:eastAsia="zh-CN"/>
              </w:rPr>
              <w:t>南林大桥桥下空间改造景观提升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w:t>
            </w:r>
            <w:r>
              <w:rPr>
                <w:rFonts w:ascii="宋体" w:hAnsi="宋体"/>
                <w:sz w:val="24"/>
                <w:u w:val="single"/>
                <w:lang w:val="zh-CN"/>
              </w:rPr>
              <w:t>312878</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vertAlign w:val="baseline"/>
                    <w:lang w:val="en-US" w:eastAsia="zh-CN"/>
                  </w:rPr>
                  <w:t xml:space="preserve">湖州市南浔区政府河道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sdt>
              <w:sdtPr>
                <w:rPr>
                  <w:rFonts w:hint="eastAsia" w:ascii="仿宋" w:hAnsi="仿宋" w:eastAsia="仿宋" w:cs="仿宋"/>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 w:hAnsi="仿宋" w:eastAsia="仿宋" w:cs="仿宋"/>
                  <w:kern w:val="0"/>
                  <w:sz w:val="28"/>
                  <w:szCs w:val="28"/>
                  <w:highlight w:val="yellow"/>
                  <w:u w:val="single"/>
                  <w:lang w:val="en-US" w:eastAsia="zh-CN" w:bidi="ar-SA"/>
                </w:rPr>
              </w:sdtEndPr>
              <w:sdtContent>
                <w:r>
                  <w:rPr>
                    <w:rFonts w:hint="eastAsia" w:ascii="仿宋" w:hAnsi="仿宋" w:eastAsia="仿宋" w:cs="仿宋"/>
                    <w:b w:val="0"/>
                    <w:bCs w:val="0"/>
                    <w:color w:val="auto"/>
                    <w:kern w:val="0"/>
                    <w:sz w:val="21"/>
                    <w:szCs w:val="21"/>
                    <w:highlight w:val="yellow"/>
                    <w:u w:val="single"/>
                    <w:lang w:val="en-US" w:eastAsia="zh-CN"/>
                  </w:rPr>
                  <w:t>安装路灯、花坛坐凳、护栏、铺设园路、种植草坪</w:t>
                </w:r>
              </w:sdtContent>
            </w:sdt>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，具体详见施工图和工程量清单，最终以招标人及业主单位要求为准，直至本工程满足功能性要求及设计单位、业主单位要求并竣工验收合格为止。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b w:val="0"/>
                <w:bCs w:val="0"/>
                <w:color w:val="auto"/>
                <w:kern w:val="0"/>
                <w:sz w:val="24"/>
                <w:szCs w:val="24"/>
                <w:u w:val="none"/>
                <w:lang w:val="en-US" w:eastAsia="zh-CN"/>
              </w:rPr>
              <w:t xml:space="preserve">   </w:t>
            </w:r>
            <w:sdt>
              <w:sdtPr>
                <w:rPr>
                  <w:rFonts w:hint="eastAsia" w:ascii="仿宋" w:hAnsi="仿宋" w:eastAsia="仿宋" w:cs="仿宋"/>
                  <w:b w:val="0"/>
                  <w:bCs w:val="0"/>
                  <w:color w:val="auto"/>
                  <w:kern w:val="0"/>
                  <w:sz w:val="24"/>
                  <w:szCs w:val="24"/>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u w:val="none"/>
                  <w:lang w:val="en-US" w:eastAsia="zh-CN" w:bidi="ar"/>
                </w:rPr>
              </w:sdtEndPr>
              <w:sdtContent>
                <w:r>
                  <w:rPr>
                    <w:rFonts w:hint="eastAsia" w:ascii="仿宋" w:hAnsi="仿宋" w:eastAsia="仿宋" w:cs="仿宋"/>
                    <w:sz w:val="24"/>
                    <w:szCs w:val="24"/>
                    <w:u w:val="none"/>
                    <w:vertAlign w:val="baseline"/>
                    <w:lang w:val="en-US" w:eastAsia="zh-CN"/>
                  </w:rPr>
                  <w:t>主材</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市政绿化劳务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 xml:space="preserve">  17</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w:t>
            </w:r>
            <w:bookmarkStart w:id="8" w:name="_GoBack"/>
            <w:bookmarkEnd w:id="8"/>
            <w:r>
              <w:rPr>
                <w:rFonts w:hint="eastAsia" w:ascii="仿宋" w:hAnsi="仿宋" w:eastAsia="仿宋" w:cs="仿宋"/>
                <w:color w:val="000000"/>
                <w:sz w:val="24"/>
                <w:szCs w:val="24"/>
                <w:highlight w:val="yellow"/>
                <w:u w:val="single"/>
                <w:lang w:val="en-US" w:eastAsia="zh-CN"/>
              </w:rPr>
              <w:t>6 %</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6</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25</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14</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分</w:t>
            </w:r>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pageBreakBefore w:val="0"/>
        <w:widowControl w:val="0"/>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）有效标的确定</w:t>
      </w:r>
    </w:p>
    <w:p>
      <w:pPr>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仿宋" w:hAnsi="仿宋" w:eastAsia="仿宋" w:cs="仿宋"/>
          <w:color w:val="FF0000"/>
          <w:sz w:val="24"/>
          <w:szCs w:val="24"/>
          <w:lang w:eastAsia="zh-CN"/>
        </w:rPr>
      </w:pPr>
      <w:r>
        <w:rPr>
          <w:rFonts w:hint="eastAsia" w:ascii="仿宋" w:hAnsi="仿宋" w:eastAsia="仿宋" w:cs="仿宋"/>
          <w:b/>
          <w:bCs/>
          <w:color w:val="auto"/>
          <w:sz w:val="24"/>
          <w:szCs w:val="24"/>
        </w:rPr>
        <w:t>投标单位的投标下浮率小于基础下浮率的认定为无效投标报价，</w:t>
      </w:r>
      <w:r>
        <w:rPr>
          <w:rFonts w:hint="eastAsia" w:ascii="仿宋" w:hAnsi="仿宋" w:eastAsia="仿宋" w:cs="仿宋"/>
          <w:color w:val="auto"/>
          <w:sz w:val="24"/>
          <w:szCs w:val="24"/>
        </w:rPr>
        <w:t>其余为有效投标报价。</w:t>
      </w:r>
      <w:r>
        <w:rPr>
          <w:rFonts w:hint="eastAsia" w:ascii="仿宋" w:hAnsi="仿宋" w:eastAsia="仿宋" w:cs="仿宋"/>
          <w:color w:val="auto"/>
          <w:sz w:val="24"/>
          <w:szCs w:val="24"/>
          <w:lang w:val="en-US" w:eastAsia="zh-CN"/>
        </w:rPr>
        <w:t>投标单位的投标报价</w:t>
      </w:r>
      <w:r>
        <w:rPr>
          <w:rFonts w:hint="eastAsia" w:ascii="仿宋" w:hAnsi="仿宋" w:eastAsia="仿宋" w:cs="仿宋"/>
          <w:sz w:val="24"/>
          <w:szCs w:val="24"/>
        </w:rPr>
        <w:t>只能有一个有效报价</w:t>
      </w:r>
      <w:r>
        <w:rPr>
          <w:rFonts w:hint="eastAsia" w:ascii="仿宋" w:hAnsi="仿宋" w:eastAsia="仿宋" w:cs="仿宋"/>
          <w:sz w:val="24"/>
          <w:szCs w:val="24"/>
          <w:lang w:eastAsia="zh-CN"/>
        </w:rPr>
        <w:t>。</w:t>
      </w:r>
    </w:p>
    <w:p>
      <w:pPr>
        <w:pageBreakBefore w:val="0"/>
        <w:widowControl w:val="0"/>
        <w:numPr>
          <w:ilvl w:val="0"/>
          <w:numId w:val="1"/>
        </w:numPr>
        <w:tabs>
          <w:tab w:val="left" w:pos="3069"/>
        </w:tabs>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rPr>
        <w:t>商务报价评分</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391"/>
        <w:gridCol w:w="2001"/>
        <w:gridCol w:w="1314"/>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序号</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类别</w:t>
            </w:r>
          </w:p>
        </w:tc>
        <w:tc>
          <w:tcPr>
            <w:tcW w:w="1034" w:type="pct"/>
            <w:noWrap w:val="0"/>
            <w:vAlign w:val="center"/>
          </w:tcPr>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评审因素</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分值</w:t>
            </w:r>
          </w:p>
        </w:tc>
        <w:tc>
          <w:tcPr>
            <w:tcW w:w="2020"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评标标准说明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p>
        </w:tc>
        <w:tc>
          <w:tcPr>
            <w:tcW w:w="1034"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有效投标报价</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100</w:t>
            </w:r>
          </w:p>
        </w:tc>
        <w:tc>
          <w:tcPr>
            <w:tcW w:w="2020" w:type="pct"/>
            <w:noWrap w:val="0"/>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最低有效投标报价得100分，次低有效投标报价得99分，以此类推。</w:t>
            </w:r>
          </w:p>
        </w:tc>
      </w:tr>
    </w:tbl>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附件2：工程预算；</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附件3：施工图及方案。</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4"/>
        <w:numPr>
          <w:ilvl w:val="0"/>
          <w:numId w:val="0"/>
        </w:numPr>
        <w:spacing w:line="500" w:lineRule="exact"/>
        <w:ind w:leftChars="200"/>
        <w:jc w:val="center"/>
        <w:rPr>
          <w:rFonts w:hint="eastAsia"/>
          <w:b/>
          <w:bCs/>
          <w:spacing w:val="24"/>
          <w:sz w:val="24"/>
          <w:szCs w:val="24"/>
        </w:rPr>
      </w:pPr>
    </w:p>
    <w:p>
      <w:pPr>
        <w:pStyle w:val="4"/>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2"/>
        <w:rPr>
          <w:rFonts w:hint="eastAsia" w:ascii="仿宋" w:hAnsi="仿宋" w:eastAsia="仿宋" w:cs="仿宋"/>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缴纳入库保证金10万元至贵公司账户。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劳务</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b57a1a42-8280-4308-ac40-49c8f5faa94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napToGrid w:val="0"/>
              <w:kern w:val="2"/>
              <w:sz w:val="28"/>
              <w:szCs w:val="28"/>
              <w:u w:val="single"/>
              <w:lang w:val="en-US" w:eastAsia="zh-CN" w:bidi="ar-SA"/>
            </w:rPr>
            <w:t>2023年南林大桥桥下空间改造景观提升劳务分包工程</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湖州市南浔区政府河道    </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安装路灯、花坛坐凳、护栏、铺设园路、种植草坪</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劳务承包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以甲方确认的工程竣工审计结算价</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（1-中标下浮率%）-其他扣款，同时最终结算价不得高于业主单位与甲方确认后出具的本工程竣工结算审计报告对应金额</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（1- 中标下浮率%）。</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 xml:space="preserve">         </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u w:val="single"/>
              <w:vertAlign w:val="baseline"/>
              <w:lang w:val="en-US" w:eastAsia="zh-CN"/>
            </w:rPr>
            <w:t>主材</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48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13370DC"/>
    <w:rsid w:val="04766C8B"/>
    <w:rsid w:val="04D74D1F"/>
    <w:rsid w:val="071719AF"/>
    <w:rsid w:val="0AD67DCC"/>
    <w:rsid w:val="0B131714"/>
    <w:rsid w:val="0CD50908"/>
    <w:rsid w:val="0EA64661"/>
    <w:rsid w:val="12B23358"/>
    <w:rsid w:val="13FE30BF"/>
    <w:rsid w:val="15CE7129"/>
    <w:rsid w:val="16AD2835"/>
    <w:rsid w:val="176F2DA1"/>
    <w:rsid w:val="18E90CD1"/>
    <w:rsid w:val="19C26032"/>
    <w:rsid w:val="19C5040E"/>
    <w:rsid w:val="1A206ABF"/>
    <w:rsid w:val="1A293F98"/>
    <w:rsid w:val="1A3B555D"/>
    <w:rsid w:val="1B5D1D31"/>
    <w:rsid w:val="1D483D15"/>
    <w:rsid w:val="1DCB797C"/>
    <w:rsid w:val="208C62A2"/>
    <w:rsid w:val="20B938C0"/>
    <w:rsid w:val="213F0FCC"/>
    <w:rsid w:val="21551EFD"/>
    <w:rsid w:val="26941677"/>
    <w:rsid w:val="29183CAB"/>
    <w:rsid w:val="2C2C73FB"/>
    <w:rsid w:val="2CEE5EF5"/>
    <w:rsid w:val="2E1960EA"/>
    <w:rsid w:val="2F946106"/>
    <w:rsid w:val="31D514A6"/>
    <w:rsid w:val="340D054C"/>
    <w:rsid w:val="34414572"/>
    <w:rsid w:val="3BE86E9B"/>
    <w:rsid w:val="3DC446E3"/>
    <w:rsid w:val="41514B69"/>
    <w:rsid w:val="41A35158"/>
    <w:rsid w:val="431C3B09"/>
    <w:rsid w:val="438E22FD"/>
    <w:rsid w:val="43B7D993"/>
    <w:rsid w:val="440E29C6"/>
    <w:rsid w:val="47366E50"/>
    <w:rsid w:val="47D67677"/>
    <w:rsid w:val="49726DB2"/>
    <w:rsid w:val="4A7973CA"/>
    <w:rsid w:val="4A9660B1"/>
    <w:rsid w:val="4AA95301"/>
    <w:rsid w:val="4C475AF7"/>
    <w:rsid w:val="4CA06901"/>
    <w:rsid w:val="539F7491"/>
    <w:rsid w:val="53B145BF"/>
    <w:rsid w:val="53D04A19"/>
    <w:rsid w:val="55F559A8"/>
    <w:rsid w:val="56D06B14"/>
    <w:rsid w:val="59C471EB"/>
    <w:rsid w:val="5B657D8E"/>
    <w:rsid w:val="5D806808"/>
    <w:rsid w:val="613501EA"/>
    <w:rsid w:val="62D51A51"/>
    <w:rsid w:val="6556394C"/>
    <w:rsid w:val="65B823D7"/>
    <w:rsid w:val="65BB6E91"/>
    <w:rsid w:val="6725467E"/>
    <w:rsid w:val="67967332"/>
    <w:rsid w:val="69063EB1"/>
    <w:rsid w:val="6C8C036C"/>
    <w:rsid w:val="6CC929EA"/>
    <w:rsid w:val="6E02757B"/>
    <w:rsid w:val="6E5811B5"/>
    <w:rsid w:val="6F8C0E14"/>
    <w:rsid w:val="6FBA4BAF"/>
    <w:rsid w:val="73E73C81"/>
    <w:rsid w:val="75BC64AC"/>
    <w:rsid w:val="79C06788"/>
    <w:rsid w:val="7A1E59ED"/>
    <w:rsid w:val="7B3D10AC"/>
    <w:rsid w:val="7BE36A2A"/>
    <w:rsid w:val="7D5E6464"/>
    <w:rsid w:val="7D7A0EAD"/>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b57a1a42-8280-4308-ac40-49c8f5faa949}"/>
        <w:style w:val=""/>
        <w:category>
          <w:name w:val="常规"/>
          <w:gallery w:val="placeholder"/>
        </w:category>
        <w:types>
          <w:type w:val="bbPlcHdr"/>
        </w:types>
        <w:behaviors>
          <w:behavior w:val="content"/>
        </w:behaviors>
        <w:description w:val=""/>
        <w:guid w:val="{b57a1a42-8280-4308-ac40-49c8f5faa949}"/>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22993</Words>
  <Characters>23348</Characters>
  <Lines>0</Lines>
  <Paragraphs>0</Paragraphs>
  <TotalTime>2</TotalTime>
  <ScaleCrop>false</ScaleCrop>
  <LinksUpToDate>false</LinksUpToDate>
  <CharactersWithSpaces>24554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2023年南林大桥桥下空间改造景观提升劳务分包工程</cp:category>
  <dcterms:created xsi:type="dcterms:W3CDTF">2023-03-16T09:34:00Z</dcterms:created>
  <dc:creator>2023-05-006</dc:creator>
  <dc:description>安装路灯、花坛坐凳、护栏、铺设园路、种植草坪</dc:description>
  <cp:keywords>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cp:keywords>
  <cp:lastModifiedBy>城投</cp:lastModifiedBy>
  <cp:lastPrinted>2023-06-15T06:47:00Z</cp:lastPrinted>
  <dcterms:modified xsi:type="dcterms:W3CDTF">2023-06-21T01:12:26Z</dcterms:modified>
  <dc:subject>主材</dc:subject>
  <dc:title>湖州市南浔区政府河道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F0E109B810DE4249A2F1948D9F7440CE_13</vt:lpwstr>
  </property>
</Properties>
</file>