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6996160"/>
      <w:bookmarkStart w:id="2" w:name="_Toc449509649"/>
      <w:bookmarkStart w:id="3" w:name="_Toc179632530"/>
      <w:bookmarkStart w:id="4" w:name="_Toc246996903"/>
      <w:bookmarkStart w:id="5" w:name="_Toc247085674"/>
      <w:bookmarkStart w:id="6" w:name="_Toc152042290"/>
      <w:bookmarkStart w:id="7" w:name="_Toc15204551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2023年湖州市南浔区中心城区充电桩新建基础工程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2023-07-004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2023年湖州市南浔区中心城区充电桩新建基础工程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新建充电桩基础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 xml:space="preserve">/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湖州南浔区中心城区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新增变压器、新增配电箱、充电桩基础、铺设电缆（线）及相应的深化设计等工作内容（地点与数量详见附件，具体以实际为准）。</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 xml:space="preserve">   /   </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永久用电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yellow"/>
                <w:u w:val="single"/>
                <w:lang w:val="en-US" w:eastAsia="zh-CN"/>
              </w:rPr>
              <w:t xml:space="preserve">8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17</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附件2：站点充电桩配建数量表。</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专业</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2023年湖州市南浔区中心城区充电桩新建基础工程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湖州南浔区中心城区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新增变压器、新增配电箱、充电桩基础、铺设电缆（线）及相应的深化设计等工作内容（地点与数量详见附件，具体以实际为准）。</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专业承包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default" w:ascii="仿宋" w:hAnsi="仿宋" w:eastAsia="仿宋" w:cs="仿宋"/>
            <w:b w:val="0"/>
            <w:bCs w:val="0"/>
            <w:color w:val="auto"/>
            <w:kern w:val="0"/>
            <w:sz w:val="28"/>
            <w:szCs w:val="28"/>
            <w:highlight w:val="yellow"/>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highlight w:val="yellow"/>
            <w:u w:val="single"/>
            <w:lang w:val="en-US" w:eastAsia="zh-CN" w:bidi="ar"/>
          </w:rPr>
        </w:sdtEndPr>
        <w:sdtContent>
          <w:r>
            <w:rPr>
              <w:rFonts w:hint="eastAsia" w:ascii="仿宋" w:hAnsi="仿宋" w:eastAsia="仿宋" w:cs="仿宋"/>
              <w:b w:val="0"/>
              <w:bCs w:val="0"/>
              <w:color w:val="auto"/>
              <w:kern w:val="0"/>
              <w:sz w:val="28"/>
              <w:szCs w:val="28"/>
              <w:highlight w:val="yellow"/>
              <w:u w:val="single"/>
              <w:lang w:val="en-US" w:eastAsia="zh-CN" w:bidi="ar"/>
            </w:rPr>
            <w:t xml:space="preserve">   /   </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2A35B5C"/>
    <w:rsid w:val="04766C8B"/>
    <w:rsid w:val="04D74D1F"/>
    <w:rsid w:val="071719AF"/>
    <w:rsid w:val="079960C2"/>
    <w:rsid w:val="0AD67DCC"/>
    <w:rsid w:val="0B131714"/>
    <w:rsid w:val="0CD50908"/>
    <w:rsid w:val="0EA64661"/>
    <w:rsid w:val="12B23358"/>
    <w:rsid w:val="12C23A1B"/>
    <w:rsid w:val="13FE30BF"/>
    <w:rsid w:val="140F4E1C"/>
    <w:rsid w:val="15CE7129"/>
    <w:rsid w:val="16460046"/>
    <w:rsid w:val="16AD2835"/>
    <w:rsid w:val="176F2DA1"/>
    <w:rsid w:val="17E85B6E"/>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B0A5760"/>
    <w:rsid w:val="2C2C73FB"/>
    <w:rsid w:val="2CEE5EF5"/>
    <w:rsid w:val="2E08306F"/>
    <w:rsid w:val="2E1960EA"/>
    <w:rsid w:val="2F946106"/>
    <w:rsid w:val="31D514A6"/>
    <w:rsid w:val="33574889"/>
    <w:rsid w:val="340D054C"/>
    <w:rsid w:val="34414572"/>
    <w:rsid w:val="3546508A"/>
    <w:rsid w:val="366F766D"/>
    <w:rsid w:val="36733095"/>
    <w:rsid w:val="3BE86E9B"/>
    <w:rsid w:val="3CC46FAD"/>
    <w:rsid w:val="3DC446E3"/>
    <w:rsid w:val="3EAF2EDB"/>
    <w:rsid w:val="3F0E0D68"/>
    <w:rsid w:val="3F7F1CD8"/>
    <w:rsid w:val="41514B69"/>
    <w:rsid w:val="41A35158"/>
    <w:rsid w:val="4235270E"/>
    <w:rsid w:val="42941B59"/>
    <w:rsid w:val="431C3B09"/>
    <w:rsid w:val="438E22FD"/>
    <w:rsid w:val="43B7D993"/>
    <w:rsid w:val="440E29C6"/>
    <w:rsid w:val="44E366D6"/>
    <w:rsid w:val="47366E50"/>
    <w:rsid w:val="473E7BD2"/>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B06DA8"/>
    <w:rsid w:val="61F814EF"/>
    <w:rsid w:val="62D51A51"/>
    <w:rsid w:val="6556394C"/>
    <w:rsid w:val="65B823D7"/>
    <w:rsid w:val="65BB6E91"/>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23047</Words>
  <Characters>23394</Characters>
  <Lines>0</Lines>
  <Paragraphs>0</Paragraphs>
  <TotalTime>34</TotalTime>
  <ScaleCrop>false</ScaleCrop>
  <LinksUpToDate>false</LinksUpToDate>
  <CharactersWithSpaces>24602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2023年湖州市南浔区中心城区充电桩新建基础工程</cp:category>
  <dcterms:created xsi:type="dcterms:W3CDTF">2023-03-16T09:34:00Z</dcterms:created>
  <dc:creator>2023-05-006</dc:creator>
  <dc:description>新增变压器、新增配电箱、充电桩基础、铺设电缆（线）及相应的深化设计等工作内容（地点与数量详见附件，具体以实际为准）。</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2023-07-13T01:31:00Z</cp:lastPrinted>
  <dcterms:modified xsi:type="dcterms:W3CDTF">2023-07-14T07:38:16Z</dcterms:modified>
  <dc:subject>   /   </dc:subject>
  <dc:title>湖州南浔区中心城区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