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44974482"/>
      <w:bookmarkStart w:id="1" w:name="_Toc246996160"/>
      <w:bookmarkStart w:id="2" w:name="_Toc152042290"/>
      <w:bookmarkStart w:id="3" w:name="_Toc246996903"/>
      <w:bookmarkStart w:id="4" w:name="_Toc247085674"/>
      <w:bookmarkStart w:id="5" w:name="_Toc449509649"/>
      <w:bookmarkStart w:id="6" w:name="_Toc179632530"/>
      <w:bookmarkStart w:id="7" w:name="_Toc152045514"/>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2023年长漾污水处理有限公司绿化养护工程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3"/>
        <w:numPr>
          <w:ilvl w:val="0"/>
          <w:numId w:val="0"/>
        </w:numPr>
        <w:spacing w:after="0"/>
        <w:jc w:val="both"/>
        <w:rPr>
          <w:rFonts w:hint="eastAsia" w:ascii="仿宋" w:hAnsi="仿宋" w:eastAsia="仿宋" w:cs="仿宋"/>
          <w:sz w:val="24"/>
          <w:szCs w:val="24"/>
          <w:vertAlign w:val="baseline"/>
          <w:lang w:val="en-US" w:eastAsia="zh-CN"/>
        </w:rPr>
      </w:pPr>
    </w:p>
    <w:p>
      <w:pPr>
        <w:pStyle w:val="13"/>
        <w:numPr>
          <w:ilvl w:val="0"/>
          <w:numId w:val="0"/>
        </w:numPr>
        <w:spacing w:after="0"/>
        <w:jc w:val="both"/>
        <w:rPr>
          <w:rFonts w:hint="eastAsia" w:ascii="仿宋" w:hAnsi="仿宋" w:eastAsia="仿宋" w:cs="仿宋"/>
          <w:sz w:val="24"/>
          <w:szCs w:val="24"/>
          <w:vertAlign w:val="baseline"/>
          <w:lang w:val="en-US" w:eastAsia="zh-CN"/>
        </w:rPr>
      </w:pP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2023-08-015              </w:t>
      </w: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3"/>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2023年8月</w:t>
      </w:r>
    </w:p>
    <w:p>
      <w:pPr>
        <w:bidi w:val="0"/>
        <w:rPr>
          <w:rFonts w:hint="eastAsia"/>
          <w:lang w:val="en-US" w:eastAsia="zh-CN"/>
        </w:rPr>
      </w:pPr>
    </w:p>
    <w:p>
      <w:pPr>
        <w:pStyle w:val="13"/>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3"/>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2023年长漾污水处理有限公司绿化养护工程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湖州南浔长漾污水处理有限公司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napToGrid w:val="0"/>
                <w:kern w:val="2"/>
                <w:sz w:val="24"/>
                <w:szCs w:val="24"/>
                <w:highlight w:val="yellow"/>
                <w:lang w:val="en-US" w:eastAsia="zh-CN" w:bidi="ar-SA"/>
              </w:rPr>
              <w:t>绿化养护，面积约8275m2，以实际养护面积为准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合同签订之日起至2025年6月30日，具体以招标人与业主签订的合同及资金落实情况决定是否续签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41375</w:t>
            </w:r>
            <w:r>
              <w:rPr>
                <w:rFonts w:hint="eastAsia" w:ascii="仿宋" w:hAnsi="仿宋" w:eastAsia="仿宋" w:cs="仿宋"/>
                <w:sz w:val="24"/>
                <w:szCs w:val="24"/>
                <w:highlight w:val="yellow"/>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vertAlign w:val="baseline"/>
                    <w:lang w:val="en-US" w:eastAsia="zh-CN"/>
                  </w:rPr>
                  <w:t xml:space="preserve">湖州南浔长漾污水处理有限公司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 xml:space="preserve">绿化养护 </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 xml:space="preserve">  /  </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 xml:space="preserve"> / </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年终根据考核结果及收到业主款项后扣除相应费用后支付，支付应使用人民币。</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en-US" w:eastAsia="zh-CN"/>
              </w:rPr>
              <w:t>实际养护面积</w:t>
            </w:r>
            <w:r>
              <w:rPr>
                <w:rFonts w:hint="eastAsia" w:ascii="仿宋" w:hAnsi="仿宋" w:eastAsia="仿宋" w:cs="仿宋"/>
                <w:sz w:val="24"/>
                <w:szCs w:val="24"/>
                <w:highlight w:val="yellow"/>
              </w:rPr>
              <w:t>×养护</w:t>
            </w:r>
            <w:r>
              <w:rPr>
                <w:rFonts w:hint="eastAsia" w:ascii="仿宋" w:hAnsi="仿宋" w:eastAsia="仿宋" w:cs="仿宋"/>
                <w:sz w:val="24"/>
                <w:szCs w:val="24"/>
                <w:highlight w:val="yellow"/>
                <w:lang w:val="en-US" w:eastAsia="zh-CN"/>
              </w:rPr>
              <w:t>中标</w:t>
            </w:r>
            <w:r>
              <w:rPr>
                <w:rFonts w:hint="eastAsia" w:ascii="仿宋" w:hAnsi="仿宋" w:eastAsia="仿宋" w:cs="仿宋"/>
                <w:sz w:val="24"/>
                <w:szCs w:val="24"/>
                <w:highlight w:val="yellow"/>
              </w:rPr>
              <w:t>单价-其他扣款</w:t>
            </w:r>
            <w:r>
              <w:rPr>
                <w:rFonts w:hint="eastAsia" w:ascii="仿宋" w:hAnsi="仿宋" w:eastAsia="仿宋" w:cs="仿宋"/>
                <w:color w:val="auto"/>
                <w:sz w:val="24"/>
                <w:szCs w:val="24"/>
                <w:highlight w:val="yellow"/>
                <w:lang w:eastAsia="zh-CN"/>
              </w:rPr>
              <w:t>，</w:t>
            </w:r>
            <w:r>
              <w:rPr>
                <w:rFonts w:hint="eastAsia" w:ascii="仿宋" w:hAnsi="仿宋" w:eastAsia="仿宋" w:cs="仿宋"/>
                <w:color w:val="auto"/>
                <w:sz w:val="24"/>
                <w:szCs w:val="24"/>
                <w:highlight w:val="yellow"/>
                <w:lang w:val="en-US" w:eastAsia="zh-CN"/>
              </w:rPr>
              <w:t>其中中标人在</w:t>
            </w:r>
            <w:r>
              <w:rPr>
                <w:rFonts w:hint="eastAsia" w:ascii="仿宋" w:hAnsi="仿宋" w:eastAsia="仿宋" w:cs="仿宋"/>
                <w:color w:val="auto"/>
                <w:sz w:val="24"/>
                <w:szCs w:val="24"/>
                <w:highlight w:val="yellow"/>
                <w:lang w:eastAsia="zh-CN"/>
              </w:rPr>
              <w:t>工程款结清前提供</w:t>
            </w:r>
            <w:r>
              <w:rPr>
                <w:rFonts w:hint="eastAsia" w:ascii="仿宋" w:hAnsi="仿宋" w:eastAsia="仿宋" w:cs="仿宋"/>
                <w:color w:val="auto"/>
                <w:sz w:val="24"/>
                <w:szCs w:val="24"/>
                <w:highlight w:val="yellow"/>
                <w:lang w:val="en-US" w:eastAsia="zh-CN"/>
              </w:rPr>
              <w:t>应付相应的增值税税额专用发票。</w:t>
            </w:r>
          </w:p>
        </w:tc>
      </w:tr>
    </w:tbl>
    <w:p>
      <w:pPr>
        <w:pStyle w:val="13"/>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yellow"/>
                <w:u w:val="single"/>
                <w:vertAlign w:val="baseline"/>
                <w:lang w:val="en-US" w:eastAsia="zh-CN"/>
              </w:rPr>
              <w:t>独立法人资格，营业执照经营范围具有园林绿化相关内容（属于区政府扶持的强村公司）</w:t>
            </w:r>
            <w:r>
              <w:rPr>
                <w:rFonts w:hint="eastAsia" w:ascii="仿宋" w:hAnsi="仿宋" w:eastAsia="仿宋" w:cs="仿宋"/>
                <w:sz w:val="24"/>
                <w:szCs w:val="24"/>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 xml:space="preserve"> / </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控制价为</w:t>
            </w:r>
            <w:r>
              <w:rPr>
                <w:rFonts w:hint="eastAsia" w:ascii="仿宋" w:hAnsi="仿宋" w:eastAsia="仿宋" w:cs="仿宋"/>
                <w:color w:val="000000"/>
                <w:sz w:val="24"/>
                <w:szCs w:val="24"/>
                <w:highlight w:val="yellow"/>
                <w:u w:val="single"/>
                <w:lang w:val="en-US" w:eastAsia="zh-CN"/>
              </w:rPr>
              <w:t>5元/m2·年</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w:t>
            </w:r>
            <w:r>
              <w:rPr>
                <w:rFonts w:hint="eastAsia" w:ascii="仿宋" w:hAnsi="仿宋" w:eastAsia="仿宋" w:cs="仿宋"/>
                <w:color w:val="0000FF"/>
                <w:sz w:val="24"/>
                <w:szCs w:val="24"/>
                <w:highlight w:val="none"/>
                <w:lang w:val="en-US" w:eastAsia="zh-CN"/>
              </w:rPr>
              <w:t>高于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，否则作为废标处理</w:t>
            </w:r>
            <w:r>
              <w:rPr>
                <w:rFonts w:hint="eastAsia" w:ascii="仿宋" w:hAnsi="仿宋" w:eastAsia="仿宋" w:cs="仿宋"/>
                <w:color w:val="000000"/>
                <w:sz w:val="24"/>
                <w:szCs w:val="24"/>
                <w:highlight w:val="none"/>
                <w:lang w:eastAsia="zh-CN"/>
              </w:rPr>
              <w:t>。</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3"/>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bookmarkStart w:id="8" w:name="_GoBack"/>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6</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bookmarkEnd w:id="8"/>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2、《强村公司证明文件（加盖镇政府公章）》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r>
              <w:rPr>
                <w:rFonts w:hint="eastAsia" w:ascii="仿宋" w:hAnsi="仿宋" w:eastAsia="仿宋" w:cs="仿宋"/>
                <w:sz w:val="24"/>
                <w:szCs w:val="24"/>
                <w:highlight w:val="yellow"/>
                <w:lang w:val="en-US" w:eastAsia="zh-CN"/>
              </w:rPr>
              <w:t>（无需提供）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3"/>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3"/>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w:t>
      </w:r>
      <w:r>
        <w:rPr>
          <w:rFonts w:hint="eastAsia" w:ascii="仿宋" w:hAnsi="仿宋" w:eastAsia="仿宋" w:cs="仿宋"/>
          <w:b/>
          <w:bCs/>
          <w:color w:val="auto"/>
          <w:sz w:val="24"/>
          <w:szCs w:val="24"/>
          <w:lang w:val="en-US" w:eastAsia="zh-CN"/>
        </w:rPr>
        <w:t>报价高于招标控制价</w:t>
      </w:r>
      <w:r>
        <w:rPr>
          <w:rFonts w:hint="eastAsia" w:ascii="仿宋" w:hAnsi="仿宋" w:eastAsia="仿宋" w:cs="仿宋"/>
          <w:b/>
          <w:bCs/>
          <w:color w:val="auto"/>
          <w:sz w:val="24"/>
          <w:szCs w:val="24"/>
        </w:rPr>
        <w:t>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3"/>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3"/>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3"/>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3"/>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3"/>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3"/>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附件1：《绿化养护承包合同》；</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3"/>
        <w:numPr>
          <w:ilvl w:val="0"/>
          <w:numId w:val="0"/>
        </w:numPr>
        <w:spacing w:line="500" w:lineRule="exact"/>
        <w:ind w:leftChars="200"/>
        <w:jc w:val="center"/>
        <w:rPr>
          <w:rFonts w:hint="eastAsia"/>
          <w:b/>
          <w:bCs/>
          <w:spacing w:val="24"/>
          <w:sz w:val="24"/>
          <w:szCs w:val="24"/>
        </w:rPr>
      </w:pPr>
    </w:p>
    <w:p>
      <w:pPr>
        <w:pStyle w:val="3"/>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lang w:val="en-US" w:eastAsia="zh-CN"/>
        </w:rPr>
        <w:t xml:space="preserve"> </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lang w:val="en-US" w:eastAsia="zh-CN"/>
        </w:rPr>
        <w:t>元/m2·年</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6、如果我方按中标通知书中规定的日期与贵方签订承包合同，并承担承包单位的一切义务和责任。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4"/>
        <w:rPr>
          <w:rFonts w:hint="eastAsia" w:ascii="仿宋" w:hAnsi="仿宋" w:eastAsia="仿宋" w:cs="仿宋"/>
          <w:sz w:val="24"/>
          <w:szCs w:val="24"/>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强村公司证明文件（加盖镇政府公章）</w:t>
      </w: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bCs/>
          <w:sz w:val="32"/>
          <w:szCs w:val="32"/>
          <w:lang w:val="en-US" w:eastAsia="zh-CN"/>
        </w:rPr>
        <w:t>资质证书复印件</w:t>
      </w:r>
      <w:r>
        <w:rPr>
          <w:rFonts w:hint="eastAsia" w:ascii="仿宋" w:hAnsi="仿宋" w:eastAsia="仿宋" w:cs="仿宋"/>
          <w:sz w:val="24"/>
          <w:szCs w:val="24"/>
          <w:lang w:val="en-US" w:eastAsia="zh-CN"/>
        </w:rPr>
        <w:t>（无需提供）</w:t>
      </w: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rPr>
          <w:rFonts w:hint="eastAsia"/>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入库承诺书</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无需提供</w:t>
      </w:r>
      <w:r>
        <w:rPr>
          <w:rFonts w:hint="eastAsia" w:ascii="仿宋" w:hAnsi="仿宋" w:eastAsia="仿宋" w:cs="仿宋"/>
          <w:b/>
          <w:bCs/>
          <w:sz w:val="32"/>
          <w:szCs w:val="32"/>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8"/>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7"/>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7"/>
        <w:keepNext w:val="0"/>
        <w:keepLines w:val="0"/>
        <w:pageBreakBefore w:val="0"/>
        <w:widowControl w:val="0"/>
        <w:kinsoku/>
        <w:wordWrap/>
        <w:overflowPunct/>
        <w:topLinePunct w:val="0"/>
        <w:autoSpaceDE/>
        <w:autoSpaceDN/>
        <w:bidi w:val="0"/>
        <w:adjustRightInd/>
        <w:snapToGrid/>
        <w:spacing w:beforeLines="0" w:after="156" w:afterLines="50" w:line="40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8"/>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8"/>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附件1：</w:t>
      </w:r>
    </w:p>
    <w:p>
      <w:pPr>
        <w:spacing w:after="240" w:afterLines="100" w:line="460" w:lineRule="exact"/>
        <w:jc w:val="center"/>
        <w:rPr>
          <w:rFonts w:hint="eastAsia" w:ascii="仿宋" w:hAnsi="仿宋" w:eastAsia="仿宋" w:cs="仿宋"/>
          <w:b/>
          <w:bCs/>
          <w:color w:val="auto"/>
          <w:spacing w:val="24"/>
          <w:sz w:val="32"/>
          <w:szCs w:val="32"/>
          <w:highlight w:val="none"/>
        </w:rPr>
      </w:pPr>
      <w:r>
        <w:rPr>
          <w:rFonts w:hint="eastAsia" w:ascii="仿宋" w:hAnsi="仿宋" w:eastAsia="仿宋" w:cs="仿宋"/>
          <w:b/>
          <w:bCs/>
          <w:color w:val="auto"/>
          <w:spacing w:val="24"/>
          <w:sz w:val="32"/>
          <w:szCs w:val="32"/>
          <w:highlight w:val="none"/>
        </w:rPr>
        <w:t>绿化养护承包合同</w:t>
      </w:r>
    </w:p>
    <w:p>
      <w:pPr>
        <w:spacing w:before="120" w:beforeLines="50" w:line="44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甲方（发包方）：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湖州南浔城投城市建设集团有限公司</w:t>
      </w:r>
      <w:r>
        <w:rPr>
          <w:rFonts w:hint="eastAsia" w:ascii="仿宋" w:hAnsi="仿宋" w:eastAsia="仿宋" w:cs="仿宋"/>
          <w:color w:val="auto"/>
          <w:sz w:val="24"/>
          <w:highlight w:val="none"/>
          <w:u w:val="single"/>
        </w:rPr>
        <w:t xml:space="preserve"> </w:t>
      </w:r>
    </w:p>
    <w:p>
      <w:pPr>
        <w:spacing w:line="44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乙方（承包方）：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甲方将</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委托乙方承包绿化养护，根据《中华人民共和国</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、《中华人民共和国建筑法》及其他有关法律、法规，遵循平等、自愿、公平和诚实信用的原则，双方本着平等、互利、合作的原则协商一致，订立本承包合同。</w:t>
      </w:r>
    </w:p>
    <w:p>
      <w:pPr>
        <w:numPr>
          <w:ilvl w:val="0"/>
          <w:numId w:val="5"/>
        </w:num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合同金额</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1、项目名称：</w:t>
      </w:r>
      <w:r>
        <w:rPr>
          <w:rFonts w:hint="eastAsia" w:ascii="仿宋" w:hAnsi="仿宋" w:eastAsia="仿宋" w:cs="仿宋"/>
          <w:color w:val="auto"/>
          <w:sz w:val="24"/>
          <w:highlight w:val="none"/>
          <w:u w:val="single"/>
        </w:rPr>
        <w:t xml:space="preserve">                     </w:t>
      </w:r>
    </w:p>
    <w:p>
      <w:pPr>
        <w:spacing w:line="400" w:lineRule="exact"/>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2、本合同金额为</w:t>
      </w:r>
      <w:r>
        <w:rPr>
          <w:rFonts w:hint="eastAsia" w:ascii="仿宋" w:hAnsi="仿宋" w:eastAsia="仿宋" w:cs="仿宋"/>
          <w:b/>
          <w:color w:val="auto"/>
          <w:sz w:val="24"/>
          <w:highlight w:val="none"/>
          <w:u w:val="single"/>
        </w:rPr>
        <w:t xml:space="preserve">大写：人民币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b/>
          <w:color w:val="auto"/>
          <w:sz w:val="24"/>
          <w:highlight w:val="none"/>
          <w:u w:val="single"/>
        </w:rPr>
        <w:t>元整（￥     元）</w:t>
      </w:r>
      <w:r>
        <w:rPr>
          <w:rFonts w:hint="eastAsia" w:ascii="仿宋" w:hAnsi="仿宋" w:eastAsia="仿宋" w:cs="仿宋"/>
          <w:bCs/>
          <w:color w:val="auto"/>
          <w:sz w:val="24"/>
          <w:highlight w:val="none"/>
        </w:rPr>
        <w:t>后附价格明细表。</w:t>
      </w:r>
      <w:r>
        <w:rPr>
          <w:rFonts w:hint="eastAsia" w:ascii="仿宋" w:hAnsi="仿宋" w:eastAsia="仿宋" w:cs="仿宋"/>
          <w:bCs/>
          <w:color w:val="auto"/>
          <w:sz w:val="24"/>
          <w:highlight w:val="none"/>
          <w:lang w:val="en-US" w:eastAsia="zh-CN"/>
        </w:rPr>
        <w:t>该金额含税金，税率调整时，合同价款作相应调整。</w:t>
      </w:r>
    </w:p>
    <w:p>
      <w:pPr>
        <w:pStyle w:val="8"/>
        <w:spacing w:before="0" w:beforeAutospacing="0" w:after="0" w:afterAutospacing="0" w:line="40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二、养护期限</w:t>
      </w:r>
    </w:p>
    <w:p>
      <w:pPr>
        <w:pStyle w:val="8"/>
        <w:spacing w:before="0" w:beforeAutospacing="0" w:after="0" w:afterAutospacing="0" w:line="400" w:lineRule="exact"/>
        <w:ind w:firstLine="480" w:firstLineChars="200"/>
        <w:rPr>
          <w:rFonts w:hint="eastAsia" w:ascii="仿宋" w:hAnsi="仿宋" w:eastAsia="仿宋" w:cs="仿宋"/>
          <w:color w:val="auto"/>
          <w:highlight w:val="none"/>
          <w:shd w:val="clear" w:color="auto" w:fill="auto"/>
          <w:lang w:eastAsia="zh-CN"/>
        </w:rPr>
      </w:pP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u w:val="single"/>
          <w:shd w:val="clear" w:color="auto" w:fill="auto"/>
          <w:lang w:val="en-US" w:eastAsia="zh-CN"/>
        </w:rPr>
        <w:t xml:space="preserve">  </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年，即</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年</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月</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日至</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年</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月</w:t>
      </w:r>
      <w:r>
        <w:rPr>
          <w:rFonts w:hint="eastAsia" w:ascii="仿宋" w:hAnsi="仿宋" w:eastAsia="仿宋" w:cs="仿宋"/>
          <w:color w:val="auto"/>
          <w:highlight w:val="none"/>
          <w:u w:val="single"/>
          <w:shd w:val="clear" w:color="auto" w:fill="auto"/>
        </w:rPr>
        <w:t xml:space="preserve">      </w:t>
      </w:r>
      <w:r>
        <w:rPr>
          <w:rFonts w:hint="eastAsia" w:ascii="仿宋" w:hAnsi="仿宋" w:eastAsia="仿宋" w:cs="仿宋"/>
          <w:color w:val="auto"/>
          <w:highlight w:val="none"/>
          <w:shd w:val="clear" w:color="auto" w:fill="auto"/>
        </w:rPr>
        <w:t>日</w:t>
      </w:r>
      <w:r>
        <w:rPr>
          <w:rFonts w:hint="eastAsia" w:ascii="仿宋" w:hAnsi="仿宋" w:eastAsia="仿宋" w:cs="仿宋"/>
          <w:color w:val="auto"/>
          <w:highlight w:val="none"/>
          <w:shd w:val="clear" w:color="auto" w:fill="auto"/>
          <w:lang w:eastAsia="zh-CN"/>
        </w:rPr>
        <w:t>，</w:t>
      </w:r>
      <w:r>
        <w:rPr>
          <w:rFonts w:hint="eastAsia" w:ascii="仿宋" w:hAnsi="仿宋" w:eastAsia="仿宋" w:cs="仿宋"/>
          <w:kern w:val="0"/>
          <w:sz w:val="24"/>
          <w:szCs w:val="24"/>
          <w:highlight w:val="none"/>
          <w:u w:val="none"/>
          <w:vertAlign w:val="baseline"/>
          <w:lang w:val="en-US" w:eastAsia="zh-CN" w:bidi="ar-SA"/>
        </w:rPr>
        <w:t>具体以招标人与业主签订的合同及资金落实情况决定是否续签。</w:t>
      </w:r>
    </w:p>
    <w:p>
      <w:pPr>
        <w:pStyle w:val="8"/>
        <w:spacing w:before="0" w:beforeAutospacing="0" w:after="0" w:afterAutospacing="0" w:line="400" w:lineRule="exact"/>
        <w:ind w:firstLine="482" w:firstLineChars="200"/>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三、绿化主要养护内容</w:t>
      </w:r>
    </w:p>
    <w:p>
      <w:pPr>
        <w:pStyle w:val="20"/>
        <w:shd w:val="clear" w:color="auto" w:fill="FFFFFF"/>
        <w:spacing w:before="0" w:beforeAutospacing="0" w:after="0" w:afterAutospacing="0" w:line="400" w:lineRule="exact"/>
        <w:ind w:firstLine="480" w:firstLineChars="200"/>
        <w:rPr>
          <w:rFonts w:hint="eastAsia" w:ascii="仿宋" w:hAnsi="仿宋" w:eastAsia="仿宋" w:cs="仿宋"/>
          <w:b w:val="0"/>
          <w:bCs w:val="0"/>
          <w:color w:val="auto"/>
          <w:highlight w:val="none"/>
          <w:shd w:val="clear" w:color="auto" w:fill="auto"/>
        </w:rPr>
      </w:pPr>
      <w:r>
        <w:rPr>
          <w:rFonts w:hint="eastAsia" w:ascii="仿宋" w:hAnsi="仿宋" w:eastAsia="仿宋" w:cs="仿宋"/>
          <w:b w:val="0"/>
          <w:bCs w:val="0"/>
          <w:color w:val="auto"/>
          <w:highlight w:val="none"/>
          <w:shd w:val="clear" w:color="auto" w:fill="auto"/>
        </w:rPr>
        <w:t>按照合同附件养护标准及考核标准的内容</w:t>
      </w:r>
    </w:p>
    <w:p>
      <w:pPr>
        <w:pStyle w:val="8"/>
        <w:spacing w:before="0" w:beforeAutospacing="0" w:after="0" w:afterAutospacing="0" w:line="400" w:lineRule="exact"/>
        <w:ind w:firstLine="482" w:firstLineChars="200"/>
        <w:rPr>
          <w:rFonts w:hint="eastAsia" w:ascii="仿宋" w:hAnsi="仿宋" w:eastAsia="仿宋" w:cs="仿宋"/>
          <w:b/>
          <w:color w:val="auto"/>
          <w:highlight w:val="none"/>
          <w:shd w:val="clear" w:color="auto" w:fill="auto"/>
        </w:rPr>
      </w:pPr>
      <w:r>
        <w:rPr>
          <w:rFonts w:hint="eastAsia" w:ascii="仿宋" w:hAnsi="仿宋" w:eastAsia="仿宋" w:cs="仿宋"/>
          <w:b/>
          <w:color w:val="auto"/>
          <w:highlight w:val="none"/>
          <w:shd w:val="clear" w:color="auto" w:fill="auto"/>
        </w:rPr>
        <w:t>四、养护工作要求</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绿化养护工作分为基本工作项目（简称基本工作）和定期工作项目（简称定期工作）</w:t>
      </w:r>
    </w:p>
    <w:p>
      <w:pPr>
        <w:pStyle w:val="21"/>
        <w:shd w:val="clear" w:color="auto" w:fill="FFFFFF"/>
        <w:spacing w:before="0" w:beforeAutospacing="0" w:after="0" w:afterAutospacing="0" w:line="400" w:lineRule="exact"/>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两部分。基本工作是指一般的正常维护，即浇水、清理垃圾、补植和病虫害防治、除杂草和修剪等；定期工作是指全面修剪整形、施肥、除杂草、松土和全面病虫害防治。绿化养护工作要求及检查验收标准详见附件。</w:t>
      </w:r>
    </w:p>
    <w:p>
      <w:pPr>
        <w:pStyle w:val="21"/>
        <w:shd w:val="clear" w:color="auto" w:fill="FFFFFF"/>
        <w:spacing w:before="0" w:beforeAutospacing="0" w:after="0" w:afterAutospacing="0" w:line="400" w:lineRule="exact"/>
        <w:rPr>
          <w:rFonts w:hint="eastAsia" w:ascii="仿宋" w:hAnsi="仿宋" w:eastAsia="仿宋" w:cs="仿宋"/>
          <w:color w:val="auto"/>
          <w:kern w:val="2"/>
          <w:highlight w:val="none"/>
          <w:shd w:val="clear" w:color="auto" w:fill="auto"/>
        </w:rPr>
      </w:pPr>
      <w:r>
        <w:rPr>
          <w:rFonts w:hint="eastAsia" w:ascii="仿宋" w:hAnsi="仿宋" w:eastAsia="仿宋" w:cs="仿宋"/>
          <w:b/>
          <w:color w:val="auto"/>
          <w:kern w:val="2"/>
          <w:highlight w:val="none"/>
          <w:shd w:val="clear" w:color="auto" w:fill="auto"/>
        </w:rPr>
        <w:t>五</w:t>
      </w:r>
      <w:r>
        <w:rPr>
          <w:rFonts w:hint="eastAsia" w:ascii="仿宋" w:hAnsi="仿宋" w:eastAsia="仿宋" w:cs="仿宋"/>
          <w:b/>
          <w:color w:val="auto"/>
          <w:highlight w:val="none"/>
          <w:shd w:val="clear" w:color="auto" w:fill="auto"/>
        </w:rPr>
        <w:t>、双方权利和义务</w:t>
      </w:r>
    </w:p>
    <w:p>
      <w:pPr>
        <w:spacing w:line="400" w:lineRule="exact"/>
        <w:ind w:left="39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（1）甲方权利和义务</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1、全面监督、指导、检查、验收乙方工作；</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2、与季节或立地条件不相适应的植物，在乙方接收养护前须作必要更换的，经甲方同意，其费用由甲方负责；</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3、在检查时如发现有不合格之处，应以“质量整改通知书”的形式书面通知乙方；</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4、甲方应根据乙方事先通知的作业计划，安排专门人员协调解决水电等配套工作；</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5、及时为乙方办理结算，按时支付当季应付费用。</w:t>
      </w:r>
    </w:p>
    <w:p>
      <w:pPr>
        <w:spacing w:line="400" w:lineRule="exact"/>
        <w:ind w:left="39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（2）乙方权利和义务</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1、严格按合同标准养护管理，确保质量；遵守甲方的各项规章制度，服从甲方的</w:t>
      </w:r>
    </w:p>
    <w:p>
      <w:pPr>
        <w:pStyle w:val="21"/>
        <w:shd w:val="clear" w:color="auto" w:fill="FFFFFF"/>
        <w:spacing w:before="0" w:beforeAutospacing="0" w:after="0" w:afterAutospacing="0" w:line="400" w:lineRule="exact"/>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管理；</w:t>
      </w:r>
    </w:p>
    <w:p>
      <w:pPr>
        <w:pStyle w:val="21"/>
        <w:shd w:val="clear" w:color="auto" w:fill="FFFFFF"/>
        <w:spacing w:before="0" w:beforeAutospacing="0" w:after="0" w:afterAutospacing="0" w:line="400" w:lineRule="exact"/>
        <w:ind w:firstLine="720" w:firstLineChars="3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2、交付当天乙方需对苗木进行验收，如有异议当日提出，否则视为甲方交付苗木生长良好。</w:t>
      </w:r>
    </w:p>
    <w:p>
      <w:pPr>
        <w:pStyle w:val="21"/>
        <w:shd w:val="clear" w:color="auto" w:fill="FFFFFF"/>
        <w:spacing w:before="0" w:beforeAutospacing="0" w:after="0" w:afterAutospacing="0" w:line="400" w:lineRule="exact"/>
        <w:ind w:firstLine="720" w:firstLineChars="3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3、对甲方检查不合格之处，乙方应在3天内进行整改</w:t>
      </w:r>
      <w:r>
        <w:rPr>
          <w:rFonts w:hint="eastAsia" w:ascii="仿宋" w:hAnsi="仿宋" w:eastAsia="仿宋" w:cs="仿宋"/>
          <w:color w:val="auto"/>
          <w:kern w:val="2"/>
          <w:highlight w:val="none"/>
          <w:shd w:val="clear" w:color="auto" w:fill="auto"/>
          <w:lang w:eastAsia="zh-CN"/>
        </w:rPr>
        <w:t>。</w:t>
      </w:r>
      <w:r>
        <w:rPr>
          <w:rFonts w:hint="eastAsia" w:ascii="仿宋" w:hAnsi="仿宋" w:eastAsia="仿宋" w:cs="仿宋"/>
          <w:color w:val="auto"/>
          <w:kern w:val="2"/>
          <w:highlight w:val="none"/>
          <w:shd w:val="clear" w:color="auto" w:fill="auto"/>
        </w:rPr>
        <w:t>如果逾期</w:t>
      </w:r>
      <w:r>
        <w:rPr>
          <w:rFonts w:hint="eastAsia" w:ascii="仿宋" w:hAnsi="仿宋" w:eastAsia="仿宋" w:cs="仿宋"/>
          <w:color w:val="auto"/>
          <w:kern w:val="2"/>
          <w:highlight w:val="none"/>
          <w:shd w:val="clear" w:color="auto" w:fill="auto"/>
          <w:lang w:eastAsia="zh-CN"/>
        </w:rPr>
        <w:t>，</w:t>
      </w:r>
      <w:r>
        <w:rPr>
          <w:rFonts w:hint="eastAsia" w:ascii="仿宋" w:hAnsi="仿宋" w:eastAsia="仿宋" w:cs="仿宋"/>
          <w:color w:val="auto"/>
          <w:kern w:val="2"/>
          <w:highlight w:val="none"/>
          <w:shd w:val="clear" w:color="auto" w:fill="auto"/>
        </w:rPr>
        <w:t>甲方有权委托第三方整改，发生的费用由乙方承担</w:t>
      </w:r>
      <w:r>
        <w:rPr>
          <w:rFonts w:hint="eastAsia" w:ascii="仿宋" w:hAnsi="仿宋" w:eastAsia="仿宋" w:cs="仿宋"/>
          <w:color w:val="auto"/>
          <w:kern w:val="2"/>
          <w:highlight w:val="none"/>
          <w:shd w:val="clear" w:color="auto" w:fill="auto"/>
          <w:lang w:eastAsia="zh-CN"/>
        </w:rPr>
        <w:t>。</w:t>
      </w:r>
      <w:r>
        <w:rPr>
          <w:rFonts w:hint="eastAsia" w:ascii="仿宋" w:hAnsi="仿宋" w:eastAsia="仿宋" w:cs="仿宋"/>
          <w:color w:val="auto"/>
          <w:kern w:val="2"/>
          <w:highlight w:val="none"/>
          <w:shd w:val="clear" w:color="auto" w:fill="auto"/>
          <w:lang w:val="en-US" w:eastAsia="zh-CN"/>
        </w:rPr>
        <w:t>乙方</w:t>
      </w:r>
      <w:r>
        <w:rPr>
          <w:rFonts w:hint="eastAsia" w:ascii="仿宋" w:hAnsi="仿宋" w:eastAsia="仿宋" w:cs="仿宋"/>
          <w:color w:val="auto"/>
          <w:kern w:val="2"/>
          <w:highlight w:val="none"/>
          <w:shd w:val="clear" w:color="auto" w:fill="auto"/>
        </w:rPr>
        <w:t>未及时整改或整改不到位</w:t>
      </w:r>
      <w:r>
        <w:rPr>
          <w:rFonts w:hint="eastAsia" w:ascii="仿宋" w:hAnsi="仿宋" w:eastAsia="仿宋" w:cs="仿宋"/>
          <w:color w:val="auto"/>
          <w:kern w:val="2"/>
          <w:highlight w:val="none"/>
          <w:shd w:val="clear" w:color="auto" w:fill="auto"/>
          <w:lang w:val="en-US" w:eastAsia="zh-CN"/>
        </w:rPr>
        <w:t>达【3】次，甲方有权要求乙方赔偿2000元作为违约金</w:t>
      </w:r>
      <w:r>
        <w:rPr>
          <w:rFonts w:hint="eastAsia" w:ascii="仿宋" w:hAnsi="仿宋" w:eastAsia="仿宋" w:cs="仿宋"/>
          <w:color w:val="auto"/>
          <w:kern w:val="2"/>
          <w:highlight w:val="none"/>
          <w:shd w:val="clear" w:color="auto" w:fill="auto"/>
        </w:rPr>
        <w:t>；</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4、负责对合同范围内绿地的主要观赏植物进行挂牌宣传，说明其品种原产地，生</w:t>
      </w:r>
    </w:p>
    <w:p>
      <w:pPr>
        <w:pStyle w:val="21"/>
        <w:shd w:val="clear" w:color="auto" w:fill="FFFFFF"/>
        <w:spacing w:before="0" w:beforeAutospacing="0" w:after="0" w:afterAutospacing="0" w:line="400" w:lineRule="exact"/>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长特性及养护方法；</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5、统一着装，佩戴工卡上岗。做到工完场清，文明作业；</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6、为保证保管到位，乙方应建立日常的巡查制度，配备专职管理人员，做好日常</w:t>
      </w:r>
    </w:p>
    <w:p>
      <w:pPr>
        <w:pStyle w:val="21"/>
        <w:shd w:val="clear" w:color="auto" w:fill="FFFFFF"/>
        <w:spacing w:before="0" w:beforeAutospacing="0" w:after="0" w:afterAutospacing="0" w:line="400" w:lineRule="exact"/>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养护记录，建立绿化养护技术档案。有紧急情况随叫随到；</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7、对本合同养护项目实施养护管理所用的一切劳动力、材料和服务由乙方自行组</w:t>
      </w:r>
    </w:p>
    <w:p>
      <w:pPr>
        <w:pStyle w:val="21"/>
        <w:shd w:val="clear" w:color="auto" w:fill="FFFFFF"/>
        <w:spacing w:before="0" w:beforeAutospacing="0" w:after="0" w:afterAutospacing="0" w:line="400" w:lineRule="exact"/>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织，由此产生的一切费用由乙方承担；</w:t>
      </w:r>
    </w:p>
    <w:p>
      <w:pPr>
        <w:pStyle w:val="21"/>
        <w:shd w:val="clear" w:color="auto" w:fill="FFFFFF"/>
        <w:spacing w:before="0" w:beforeAutospacing="0" w:after="0" w:afterAutospacing="0" w:line="400" w:lineRule="exact"/>
        <w:ind w:firstLine="480" w:firstLineChars="2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8、乙方必须重视安全生产。养护期间，由养护工作引起的养护工作人员或他人的人身损害和财产损失，乙方应承担由此引起的一切责任和由此引发的一切经济损失，与甲方无涉；</w:t>
      </w:r>
    </w:p>
    <w:p>
      <w:pPr>
        <w:pStyle w:val="21"/>
        <w:shd w:val="clear" w:color="auto" w:fill="FFFFFF"/>
        <w:spacing w:before="0" w:beforeAutospacing="0" w:after="0" w:afterAutospacing="0" w:line="400" w:lineRule="exact"/>
        <w:ind w:firstLine="480" w:firstLineChars="2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9、承包期限内，本合同养护项目内苗木发生死亡（非人为因素），乙方应及时按照原有品种补齐或修复，并经甲方验收，并自行承担所需费用。如遇不可抗拒自然灾害（如特大干旱、暴雨、冰雹等）造成重大损失由甲乙双方协商解决补救办法。合同期限届满时，乙方应保证本合同养护项目苗木完好无损。未完成的由乙方负责补齐或修复。届时，未补齐或修复的，甲方可自行或委托他人补齐或修复，费用由乙方负责；</w:t>
      </w:r>
    </w:p>
    <w:p>
      <w:pPr>
        <w:pStyle w:val="21"/>
        <w:shd w:val="clear" w:color="auto" w:fill="FFFFFF"/>
        <w:spacing w:before="0" w:beforeAutospacing="0" w:after="0" w:afterAutospacing="0" w:line="400" w:lineRule="exact"/>
        <w:ind w:firstLine="480" w:firstLineChars="200"/>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10、无条件服从甲方安排的特殊假期或上级检查布置的临时养护任务，由此产生的费用乙方负责。</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rPr>
      </w:pPr>
      <w:r>
        <w:rPr>
          <w:rFonts w:hint="eastAsia" w:ascii="仿宋" w:hAnsi="仿宋" w:eastAsia="仿宋" w:cs="仿宋"/>
          <w:color w:val="auto"/>
          <w:kern w:val="2"/>
          <w:highlight w:val="none"/>
          <w:shd w:val="clear" w:color="auto" w:fill="auto"/>
        </w:rPr>
        <w:t>11、由乙方工作失误造成的一切损失由乙方负责；</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lang w:val="en-US" w:eastAsia="zh-CN"/>
        </w:rPr>
      </w:pPr>
      <w:r>
        <w:rPr>
          <w:rFonts w:hint="eastAsia" w:ascii="仿宋" w:hAnsi="仿宋" w:eastAsia="仿宋" w:cs="仿宋"/>
          <w:color w:val="auto"/>
          <w:kern w:val="2"/>
          <w:highlight w:val="none"/>
          <w:shd w:val="clear" w:color="auto" w:fill="auto"/>
          <w:lang w:val="en-US" w:eastAsia="zh-CN"/>
        </w:rPr>
        <w:t>12、乙方承担养护工作而发生的水、电费及除虫、除草、施肥等全部费用；</w:t>
      </w:r>
    </w:p>
    <w:p>
      <w:pPr>
        <w:pStyle w:val="21"/>
        <w:shd w:val="clear" w:color="auto" w:fill="FFFFFF"/>
        <w:spacing w:before="0" w:beforeAutospacing="0" w:after="0" w:afterAutospacing="0" w:line="400" w:lineRule="exact"/>
        <w:ind w:left="479" w:leftChars="228"/>
        <w:rPr>
          <w:rFonts w:hint="eastAsia" w:ascii="仿宋" w:hAnsi="仿宋" w:eastAsia="仿宋" w:cs="仿宋"/>
          <w:color w:val="auto"/>
          <w:kern w:val="2"/>
          <w:highlight w:val="none"/>
          <w:shd w:val="clear" w:color="auto" w:fill="auto"/>
          <w:lang w:eastAsia="zh-CN"/>
        </w:rPr>
      </w:pPr>
      <w:r>
        <w:rPr>
          <w:rFonts w:hint="eastAsia" w:ascii="仿宋" w:hAnsi="仿宋" w:eastAsia="仿宋" w:cs="仿宋"/>
          <w:color w:val="auto"/>
          <w:kern w:val="2"/>
          <w:highlight w:val="none"/>
          <w:shd w:val="clear" w:color="auto" w:fill="auto"/>
        </w:rPr>
        <w:t>1</w:t>
      </w:r>
      <w:r>
        <w:rPr>
          <w:rFonts w:hint="eastAsia" w:ascii="仿宋" w:hAnsi="仿宋" w:eastAsia="仿宋" w:cs="仿宋"/>
          <w:color w:val="auto"/>
          <w:kern w:val="2"/>
          <w:highlight w:val="none"/>
          <w:shd w:val="clear" w:color="auto" w:fill="auto"/>
          <w:lang w:val="en-US" w:eastAsia="zh-CN"/>
        </w:rPr>
        <w:t>3</w:t>
      </w:r>
      <w:r>
        <w:rPr>
          <w:rFonts w:hint="eastAsia" w:ascii="仿宋" w:hAnsi="仿宋" w:eastAsia="仿宋" w:cs="仿宋"/>
          <w:color w:val="auto"/>
          <w:kern w:val="2"/>
          <w:highlight w:val="none"/>
          <w:shd w:val="clear" w:color="auto" w:fill="auto"/>
        </w:rPr>
        <w:t>、按时获取绿化养护费用</w:t>
      </w:r>
      <w:r>
        <w:rPr>
          <w:rFonts w:hint="eastAsia" w:ascii="仿宋" w:hAnsi="仿宋" w:eastAsia="仿宋" w:cs="仿宋"/>
          <w:color w:val="auto"/>
          <w:kern w:val="2"/>
          <w:highlight w:val="none"/>
          <w:shd w:val="clear" w:color="auto" w:fill="auto"/>
          <w:lang w:eastAsia="zh-CN"/>
        </w:rPr>
        <w:t>。</w:t>
      </w:r>
    </w:p>
    <w:p>
      <w:pPr>
        <w:pStyle w:val="8"/>
        <w:spacing w:before="0" w:beforeAutospacing="0" w:after="0" w:afterAutospacing="0" w:line="400" w:lineRule="exact"/>
        <w:ind w:left="407" w:leftChars="171" w:hanging="48" w:hangingChars="20"/>
        <w:rPr>
          <w:rFonts w:hint="eastAsia" w:ascii="仿宋" w:hAnsi="仿宋" w:eastAsia="仿宋" w:cs="仿宋"/>
          <w:b/>
          <w:color w:val="auto"/>
          <w:highlight w:val="none"/>
        </w:rPr>
      </w:pPr>
      <w:r>
        <w:rPr>
          <w:rFonts w:hint="eastAsia" w:ascii="仿宋" w:hAnsi="仿宋" w:eastAsia="仿宋" w:cs="仿宋"/>
          <w:b/>
          <w:color w:val="auto"/>
          <w:highlight w:val="none"/>
        </w:rPr>
        <w:t>六、履约保证金</w:t>
      </w:r>
    </w:p>
    <w:p>
      <w:pPr>
        <w:pStyle w:val="8"/>
        <w:spacing w:before="0" w:beforeAutospacing="0" w:after="0" w:afterAutospacing="0" w:line="400" w:lineRule="exact"/>
        <w:ind w:left="407" w:leftChars="194" w:firstLine="120" w:firstLineChars="50"/>
        <w:rPr>
          <w:rFonts w:hint="eastAsia" w:ascii="仿宋" w:hAnsi="仿宋" w:eastAsia="仿宋" w:cs="仿宋"/>
          <w:color w:val="auto"/>
          <w:highlight w:val="none"/>
        </w:rPr>
      </w:pPr>
      <w:r>
        <w:rPr>
          <w:rFonts w:hint="eastAsia" w:ascii="仿宋" w:hAnsi="仿宋" w:eastAsia="仿宋" w:cs="仿宋"/>
          <w:color w:val="auto"/>
          <w:highlight w:val="none"/>
        </w:rPr>
        <w:t>乙方交纳人民币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元作为本合同的履约保证金，待合同全部履约完成后，</w:t>
      </w:r>
    </w:p>
    <w:p>
      <w:pPr>
        <w:pStyle w:val="8"/>
        <w:spacing w:before="0" w:beforeAutospacing="0" w:after="0" w:afterAutospacing="0" w:line="400" w:lineRule="exact"/>
        <w:rPr>
          <w:rFonts w:hint="eastAsia" w:ascii="仿宋" w:hAnsi="仿宋" w:eastAsia="仿宋" w:cs="仿宋"/>
          <w:color w:val="auto"/>
          <w:highlight w:val="none"/>
        </w:rPr>
      </w:pPr>
      <w:r>
        <w:rPr>
          <w:rFonts w:hint="eastAsia" w:ascii="仿宋" w:hAnsi="仿宋" w:eastAsia="仿宋" w:cs="仿宋"/>
          <w:color w:val="auto"/>
          <w:highlight w:val="none"/>
        </w:rPr>
        <w:t>扣除乙方违约被扣除款项，一个月内一次退还（无息）。</w:t>
      </w:r>
    </w:p>
    <w:p>
      <w:pPr>
        <w:pStyle w:val="8"/>
        <w:spacing w:before="0" w:beforeAutospacing="0" w:after="0" w:afterAutospacing="0" w:line="400" w:lineRule="exact"/>
        <w:ind w:left="407" w:leftChars="171" w:hanging="48" w:hangingChars="20"/>
        <w:rPr>
          <w:rFonts w:hint="eastAsia" w:ascii="仿宋" w:hAnsi="仿宋" w:eastAsia="仿宋" w:cs="仿宋"/>
          <w:b/>
          <w:color w:val="auto"/>
          <w:highlight w:val="none"/>
        </w:rPr>
      </w:pPr>
      <w:r>
        <w:rPr>
          <w:rFonts w:hint="eastAsia" w:ascii="仿宋" w:hAnsi="仿宋" w:eastAsia="仿宋" w:cs="仿宋"/>
          <w:b/>
          <w:color w:val="auto"/>
          <w:highlight w:val="none"/>
        </w:rPr>
        <w:t>七、转包或分包</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1.本合同范围的服务，应由乙方直接供应，不得转让他人供应；</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2.除非得到甲方的书面同意，乙方不得将本合同范围的服务全部或部分分包给他人供应；</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3.如有转让和未经甲方同意的分包行为，甲方有权解除合同，</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追究乙方的违约责任。</w:t>
      </w:r>
    </w:p>
    <w:p>
      <w:pPr>
        <w:pStyle w:val="8"/>
        <w:spacing w:before="0" w:beforeAutospacing="0" w:after="0" w:afterAutospacing="0" w:line="400" w:lineRule="exact"/>
        <w:ind w:left="407" w:leftChars="171" w:hanging="48" w:hangingChars="20"/>
        <w:rPr>
          <w:rFonts w:hint="eastAsia" w:ascii="仿宋" w:hAnsi="仿宋" w:eastAsia="仿宋" w:cs="仿宋"/>
          <w:b/>
          <w:color w:val="auto"/>
          <w:highlight w:val="none"/>
        </w:rPr>
      </w:pPr>
      <w:r>
        <w:rPr>
          <w:rFonts w:hint="eastAsia" w:ascii="仿宋" w:hAnsi="仿宋" w:eastAsia="仿宋" w:cs="仿宋"/>
          <w:b/>
          <w:color w:val="auto"/>
          <w:highlight w:val="none"/>
        </w:rPr>
        <w:t>八、结算与付款方式</w:t>
      </w:r>
    </w:p>
    <w:p>
      <w:pPr>
        <w:pStyle w:val="8"/>
        <w:spacing w:before="0" w:beforeAutospacing="0" w:after="0" w:afterAutospacing="0" w:line="400" w:lineRule="exact"/>
        <w:ind w:firstLine="600" w:firstLineChars="250"/>
        <w:rPr>
          <w:rFonts w:hint="eastAsia" w:ascii="仿宋" w:hAnsi="仿宋" w:eastAsia="仿宋" w:cs="仿宋"/>
          <w:bCs/>
          <w:color w:val="auto"/>
          <w:highlight w:val="none"/>
          <w:lang w:eastAsia="zh-CN"/>
        </w:rPr>
      </w:pPr>
      <w:r>
        <w:rPr>
          <w:rFonts w:hint="eastAsia" w:ascii="仿宋" w:hAnsi="仿宋" w:eastAsia="仿宋" w:cs="仿宋"/>
          <w:color w:val="auto"/>
          <w:highlight w:val="none"/>
        </w:rPr>
        <w:t>1、付款方式：年终根据考核结果及收到业主款项后扣除相应费用后支付，支付应使用人民币</w:t>
      </w:r>
      <w:r>
        <w:rPr>
          <w:rFonts w:hint="eastAsia" w:ascii="仿宋" w:hAnsi="仿宋" w:eastAsia="仿宋" w:cs="仿宋"/>
          <w:color w:val="auto"/>
          <w:highlight w:val="none"/>
          <w:u w:val="single"/>
        </w:rPr>
        <w:t>，乙方凭有效发票为付款前提。罚款按每月考核情况扣除，（每月考核90分及以上的全额支付，80分-89分的</w:t>
      </w:r>
      <w:r>
        <w:rPr>
          <w:rFonts w:hint="eastAsia" w:ascii="仿宋" w:hAnsi="仿宋" w:eastAsia="仿宋" w:cs="仿宋"/>
          <w:color w:val="auto"/>
          <w:highlight w:val="none"/>
          <w:u w:val="single"/>
          <w:lang w:val="en-US" w:eastAsia="zh-CN"/>
        </w:rPr>
        <w:t>本季度应付价款</w:t>
      </w:r>
      <w:r>
        <w:rPr>
          <w:rFonts w:hint="eastAsia" w:ascii="仿宋" w:hAnsi="仿宋" w:eastAsia="仿宋" w:cs="仿宋"/>
          <w:color w:val="auto"/>
          <w:highlight w:val="none"/>
          <w:u w:val="single"/>
        </w:rPr>
        <w:t>扣除10%，70-79分的扣除20%，60-69分的扣除30%，60分以下的养护费用不予支付甲方有权终止合同，考核评分明细表详见附件。</w:t>
      </w:r>
    </w:p>
    <w:p>
      <w:pPr>
        <w:pStyle w:val="8"/>
        <w:spacing w:before="0" w:beforeAutospacing="0" w:after="0" w:afterAutospacing="0" w:line="400" w:lineRule="exact"/>
        <w:ind w:left="407" w:leftChars="171" w:hanging="48" w:hangingChars="20"/>
        <w:rPr>
          <w:rFonts w:hint="eastAsia" w:ascii="仿宋" w:hAnsi="仿宋" w:eastAsia="仿宋" w:cs="仿宋"/>
          <w:b/>
          <w:color w:val="auto"/>
          <w:highlight w:val="none"/>
        </w:rPr>
      </w:pPr>
      <w:r>
        <w:rPr>
          <w:rFonts w:hint="eastAsia" w:ascii="仿宋" w:hAnsi="仿宋" w:eastAsia="仿宋" w:cs="仿宋"/>
          <w:b/>
          <w:color w:val="auto"/>
          <w:highlight w:val="none"/>
        </w:rPr>
        <w:t>九、税费</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pPr>
        <w:pStyle w:val="8"/>
        <w:spacing w:before="0" w:beforeAutospacing="0" w:after="0" w:afterAutospacing="0" w:line="400" w:lineRule="exact"/>
        <w:ind w:firstLine="354" w:firstLineChars="147"/>
        <w:rPr>
          <w:rFonts w:hint="eastAsia" w:ascii="仿宋" w:hAnsi="仿宋" w:eastAsia="仿宋" w:cs="仿宋"/>
          <w:b/>
          <w:color w:val="auto"/>
          <w:highlight w:val="none"/>
        </w:rPr>
      </w:pPr>
      <w:r>
        <w:rPr>
          <w:rFonts w:hint="eastAsia" w:ascii="仿宋" w:hAnsi="仿宋" w:eastAsia="仿宋" w:cs="仿宋"/>
          <w:b/>
          <w:color w:val="auto"/>
          <w:highlight w:val="none"/>
        </w:rPr>
        <w:t>十、违约责任</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1、中途退约：甲乙双方无须提出任何理由，提前60天书面通知对方即可解除合同。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2、若乙方连续两次未能按照甲方的要求完成整改的，甲方有权解除合同。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3、若乙方连续两次未能提供养护记录的，甲方有权解除合同。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4、若乙方考核低于60分的，甲方有权解除合同。</w:t>
      </w:r>
    </w:p>
    <w:p>
      <w:pPr>
        <w:spacing w:line="400" w:lineRule="exact"/>
        <w:ind w:left="120" w:leftChars="57" w:firstLine="361" w:firstLineChars="1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十一、考核验收</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甲方不定期采取普查与随机抽查相结合的方法，对乙方绿化养护质量进行考核验收，乙方需提供养护日期记录表，作为付款依据；</w:t>
      </w:r>
    </w:p>
    <w:p>
      <w:pPr>
        <w:spacing w:line="400" w:lineRule="exact"/>
        <w:ind w:left="120" w:leftChars="57" w:firstLine="361" w:firstLineChars="1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十二、争议的解决</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因本合同引起的或与本合同有关的任何争议，合同双方应首先通过协商解决，达成书面协议，如协商不成，可选择下列第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种方式解决。</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（1）提请湖州仲裁委员会按照该会仲裁规则进行仲裁，仲裁裁决是终局的，对合同双方均有约束力。</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（2）向有南浔区人民法院提起诉讼。</w:t>
      </w:r>
    </w:p>
    <w:p>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十三、合同生效</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1、签订时间：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3、合同未尽事宜，经双方协商同意，签订补充协议作为合同附件，与本合同具有同等效力；</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4、本合同经甲、乙双方法定代表人或其委托人签字并加盖公章后生效。</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5、本合同一式</w:t>
      </w:r>
      <w:r>
        <w:rPr>
          <w:rFonts w:hint="eastAsia" w:ascii="仿宋" w:hAnsi="仿宋" w:eastAsia="仿宋" w:cs="仿宋"/>
          <w:color w:val="auto"/>
          <w:sz w:val="24"/>
          <w:highlight w:val="none"/>
          <w:u w:val="single"/>
        </w:rPr>
        <w:t xml:space="preserve"> 肆 </w:t>
      </w:r>
      <w:r>
        <w:rPr>
          <w:rFonts w:hint="eastAsia" w:ascii="仿宋" w:hAnsi="仿宋" w:eastAsia="仿宋" w:cs="仿宋"/>
          <w:color w:val="auto"/>
          <w:sz w:val="24"/>
          <w:highlight w:val="none"/>
        </w:rPr>
        <w:t>份，双方各执</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w:t>
      </w: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  包  方：</w:t>
      </w:r>
      <w:r>
        <w:rPr>
          <w:rFonts w:hint="eastAsia" w:ascii="仿宋" w:hAnsi="仿宋" w:eastAsia="仿宋" w:cs="仿宋"/>
          <w:color w:val="auto"/>
          <w:sz w:val="24"/>
          <w:highlight w:val="none"/>
          <w:u w:val="single"/>
        </w:rPr>
        <w:t xml:space="preserve">      （盖章）      </w:t>
      </w:r>
      <w:r>
        <w:rPr>
          <w:rFonts w:hint="eastAsia" w:ascii="仿宋" w:hAnsi="仿宋" w:eastAsia="仿宋" w:cs="仿宋"/>
          <w:color w:val="auto"/>
          <w:sz w:val="24"/>
          <w:highlight w:val="none"/>
        </w:rPr>
        <w:t xml:space="preserve">     承  包  方：</w:t>
      </w:r>
      <w:r>
        <w:rPr>
          <w:rFonts w:hint="eastAsia" w:ascii="仿宋" w:hAnsi="仿宋" w:eastAsia="仿宋" w:cs="仿宋"/>
          <w:color w:val="auto"/>
          <w:sz w:val="24"/>
          <w:highlight w:val="none"/>
          <w:u w:val="single"/>
        </w:rPr>
        <w:t xml:space="preserve">      （盖章）      </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（签字或盖章）  </w:t>
      </w: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（签字或盖章）  </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（签字或盖章）   </w:t>
      </w:r>
      <w:r>
        <w:rPr>
          <w:rFonts w:hint="eastAsia" w:ascii="仿宋" w:hAnsi="仿宋" w:eastAsia="仿宋" w:cs="仿宋"/>
          <w:color w:val="auto"/>
          <w:sz w:val="24"/>
          <w:highlight w:val="none"/>
        </w:rPr>
        <w:t xml:space="preserve">     委托代理人：</w:t>
      </w:r>
      <w:r>
        <w:rPr>
          <w:rFonts w:hint="eastAsia" w:ascii="仿宋" w:hAnsi="仿宋" w:eastAsia="仿宋" w:cs="仿宋"/>
          <w:color w:val="auto"/>
          <w:sz w:val="24"/>
          <w:highlight w:val="none"/>
          <w:u w:val="single"/>
        </w:rPr>
        <w:t xml:space="preserve">   （签字或盖章）  </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spacing w:line="500" w:lineRule="exact"/>
        <w:ind w:firstLine="462" w:firstLineChars="150"/>
        <w:rPr>
          <w:rFonts w:hint="eastAsia" w:ascii="仿宋" w:hAnsi="仿宋" w:eastAsia="仿宋" w:cs="仿宋"/>
          <w:color w:val="auto"/>
          <w:sz w:val="24"/>
          <w:highlight w:val="none"/>
        </w:rPr>
      </w:pPr>
      <w:r>
        <w:rPr>
          <w:rFonts w:hint="eastAsia" w:ascii="仿宋" w:hAnsi="仿宋" w:eastAsia="仿宋" w:cs="仿宋"/>
          <w:color w:val="auto"/>
          <w:spacing w:val="34"/>
          <w:sz w:val="24"/>
          <w:highlight w:val="none"/>
        </w:rPr>
        <w:t>邮政编码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34"/>
          <w:sz w:val="24"/>
          <w:highlight w:val="none"/>
        </w:rPr>
        <w:t>邮政编码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line="500" w:lineRule="exact"/>
        <w:ind w:firstLine="462" w:firstLineChars="150"/>
        <w:rPr>
          <w:rFonts w:hint="eastAsia" w:ascii="仿宋" w:hAnsi="仿宋" w:eastAsia="仿宋" w:cs="仿宋"/>
          <w:color w:val="auto"/>
          <w:sz w:val="24"/>
          <w:highlight w:val="none"/>
        </w:rPr>
      </w:pPr>
      <w:r>
        <w:rPr>
          <w:rFonts w:hint="eastAsia" w:ascii="仿宋" w:hAnsi="仿宋" w:eastAsia="仿宋" w:cs="仿宋"/>
          <w:color w:val="auto"/>
          <w:spacing w:val="34"/>
          <w:sz w:val="24"/>
          <w:highlight w:val="none"/>
        </w:rPr>
        <w:t>开户银行</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34"/>
          <w:sz w:val="24"/>
          <w:highlight w:val="none"/>
        </w:rPr>
        <w:t>开户银行</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帐      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      号：</w:t>
      </w:r>
      <w:r>
        <w:rPr>
          <w:rFonts w:hint="eastAsia" w:ascii="仿宋" w:hAnsi="仿宋" w:eastAsia="仿宋" w:cs="仿宋"/>
          <w:color w:val="auto"/>
          <w:sz w:val="24"/>
          <w:highlight w:val="none"/>
          <w:u w:val="single"/>
        </w:rPr>
        <w:t xml:space="preserve">                      </w:t>
      </w:r>
    </w:p>
    <w:p>
      <w:pPr>
        <w:pStyle w:val="3"/>
        <w:spacing w:line="500" w:lineRule="exact"/>
        <w:ind w:firstLine="0"/>
        <w:jc w:val="center"/>
        <w:rPr>
          <w:rFonts w:hint="eastAsia" w:ascii="仿宋" w:hAnsi="仿宋" w:eastAsia="仿宋" w:cs="仿宋"/>
          <w:b/>
          <w:bCs/>
          <w:spacing w:val="24"/>
          <w:sz w:val="36"/>
          <w:szCs w:val="36"/>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shd w:val="clear" w:color="auto" w:fill="FFFFFF"/>
        <w:wordWrap w:val="0"/>
        <w:spacing w:line="360" w:lineRule="atLeast"/>
        <w:ind w:right="150"/>
        <w:rPr>
          <w:rFonts w:hint="eastAsia" w:ascii="仿宋" w:hAnsi="仿宋" w:eastAsia="仿宋" w:cs="仿宋"/>
        </w:rPr>
      </w:pPr>
      <w:r>
        <w:rPr>
          <w:rFonts w:hint="eastAsia" w:ascii="仿宋" w:hAnsi="仿宋" w:eastAsia="仿宋" w:cs="仿宋"/>
        </w:rPr>
        <w:t xml:space="preserve">附件1               </w:t>
      </w:r>
    </w:p>
    <w:p>
      <w:pPr>
        <w:shd w:val="clear" w:color="auto" w:fill="FFFFFF"/>
        <w:wordWrap w:val="0"/>
        <w:spacing w:line="360" w:lineRule="atLeast"/>
        <w:ind w:right="150"/>
        <w:jc w:val="center"/>
        <w:rPr>
          <w:rFonts w:hint="eastAsia" w:ascii="仿宋" w:hAnsi="仿宋" w:eastAsia="仿宋" w:cs="仿宋"/>
        </w:rPr>
      </w:pPr>
      <w:r>
        <w:rPr>
          <w:rFonts w:hint="eastAsia" w:ascii="仿宋" w:hAnsi="仿宋" w:eastAsia="仿宋" w:cs="仿宋"/>
          <w:b/>
          <w:sz w:val="24"/>
        </w:rPr>
        <w:t>工程绿化养护标准</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sz w:val="24"/>
        </w:rPr>
        <w:t>一、</w:t>
      </w:r>
      <w:r>
        <w:rPr>
          <w:rFonts w:hint="eastAsia" w:ascii="仿宋" w:hAnsi="仿宋" w:eastAsia="仿宋" w:cs="仿宋"/>
          <w:color w:val="auto"/>
          <w:sz w:val="24"/>
        </w:rPr>
        <w:t>总  则</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1.本规程适用于本工程绿化的养护工作。</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2.在遵守本规程的同时，尚应符合国家现行有关强制性标准的规定。</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3.植物凡经栽植成活一年以上的，其保存率均应达到98%以上，长势良好。</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4.养护的直观标准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4.1长势树木长势旺盛。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4.2叶片叶色正常、叶大而肥厚、不黄叶、不焦叶、不卷叶、不落叶、无明显虫屎、虫网、被虫咬食叶片数量、每株在10%以下。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4.3枝干树干挺直、倾斜度不超过10度，树干基部无蘖芽滋生、枝干粗壮、无明显枯枝、死桩、基本无蛀干害虫的活卵、活虫，介壳虫在主、侧枝上基本无活虫。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4.4树冠完整美观、分枝点合适、侧枝分布均匀、枝条疏密适当，内膛不乱，通光透光。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4.5行道树分枝点高低、树高、冠幅基本一致，无连续两株缺株、相邻5株的高差＜10%。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4.6花灌木着花率高、开花繁茂、无落花落蕾现象。色块灌木无缺株断行、覆盖度达100%，色块分明，线条清晰流畅。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4.7绿篱、造型灌木形状轮廓清晰，表面平整，园滑、不露空缺、不露枝干、不露捆扎物。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4.8藤本长藤分布合理、枝叶覆盖均匀、附着牢固、覆盖度达85%以上。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4.9草花生长健壮、花繁叶茂、无残花败叶。花坛整洁美观、四季有花、层次分明、图案清晰、色彩搭配适宜。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4.10草坪生长茂盛、叶色正常、基本无秃斑、无枯草层、无杂草、无病虫害、覆盖度达98%以上，留茬高度经常保持在6-8cm。</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5.养护的施工标准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5.1浇水排水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5.1.1原则浇水应根据不同植物生物学特性、树龄、季节、土壤干湿程度确定。做到适时、适量、不遗漏。每次浇水要浇足浇透。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5.1.2天气在30度以上必须2天内浇透一次水。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5.1.3大树依据具体情况和浇水原则确定。地栽宿根花卉以土壤不干燥为准。喷灌浇水每次开启时间不少于30分钟，以地面无迳流为准。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5.1.5夏季高温季节应在早晨和傍晚进行、冬季宜午后进行。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5.1.6雨季应注意排涝、及时排出积水。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5.1.7暴雨后应排除树木周围的积水。新栽树木周围积水尤应尽速排除。对于栽种于地下水位较高地块的苗木，特别是大乔木更应采取有效的排水措施。</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5.1.8灌溉用水不能采用有害污水。灌溉时，要注意保护树木根部的土壤不被冲刷。</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Cs w:val="28"/>
        </w:rPr>
        <w:t xml:space="preserve">   </w:t>
      </w:r>
      <w:r>
        <w:rPr>
          <w:rFonts w:hint="eastAsia" w:ascii="仿宋" w:hAnsi="仿宋" w:eastAsia="仿宋" w:cs="仿宋"/>
          <w:color w:val="auto"/>
          <w:sz w:val="24"/>
        </w:rPr>
        <w:t xml:space="preserve">6.施肥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6.1原则为确保园林植物正常生长发育，要定期对树木、花卉、草坪等进行施肥。施肥应根据植物种类、树龄、立地条件、生长情况及肥料种类等具体情况而定。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6.2施肥对象乔、灌木；生长不良的树木；木本花卉；草坪及草花。 施用的肥料种类应按树种、生长期、土壤条件等不同要求定。早期扩大冠幅，宜施氮肥；观花观果树种应增施磷、钾肥。</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6.3施肥化肥应溶解后再施用。干施化肥一定要注意均匀，用量宜少不宜多，施后必须及时充分浇水，以免伤根伤叶。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6.4施肥次数乔木每年施肥不少于2次；灌木每年施肥不少于3次；色块灌木和绿篱每年施基不少于2次，；草坪每年施肥不少于2次。根据苗木长势及业主要求可以增加施肥次数。</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6.5施肥量应根据树种、树龄、生长期、肥源以及土壤理化性状等条件决定，施化肥一般用量，乔木250克/株•次，灌木150克/株•次，色块灌木和绿篱30克/㎡•次，草坪10克/㎡•次。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6.6乔、灌木施肥应挖掘施肥沟、穴，以不伤或少伤树根为准，深度不浅于30公分，栽植在草地上的树木，可采用穴施。</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6.7树木养护施用肥料，应以有机肥为主，不宜长期施用单一化肥。有机肥应腐熟后施用。施用宜在晴天，除根外施肥，肥料不得触及树叶。 </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7.修剪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7.1原则修剪应根据树种习性、设计意图、养护季节、景观效果为原则，达到均衡树势、调节生长、姿态优美、花繁叶茂的目的。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7.2修剪包括除芽、去蘖、摘心摘芽、疏枝、短截、整形、更冠等技术。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7.3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7.4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7.5灌木的修剪一般以保持其自然姿态，疏剪过密枝条，保持内膛通风透光。对丛生灌木的衰老主枝，应本着“留新去老”的原则培养徒长枝或分期短截老枝进行更新。观花灌木和观花小乔木的修剪应掌 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7.6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7.7藤本的修剪藤本每年常规修剪一次，每隔2～3年应理藤一次，彻底清理枯死藤蔓、 理顺分布方向，使叶幕分布均匀、厚度相等。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7.8草花的修剪要掌握各种花卉的生长开花习性，用剪梢、摘心等方法促使侧芽生长，增多开花枝数。要不断摘除花后残花、黄叶、病虫叶，增强花繁叶茂的观赏效果。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7.9草坪的修剪草坪的修剪高度应保持在6-8cm，当草高超过12cm时必须进行修剪。混播草坪修剪次数不少于10次/年，结缕草不少于5次/年。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7.10修剪时间落叶乔、灌木在冬季休眠期进行，常绿乔、灌木在生长期进行。绿篱、造型灌木、色块灌木、草坪等按养护要求及时进行。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7.11修剪次数乔木不少于1次/年，灌木不少于3次/年，绿篱、造型灌木不少于4次/年，色块灌木不少于4次/年。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7.12修剪的剪口或锯口平整光滑，不得劈裂、不留短桩。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7.13修剪应按技术操作规程的要求进行，须特别注意安全。 </w:t>
      </w:r>
    </w:p>
    <w:p>
      <w:pPr>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8.病虫害防治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8.1原则全面贯彻“预防为主，综合防治”的方针，要掌握园林植物病虫害发生规律，在预测、预报的指导下对可能发生的病虫害做好预防。已经发生的病虫害要及时治理、防止蔓延成灾。病虫害发生率应控制在10%以下。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8.2病虫害的药物防治要根据不同的树种、病虫害种类和具体环境条件，正确选用农药种类、剂型、浓度和施用方法，使之既能充分发挥药效，又不产生药害，减少对环境的污染。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8.3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8.4对药械难以喷到顶端的高大树木或蛀干害虫，可采用树干注射法防治。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8.5施药要掌握有利时机，害虫在孵化期或幼虫三龄期以前施药最为有效、真菌病害要在孢子萌发期或侵染初期施药。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8.7农药要妥善保管。施药人员应注意自身的安全，必须按规定穿戴工作服、工作帽、戴好风镜、口罩、手套及其他防护用具。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9.松土、除草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9.1松土土壤板结时要及时进行松土，松土深度5～10cm为宜。草坪应用打孔机松土，每年不少于2次。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9.2除草掌握“除早、除小、除了”的原则，随时清除杂草，除草必须连根剔除。绿地内应做到基本无杂草，草坪的纯净度应达到95%以上。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10.补栽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10.1保持绿地植物的种植量，缺株断行应适时补栽。补栽应使用同品种、基本同规格的苗木，保证补栽后的景观效果。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10.2草坪秃斑应随缺随补，保证草坪的覆盖度和致密度。补草可采用点栽、播种和铺设等不同方法。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11.支撑、扶正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11.1倾斜度超过10度的树木，须进行扶正，落叶树在休眠期进行，常绿树在萌芽前进行。扶正前应先疏剪部分枝桠或进行短截，确保扶正树木的成活。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11.2新栽大树和扶正后的树木应进行支撑。支撑材料在同一路段或区域内应当统一，支撑方式要规范、整齐。支撑着力点应超过树高的1/2以上，支撑材料在着力点与树干接触处应铺垫软质材料，以免损伤树皮。每年雨季、台风来临前要对支撑进行一次全面检查，对松动的支撑要及时加固，对坎入树皮的捆扎物要及时解除。 </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12. 防护设施</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12.1凡易受冻害的树木，冬季应按不同树种分别采取根际培土及覆草、主干包扎、修剪、根腰部涂刷石灰浆等防寒措施。防寒工作应在12月上旬前完成。对包扎保护越冬的树木，按树木耐寒程度和天气情况，在春分后逐步拆除其包扎物并即清运，最迟应在4月上旬前拆除清运完毕。</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12.2为防止雪压损枝，大雪时，应及时清除枝叶积雪。有倒伏危险的树木应立柱支撑保护。清除积雪时不得损伤树冠。</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12.3对树干的空洞应及时填补。</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13. 地被和草坪养护</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13.1 地  被</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13.1.1地被植物在未覆盖地面期间，每年应及时除去杂草、中耕若干次；清除废弃物、除草、中耕时，应防止损伤地被植物的根系。</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13.1.2天气干旱、土壤干燥时，要适时、适量进行浇水。早春发芽前期采取薄肥勤施的方法进行普遍施肥。</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13.1.3 发现枯死植物应及时挖除并补植。影响景观的枯叶残花要随时整理清除。</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13.1.4 木本地被植物萌发能力强者，应根据生物学特性进行修剪。</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13.2草 坪</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13.2.1草坪覆盖度大于96%、长势保持良好；区域内垃圾、杂物及时清除。</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13.2.2草坪中杂草应及时除去，杂草覆盖率不得高于5%，大型野草更应随时挖除。草坪纯洁度应保持大于95%。除草须采用人工除草法，人工除草要将杂草连根拔除。</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13.2.3裸露地块应及时补植。</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13.2.4草坪应适时进行修剪，每年不少于四次，路边和树根边的草要修剪整齐。修剪应使用轧（滚）草机，滚草前必须清除草坪上石子、瓦砾、树枝、等杂物及垃圾。滚草要平整，边角无遗漏，草屑应及时清除。</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13.2.5土壤干燥时，应及时浇水。浇水方式宜以喷灌为主。</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13.2.6病害、虫害的防治应以防为主，防治结合。防治用药应选择生物制剂和高效无毒或低毒的药剂。</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13.2.7 凡低洼常年积水处，要盲沟排水。</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13.2.8冬季应做好草坪防火工作。在草坪枯黄前（十一月份），必须全面进行一次修剪，高度控制在3 cm以下，草屑及草坪内的枯叶等必须全部清除；在冬季应加强日常防火巡视，发现草坪着火必须及时扑灭并做好清理工作。</w:t>
      </w:r>
    </w:p>
    <w:p>
      <w:pPr>
        <w:adjustRightInd w:val="0"/>
        <w:snapToGrid w:val="0"/>
        <w:spacing w:line="360" w:lineRule="auto"/>
        <w:ind w:firstLine="904" w:firstLineChars="377"/>
        <w:rPr>
          <w:rFonts w:hint="eastAsia" w:ascii="仿宋" w:hAnsi="仿宋" w:eastAsia="仿宋" w:cs="仿宋"/>
          <w:color w:val="auto"/>
          <w:sz w:val="24"/>
        </w:rPr>
      </w:pPr>
      <w:r>
        <w:rPr>
          <w:rFonts w:hint="eastAsia" w:ascii="仿宋" w:hAnsi="仿宋" w:eastAsia="仿宋" w:cs="仿宋"/>
          <w:color w:val="auto"/>
          <w:sz w:val="24"/>
        </w:rPr>
        <w:t>13.2.9 9月底10月初补播一季黑麦草草籽，要求：公园、观赏性，进口多年生矮生黑麦草草籽</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14. 其  它</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14.1绿化养护必须合理配备现场管理人员，做好养护区域的巡视、维护等日常管理工作，防止人为对绿化的严重损坏，对轻微或偶尔发生难以控制的人为损坏能及时负责处理。</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14.2加强绿化养护的安全生产管理，各项安全生产措施落实到位，确保无安全事故发生。</w:t>
      </w:r>
    </w:p>
    <w:p>
      <w:pPr>
        <w:adjustRightInd w:val="0"/>
        <w:snapToGrid w:val="0"/>
        <w:spacing w:line="360" w:lineRule="auto"/>
        <w:ind w:firstLine="500"/>
        <w:rPr>
          <w:rFonts w:hint="eastAsia" w:ascii="仿宋" w:hAnsi="仿宋" w:eastAsia="仿宋" w:cs="仿宋"/>
          <w:color w:val="auto"/>
          <w:sz w:val="24"/>
        </w:rPr>
      </w:pPr>
      <w:r>
        <w:rPr>
          <w:rFonts w:hint="eastAsia" w:ascii="仿宋" w:hAnsi="仿宋" w:eastAsia="仿宋" w:cs="仿宋"/>
          <w:color w:val="auto"/>
          <w:sz w:val="24"/>
        </w:rPr>
        <w:t xml:space="preserve">    14.3做好文明生产工作，注重树立良好的社会形象。积极主动协调好与当地群众的各种关系。</w:t>
      </w:r>
    </w:p>
    <w:p>
      <w:pPr>
        <w:adjustRightInd w:val="0"/>
        <w:snapToGrid w:val="0"/>
        <w:spacing w:line="360" w:lineRule="auto"/>
        <w:ind w:firstLine="500"/>
        <w:rPr>
          <w:rFonts w:hint="eastAsia" w:ascii="仿宋" w:hAnsi="仿宋" w:eastAsia="仿宋" w:cs="仿宋"/>
          <w:b/>
          <w:bCs/>
          <w:color w:val="auto"/>
          <w:szCs w:val="28"/>
        </w:rPr>
      </w:pPr>
      <w:r>
        <w:rPr>
          <w:rFonts w:hint="eastAsia" w:ascii="仿宋" w:hAnsi="仿宋" w:eastAsia="仿宋" w:cs="仿宋"/>
          <w:color w:val="auto"/>
          <w:sz w:val="24"/>
        </w:rPr>
        <w:t xml:space="preserve">    14.4做好养护区域的保洁工作，绿地内保持整洁，环境优美。</w:t>
      </w:r>
    </w:p>
    <w:p>
      <w:pPr>
        <w:rPr>
          <w:rFonts w:cs="Arial"/>
        </w:rPr>
      </w:pPr>
      <w:r>
        <w:rPr>
          <w:rFonts w:cs="Arial"/>
        </w:rPr>
        <w:br w:type="page"/>
      </w:r>
    </w:p>
    <w:p>
      <w:pPr>
        <w:widowControl/>
        <w:wordWrap w:val="0"/>
        <w:spacing w:before="150" w:after="156" w:afterLines="50"/>
        <w:outlineLvl w:val="0"/>
        <w:rPr>
          <w:rFonts w:cs="Arial"/>
        </w:rPr>
      </w:pPr>
      <w:r>
        <w:rPr>
          <w:rFonts w:cs="Arial"/>
        </w:rPr>
        <w:t>附件</w:t>
      </w:r>
      <w:r>
        <w:rPr>
          <w:rFonts w:hint="eastAsia"/>
        </w:rPr>
        <w:t>1</w:t>
      </w:r>
      <w:r>
        <w:rPr>
          <w:rFonts w:hint="eastAsia" w:cs="Arial"/>
        </w:rPr>
        <w:t xml:space="preserve"> ：</w:t>
      </w:r>
    </w:p>
    <w:p>
      <w:pPr>
        <w:widowControl/>
        <w:wordWrap w:val="0"/>
        <w:spacing w:before="150" w:after="156" w:afterLines="50"/>
        <w:jc w:val="center"/>
        <w:outlineLvl w:val="0"/>
        <w:rPr>
          <w:rFonts w:hint="eastAsia" w:ascii="仿宋" w:hAnsi="仿宋" w:eastAsia="仿宋" w:cs="仿宋"/>
          <w:b/>
          <w:bCs/>
          <w:szCs w:val="28"/>
        </w:rPr>
      </w:pPr>
      <w:r>
        <w:rPr>
          <w:rFonts w:hint="eastAsia" w:ascii="仿宋" w:hAnsi="仿宋" w:eastAsia="仿宋" w:cs="仿宋"/>
          <w:b/>
          <w:bCs/>
          <w:szCs w:val="28"/>
        </w:rPr>
        <w:t>绿化养护工作考核标准</w:t>
      </w:r>
    </w:p>
    <w:tbl>
      <w:tblPr>
        <w:tblStyle w:val="14"/>
        <w:tblW w:w="9523" w:type="dxa"/>
        <w:tblInd w:w="24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0"/>
        <w:gridCol w:w="934"/>
        <w:gridCol w:w="1185"/>
        <w:gridCol w:w="832"/>
        <w:gridCol w:w="4482"/>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 w:hRule="atLeast"/>
        </w:trPr>
        <w:tc>
          <w:tcPr>
            <w:tcW w:w="1130"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分类</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序号</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448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检查测试方法（按每项扣完为止方法进行）</w:t>
            </w:r>
          </w:p>
        </w:tc>
        <w:tc>
          <w:tcPr>
            <w:tcW w:w="960" w:type="dxa"/>
            <w:vAlign w:val="center"/>
          </w:tcPr>
          <w:p>
            <w:pPr>
              <w:widowControl/>
              <w:spacing w:after="100" w:afterAutospacing="1" w:line="240" w:lineRule="exact"/>
              <w:jc w:val="center"/>
              <w:outlineLvl w:val="0"/>
              <w:rPr>
                <w:rFonts w:hint="eastAsia" w:ascii="仿宋" w:hAnsi="仿宋" w:eastAsia="仿宋" w:cs="仿宋"/>
                <w:bCs/>
                <w:color w:val="000000"/>
                <w:kern w:val="36"/>
                <w:sz w:val="48"/>
                <w:szCs w:val="48"/>
              </w:rPr>
            </w:pPr>
            <w:r>
              <w:rPr>
                <w:rFonts w:hint="eastAsia" w:ascii="仿宋" w:hAnsi="仿宋" w:eastAsia="仿宋" w:cs="仿宋"/>
                <w:color w:val="000000"/>
                <w:kern w:val="0"/>
                <w:sz w:val="18"/>
                <w:szCs w:val="18"/>
              </w:rPr>
              <w:t>扣分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restart"/>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修</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剪</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乔木</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无枯枝，树木不阻碍车辆和行人通过，主侧枝分布均匀。</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目视抽检12棵，每发现一处不合格扣0.5分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continue"/>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灌木</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成型,整齐,新长枝不超过30厘米.</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目视抽检3处共30米,每发现一处不合格扣0.5分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continue"/>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草等</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路牙、井口、水沟、散水坡边整齐、草坪目视平整</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目视抽检6处共90平方米，每发现一处不合格扣1分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施</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肥</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施肥</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保证基肥,追施化肥,少量多次,不伤花草</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目视检查,抽检6处,每发现一处不合格扣0.5分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防病</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治虫</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病虫害防治</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无明显枯枝、死杈，有虫害枝条2%以下</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目视抽查，每发现一处不合格扣0.5分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restart"/>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抗</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旱</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6</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花卉、苗</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泥土不染花叶,土不压苗心,水不冲倒苗</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目视抽检6处共60平方米每发现一处不合格扣0.2分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continue"/>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7</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树木、草地</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冬季早晚不浇水,夏季中午不浇水,浇水时不遗漏,浇水透土深度为:树木3厘米,草地2厘米,无旱死、旱枯现象；</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抽查5处，共60平方米，每发现一处不合格扣0.5分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restart"/>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日</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常</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养</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护</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8</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中耕、除杂草</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无明显杂草,草纯度在90%以上,树木底下土面层不板结,透气良好,抽查草地60平方米3处,取平均值,每发现一处不合格扣0.5分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continue"/>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9</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补栽补种</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无明显黄土裸露,最大裸露块在0.4平方米以下,裸露面积在总面积的0.5%以下,缺株在0.5%以下;</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抽检5处,总计算,每发现一处不合格扣0.5分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Merge w:val="continue"/>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防风、排涝、巡视看管</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暴风雨过后12小时内,草地无1平方米以上的积水,树木无倒斜,断枝落叶在半天内处理</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目视检查,抽检5处,每发现一处不合格扣0.5分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绿化</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保洁</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11</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绿化保洁</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残花败叶及时清除,绿地促进洁率在93%以上,绿地无大量落叶杂物,无枯枝,绿化垃圾及时清运,每发现一处不合格扣0.5分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1130"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其它</w:t>
            </w:r>
          </w:p>
        </w:tc>
        <w:tc>
          <w:tcPr>
            <w:tcW w:w="934"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12</w:t>
            </w:r>
          </w:p>
        </w:tc>
        <w:tc>
          <w:tcPr>
            <w:tcW w:w="1185"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合同其他项目执行情况（含人员到位、重点绿化工作完成情况、员工培训等）</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员到位情况,人员不足一次扣0.5分;重点绿化项目未按合同及月度计划执行,一次扣0.5分;员工培训不足不能满足岗位要求,一次扣0.5分;服务及时性(按合同约定或与管理处约定)差,一次性扣1分;按合同约定,其他不符合项目(如:未带工牌、与业主发生争执、礼仪不符合要求等)一次扣0.5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3249" w:type="dxa"/>
            <w:gridSpan w:val="3"/>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合计</w:t>
            </w:r>
          </w:p>
        </w:tc>
        <w:tc>
          <w:tcPr>
            <w:tcW w:w="83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得分﹦100-扣分﹦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3249" w:type="dxa"/>
            <w:gridSpan w:val="3"/>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奖励、整改事件概述</w:t>
            </w:r>
          </w:p>
        </w:tc>
        <w:tc>
          <w:tcPr>
            <w:tcW w:w="832" w:type="dxa"/>
          </w:tcPr>
          <w:p>
            <w:pPr>
              <w:widowControl/>
              <w:spacing w:before="150" w:after="100" w:afterAutospacing="1" w:line="240" w:lineRule="exact"/>
              <w:jc w:val="center"/>
              <w:outlineLvl w:val="0"/>
              <w:rPr>
                <w:rFonts w:hint="eastAsia" w:ascii="仿宋" w:hAnsi="仿宋" w:eastAsia="仿宋" w:cs="仿宋"/>
                <w:bCs/>
                <w:color w:val="000000"/>
                <w:kern w:val="36"/>
                <w:sz w:val="48"/>
                <w:szCs w:val="48"/>
              </w:rPr>
            </w:pPr>
          </w:p>
        </w:tc>
        <w:tc>
          <w:tcPr>
            <w:tcW w:w="4482"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3249" w:type="dxa"/>
            <w:gridSpan w:val="3"/>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月度总体评价</w:t>
            </w:r>
          </w:p>
        </w:tc>
        <w:tc>
          <w:tcPr>
            <w:tcW w:w="832" w:type="dxa"/>
          </w:tcPr>
          <w:p>
            <w:pPr>
              <w:widowControl/>
              <w:spacing w:before="150" w:after="100" w:afterAutospacing="1" w:line="240" w:lineRule="exact"/>
              <w:jc w:val="center"/>
              <w:outlineLvl w:val="0"/>
              <w:rPr>
                <w:rFonts w:hint="eastAsia" w:ascii="仿宋" w:hAnsi="仿宋" w:eastAsia="仿宋" w:cs="仿宋"/>
                <w:bCs/>
                <w:color w:val="000000"/>
                <w:kern w:val="36"/>
                <w:sz w:val="48"/>
                <w:szCs w:val="48"/>
              </w:rPr>
            </w:pPr>
          </w:p>
        </w:tc>
        <w:tc>
          <w:tcPr>
            <w:tcW w:w="4482"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 w:hRule="atLeast"/>
        </w:trPr>
        <w:tc>
          <w:tcPr>
            <w:tcW w:w="3249" w:type="dxa"/>
            <w:gridSpan w:val="3"/>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说   明</w:t>
            </w:r>
          </w:p>
        </w:tc>
        <w:tc>
          <w:tcPr>
            <w:tcW w:w="832" w:type="dxa"/>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482" w:type="dxa"/>
            <w:vAlign w:val="center"/>
          </w:tcPr>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考核方法：</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1、每月对辖区绿化完好率考核一次；</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2、绿化完好率﹦检查得分（合计分）%。</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3、数量不足抽检样本时全检。</w:t>
            </w:r>
          </w:p>
          <w:p>
            <w:pPr>
              <w:widowControl/>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4、单项考核按每项扣完为止方法进行，不合格数较多时按比例扣分。</w:t>
            </w:r>
          </w:p>
        </w:tc>
        <w:tc>
          <w:tcPr>
            <w:tcW w:w="960" w:type="dxa"/>
            <w:vAlign w:val="center"/>
          </w:tcPr>
          <w:p>
            <w:pPr>
              <w:widowControl/>
              <w:spacing w:before="150" w:after="100" w:afterAutospacing="1" w:line="240" w:lineRule="exact"/>
              <w:outlineLvl w:val="0"/>
              <w:rPr>
                <w:rFonts w:hint="eastAsia" w:ascii="仿宋" w:hAnsi="仿宋" w:eastAsia="仿宋" w:cs="仿宋"/>
                <w:bCs/>
                <w:color w:val="000000"/>
                <w:kern w:val="36"/>
                <w:sz w:val="48"/>
                <w:szCs w:val="48"/>
              </w:rPr>
            </w:pPr>
          </w:p>
        </w:tc>
      </w:tr>
    </w:tbl>
    <w:p>
      <w:pPr>
        <w:ind w:firstLine="240" w:firstLineChars="100"/>
        <w:rPr>
          <w:rFonts w:hint="eastAsia" w:ascii="仿宋" w:hAnsi="仿宋" w:eastAsia="仿宋" w:cs="仿宋"/>
          <w:bCs/>
          <w:sz w:val="24"/>
        </w:rPr>
      </w:pPr>
      <w:r>
        <w:rPr>
          <w:rFonts w:hint="eastAsia" w:ascii="仿宋" w:hAnsi="仿宋" w:eastAsia="仿宋" w:cs="仿宋"/>
          <w:bCs/>
          <w:sz w:val="24"/>
        </w:rPr>
        <w:t>考核单位：                                     管养单位：</w:t>
      </w:r>
    </w:p>
    <w:p>
      <w:pPr>
        <w:pStyle w:val="11"/>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10"/>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35CFEF35"/>
    <w:multiLevelType w:val="singleLevel"/>
    <w:tmpl w:val="35CFEF35"/>
    <w:lvl w:ilvl="0" w:tentative="0">
      <w:start w:val="2"/>
      <w:numFmt w:val="decimal"/>
      <w:suff w:val="nothing"/>
      <w:lvlText w:val="（%1）"/>
      <w:lvlJc w:val="left"/>
    </w:lvl>
  </w:abstractNum>
  <w:abstractNum w:abstractNumId="4">
    <w:nsid w:val="7D1D7AFF"/>
    <w:multiLevelType w:val="singleLevel"/>
    <w:tmpl w:val="7D1D7AFF"/>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37A1AA1"/>
    <w:rsid w:val="04572B96"/>
    <w:rsid w:val="04766C8B"/>
    <w:rsid w:val="04D74D1F"/>
    <w:rsid w:val="055C68A4"/>
    <w:rsid w:val="06171429"/>
    <w:rsid w:val="071719AF"/>
    <w:rsid w:val="079960C2"/>
    <w:rsid w:val="0A8B5C21"/>
    <w:rsid w:val="0AD67DCC"/>
    <w:rsid w:val="0B131714"/>
    <w:rsid w:val="0CD50908"/>
    <w:rsid w:val="0EA64661"/>
    <w:rsid w:val="12B23358"/>
    <w:rsid w:val="12C23A1B"/>
    <w:rsid w:val="134428EC"/>
    <w:rsid w:val="13C26F6C"/>
    <w:rsid w:val="13FE30BF"/>
    <w:rsid w:val="14854F33"/>
    <w:rsid w:val="157C55EE"/>
    <w:rsid w:val="15CE7129"/>
    <w:rsid w:val="16460046"/>
    <w:rsid w:val="16557DFE"/>
    <w:rsid w:val="16AD2835"/>
    <w:rsid w:val="176F2DA1"/>
    <w:rsid w:val="183A54FD"/>
    <w:rsid w:val="18E37BDB"/>
    <w:rsid w:val="18E90CD1"/>
    <w:rsid w:val="19771AEE"/>
    <w:rsid w:val="199F4BAD"/>
    <w:rsid w:val="19C26032"/>
    <w:rsid w:val="19C5040E"/>
    <w:rsid w:val="19D4673F"/>
    <w:rsid w:val="1A206ABF"/>
    <w:rsid w:val="1A293F98"/>
    <w:rsid w:val="1A3B555D"/>
    <w:rsid w:val="1B554035"/>
    <w:rsid w:val="1B5D1D31"/>
    <w:rsid w:val="1CBC0BD7"/>
    <w:rsid w:val="1D1B1C47"/>
    <w:rsid w:val="1D483D15"/>
    <w:rsid w:val="1DCB797C"/>
    <w:rsid w:val="1E380731"/>
    <w:rsid w:val="1F7A2683"/>
    <w:rsid w:val="208C62A2"/>
    <w:rsid w:val="20B938C0"/>
    <w:rsid w:val="213F0FCC"/>
    <w:rsid w:val="21551EFD"/>
    <w:rsid w:val="2182385D"/>
    <w:rsid w:val="21CB3F90"/>
    <w:rsid w:val="21FB1F5E"/>
    <w:rsid w:val="249E36CC"/>
    <w:rsid w:val="24F97C9E"/>
    <w:rsid w:val="269063CA"/>
    <w:rsid w:val="26941677"/>
    <w:rsid w:val="27197CEC"/>
    <w:rsid w:val="273C1C9A"/>
    <w:rsid w:val="285C1139"/>
    <w:rsid w:val="28E62AEA"/>
    <w:rsid w:val="29183CAB"/>
    <w:rsid w:val="2C2C73FB"/>
    <w:rsid w:val="2CEE5EF5"/>
    <w:rsid w:val="2E08306F"/>
    <w:rsid w:val="2E1960EA"/>
    <w:rsid w:val="2E8E35E0"/>
    <w:rsid w:val="2F946106"/>
    <w:rsid w:val="31D514A6"/>
    <w:rsid w:val="340D054C"/>
    <w:rsid w:val="34414572"/>
    <w:rsid w:val="3546508A"/>
    <w:rsid w:val="36733095"/>
    <w:rsid w:val="375F773F"/>
    <w:rsid w:val="3BE86E9B"/>
    <w:rsid w:val="3CC46FAD"/>
    <w:rsid w:val="3DC446E3"/>
    <w:rsid w:val="3EAF2EDB"/>
    <w:rsid w:val="3F0E0D68"/>
    <w:rsid w:val="3F425C7B"/>
    <w:rsid w:val="3F7F1CD8"/>
    <w:rsid w:val="410A5351"/>
    <w:rsid w:val="41514B69"/>
    <w:rsid w:val="41A35158"/>
    <w:rsid w:val="4235270E"/>
    <w:rsid w:val="428721BC"/>
    <w:rsid w:val="42941B59"/>
    <w:rsid w:val="431C3B09"/>
    <w:rsid w:val="438E22FD"/>
    <w:rsid w:val="43B7D993"/>
    <w:rsid w:val="440E29C6"/>
    <w:rsid w:val="441753C0"/>
    <w:rsid w:val="44E366D6"/>
    <w:rsid w:val="467D7510"/>
    <w:rsid w:val="47366E50"/>
    <w:rsid w:val="47504FF7"/>
    <w:rsid w:val="47CF6349"/>
    <w:rsid w:val="47D67677"/>
    <w:rsid w:val="48E26827"/>
    <w:rsid w:val="49333DB6"/>
    <w:rsid w:val="49726DB2"/>
    <w:rsid w:val="4A7973CA"/>
    <w:rsid w:val="4A7D4E12"/>
    <w:rsid w:val="4A9660B1"/>
    <w:rsid w:val="4AA95301"/>
    <w:rsid w:val="4B946E29"/>
    <w:rsid w:val="4C475AF7"/>
    <w:rsid w:val="4C765869"/>
    <w:rsid w:val="4CA06901"/>
    <w:rsid w:val="4DF93283"/>
    <w:rsid w:val="4E9B0C46"/>
    <w:rsid w:val="52617548"/>
    <w:rsid w:val="539F7491"/>
    <w:rsid w:val="53B145BF"/>
    <w:rsid w:val="53D04A19"/>
    <w:rsid w:val="55F559A8"/>
    <w:rsid w:val="56D06B14"/>
    <w:rsid w:val="599D1946"/>
    <w:rsid w:val="59C471EB"/>
    <w:rsid w:val="5A1550DE"/>
    <w:rsid w:val="5B657D8E"/>
    <w:rsid w:val="5C4C4833"/>
    <w:rsid w:val="5D6E5737"/>
    <w:rsid w:val="5D806808"/>
    <w:rsid w:val="613501EA"/>
    <w:rsid w:val="61B06DA8"/>
    <w:rsid w:val="61F814EF"/>
    <w:rsid w:val="628831A4"/>
    <w:rsid w:val="62D51A51"/>
    <w:rsid w:val="635A3937"/>
    <w:rsid w:val="646A4041"/>
    <w:rsid w:val="6556394C"/>
    <w:rsid w:val="65B823D7"/>
    <w:rsid w:val="65BB6E91"/>
    <w:rsid w:val="66C842C6"/>
    <w:rsid w:val="66F53047"/>
    <w:rsid w:val="670B7C0B"/>
    <w:rsid w:val="6725467E"/>
    <w:rsid w:val="678D387A"/>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7002F7A"/>
    <w:rsid w:val="78574485"/>
    <w:rsid w:val="786813C2"/>
    <w:rsid w:val="79C06788"/>
    <w:rsid w:val="7A1E59ED"/>
    <w:rsid w:val="7B3D10AC"/>
    <w:rsid w:val="7BE36A2A"/>
    <w:rsid w:val="7BF32349"/>
    <w:rsid w:val="7D2E207E"/>
    <w:rsid w:val="7D5E6464"/>
    <w:rsid w:val="7D7A0EAD"/>
    <w:rsid w:val="7D990D5B"/>
    <w:rsid w:val="7D996D6E"/>
    <w:rsid w:val="7DE2026B"/>
    <w:rsid w:val="7ED22A0D"/>
    <w:rsid w:val="7F2C3AA6"/>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0"/>
      <w:sz w:val="20"/>
      <w:szCs w:val="24"/>
    </w:rPr>
  </w:style>
  <w:style w:type="paragraph" w:styleId="4">
    <w:name w:val="toa heading"/>
    <w:basedOn w:val="1"/>
    <w:next w:val="1"/>
    <w:qFormat/>
    <w:uiPriority w:val="0"/>
    <w:pPr>
      <w:spacing w:before="120"/>
      <w:jc w:val="left"/>
    </w:pPr>
    <w:rPr>
      <w:rFonts w:ascii="Arial" w:hAnsi="Arial"/>
      <w:color w:val="000000"/>
      <w:kern w:val="0"/>
      <w:sz w:val="24"/>
      <w:szCs w:val="20"/>
      <w:lang w:eastAsia="en-US"/>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Plain Text"/>
    <w:basedOn w:val="1"/>
    <w:qFormat/>
    <w:uiPriority w:val="0"/>
    <w:pPr>
      <w:widowControl/>
      <w:spacing w:before="100" w:beforeAutospacing="1" w:after="100" w:afterAutospacing="1"/>
      <w:jc w:val="left"/>
    </w:pPr>
    <w:rPr>
      <w:rFonts w:ascii="Arial Unicode MS" w:hAnsi="Arial Unicode MS"/>
      <w:kern w:val="0"/>
      <w:sz w:val="24"/>
    </w:rPr>
  </w:style>
  <w:style w:type="paragraph" w:styleId="9">
    <w:name w:val="footer"/>
    <w:basedOn w:val="1"/>
    <w:unhideWhenUsed/>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6"/>
    <w:basedOn w:val="1"/>
    <w:next w:val="1"/>
    <w:qFormat/>
    <w:uiPriority w:val="99"/>
    <w:pPr>
      <w:ind w:left="2100" w:leftChars="1000"/>
    </w:pPr>
    <w:rPr>
      <w:rFonts w:ascii="Calibri" w:hAnsi="Calibri"/>
      <w:szCs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7"/>
    <w:qFormat/>
    <w:uiPriority w:val="0"/>
    <w:pPr>
      <w:tabs>
        <w:tab w:val="left" w:pos="0"/>
        <w:tab w:val="left" w:pos="993"/>
        <w:tab w:val="left" w:pos="1134"/>
        <w:tab w:val="left" w:pos="7060"/>
      </w:tabs>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8">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9">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6-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18473</Words>
  <Characters>18987</Characters>
  <Lines>0</Lines>
  <Paragraphs>0</Paragraphs>
  <TotalTime>90</TotalTime>
  <ScaleCrop>false</ScaleCrop>
  <LinksUpToDate>false</LinksUpToDate>
  <CharactersWithSpaces>20646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2023年长漾污水处理有限公司绿化养护工程</cp:category>
  <dcterms:created xsi:type="dcterms:W3CDTF">2023-03-16T09:34:00Z</dcterms:created>
  <dc:creator>2023-05-006</dc:creator>
  <dc:description>绿化养护 </dc:description>
  <cp:keywords>年终根据考核结果及收到业主款项后扣除相应费用后支付，支付应使用人民币。</cp:keywords>
  <cp:lastModifiedBy>HSM</cp:lastModifiedBy>
  <cp:lastPrinted>2023-08-21T07:44:00Z</cp:lastPrinted>
  <dcterms:modified xsi:type="dcterms:W3CDTF">2023-08-31T07:20:38Z</dcterms:modified>
  <dc:subject>  /  </dc:subject>
  <dc:title>湖州南浔长漾污水处理有限公司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