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8" w:name="_GoBack"/>
      <w:bookmarkEnd w:id="8"/>
      <w:bookmarkStart w:id="0" w:name="_Toc144974482"/>
      <w:bookmarkStart w:id="1" w:name="_Toc152042290"/>
      <w:bookmarkStart w:id="2" w:name="_Toc246996903"/>
      <w:bookmarkStart w:id="3" w:name="_Toc449509649"/>
      <w:bookmarkStart w:id="4" w:name="_Toc152045514"/>
      <w:bookmarkStart w:id="5" w:name="_Toc179632530"/>
      <w:bookmarkStart w:id="6" w:name="_Toc246996160"/>
      <w:bookmarkStart w:id="7" w:name="_Toc24708567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新区单元CD-03-03-10B地块覆盖绿网劳务分包工程（重新招标）</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2024-N-045-下01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2024年4月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新区单元CD-03-03-10B地块覆盖绿网劳务分包工程（重新招标）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浙江兴上合城市开发集团有限公司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人工绿网覆盖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eastAsia"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5日历天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 xml:space="preserve"> </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人工绿网覆盖（约175亩面积） 等工程，具体详见工程量清单，最终以招标人及业主单位要求为准，直至本工程满足功能性要求及设计单位、业主单位要求并竣工验收合格为止。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绿网</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sz w:val="28"/>
              <w:szCs w:val="28"/>
              <w:highlight w:val="none"/>
              <w:lang w:val="en-US" w:eastAsia="zh-CN"/>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工程完工后支付实际完成合格工程量的50%，业主单位工程竣工验收合格并移交完成后支付至合同金额的100%。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1、固定总价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控制价为</w:t>
            </w:r>
            <w:r>
              <w:rPr>
                <w:rFonts w:hint="eastAsia" w:ascii="仿宋_GB2312" w:hAnsi="仿宋_GB2312" w:eastAsia="仿宋_GB2312" w:cs="仿宋_GB2312"/>
                <w:color w:val="000000"/>
                <w:sz w:val="28"/>
                <w:szCs w:val="28"/>
                <w:highlight w:val="yellow"/>
                <w:u w:val="single"/>
                <w:lang w:val="en-US" w:eastAsia="zh-CN"/>
              </w:rPr>
              <w:t xml:space="preserve"> 35000元</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w:t>
            </w:r>
            <w:r>
              <w:rPr>
                <w:rFonts w:hint="eastAsia" w:ascii="仿宋_GB2312" w:hAnsi="仿宋_GB2312" w:eastAsia="仿宋_GB2312" w:cs="仿宋_GB2312"/>
                <w:color w:val="000000"/>
                <w:sz w:val="28"/>
                <w:szCs w:val="28"/>
                <w:highlight w:val="none"/>
                <w:lang w:val="en-US" w:eastAsia="zh-CN"/>
              </w:rPr>
              <w:t>高于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有效报价：投标单位的投标报价高于招标控制价的，认定为无效投标报价。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采用纯商务最低价的，商务标得分为100分。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（一）最佳报价：以所有有效投标报价的高低作得分排名，有效投标报价的最低报价排名为第一名，其余有效投标报价按从低到高依次排名；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（二）结合班组信用评价结果确定最终中标班组，如第一名班组信用评价为C级的</w:t>
      </w:r>
      <w:r>
        <w:rPr>
          <w:rFonts w:hint="default" w:ascii="仿宋_GB2312" w:hAnsi="仿宋_GB2312" w:eastAsia="仿宋_GB2312" w:cs="仿宋_GB2312"/>
          <w:kern w:val="0"/>
          <w:sz w:val="28"/>
          <w:szCs w:val="28"/>
          <w:lang w:val="en-US" w:eastAsia="zh-CN" w:bidi="ar-SA"/>
        </w:rPr>
        <w:t>降低一个名次（重点项目取消其参与资格）</w:t>
      </w:r>
      <w:r>
        <w:rPr>
          <w:rFonts w:hint="eastAsia" w:ascii="仿宋_GB2312" w:hAnsi="仿宋_GB2312" w:eastAsia="仿宋_GB2312" w:cs="仿宋_GB2312"/>
          <w:kern w:val="0"/>
          <w:sz w:val="28"/>
          <w:szCs w:val="28"/>
          <w:lang w:val="en-US" w:eastAsia="zh-CN" w:bidi="ar-SA"/>
        </w:rPr>
        <w:t>，信用评价为</w:t>
      </w:r>
      <w:r>
        <w:rPr>
          <w:rFonts w:hint="default" w:ascii="仿宋_GB2312" w:hAnsi="仿宋_GB2312" w:eastAsia="仿宋_GB2312" w:cs="仿宋_GB2312"/>
          <w:kern w:val="0"/>
          <w:sz w:val="28"/>
          <w:szCs w:val="28"/>
          <w:lang w:val="en-US" w:eastAsia="zh-CN" w:bidi="ar-SA"/>
        </w:rPr>
        <w:t>A 级</w:t>
      </w:r>
      <w:r>
        <w:rPr>
          <w:rFonts w:hint="eastAsia" w:ascii="仿宋_GB2312" w:hAnsi="仿宋_GB2312" w:eastAsia="仿宋_GB2312" w:cs="仿宋_GB2312"/>
          <w:kern w:val="0"/>
          <w:sz w:val="28"/>
          <w:szCs w:val="28"/>
          <w:lang w:val="en-US" w:eastAsia="zh-CN" w:bidi="ar-SA"/>
        </w:rPr>
        <w:t>的</w:t>
      </w:r>
      <w:r>
        <w:rPr>
          <w:rFonts w:hint="default" w:ascii="仿宋_GB2312" w:hAnsi="仿宋_GB2312" w:eastAsia="仿宋_GB2312" w:cs="仿宋_GB2312"/>
          <w:kern w:val="0"/>
          <w:sz w:val="28"/>
          <w:szCs w:val="28"/>
          <w:lang w:val="en-US" w:eastAsia="zh-CN" w:bidi="ar-SA"/>
        </w:rPr>
        <w:t>提升一个名次</w:t>
      </w:r>
      <w:r>
        <w:rPr>
          <w:rFonts w:hint="eastAsia" w:ascii="仿宋_GB2312" w:hAnsi="仿宋_GB2312" w:eastAsia="仿宋_GB2312" w:cs="仿宋_GB2312"/>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（三）如出现投标报价相同者，采用随机抽签或报公司领导联合商议后确定中标人。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lang w:val="en-US" w:eastAsia="zh-CN"/>
        </w:rPr>
        <w:t>元</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新区单元CD-03-03-10B地块覆盖绿网劳务分包工程（重新招标）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人工绿网覆盖（约175亩面积） 等工程，具体详见工程量清单，最终以招标人及业主单位要求为准，直至本工程满足功能性要求及设计单位、业主单位要求并竣工验收合格为止。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 xml:space="preserve">     元（人民币大写：          元整）</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固定总价</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5日历天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绿网</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工程完工后支付实际完成合格工程量的50%，业主单位工程竣工验收合格并移交完成后支付至合同金额的100%。</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924867"/>
    <w:rsid w:val="02BC5875"/>
    <w:rsid w:val="060D2627"/>
    <w:rsid w:val="0664493D"/>
    <w:rsid w:val="08A300C3"/>
    <w:rsid w:val="08FB4D60"/>
    <w:rsid w:val="0A2B40C2"/>
    <w:rsid w:val="0ABC39D8"/>
    <w:rsid w:val="0D8B3083"/>
    <w:rsid w:val="0DA21337"/>
    <w:rsid w:val="0DE2439F"/>
    <w:rsid w:val="0E213296"/>
    <w:rsid w:val="0FFB54E4"/>
    <w:rsid w:val="128C4F28"/>
    <w:rsid w:val="150838E9"/>
    <w:rsid w:val="156C0112"/>
    <w:rsid w:val="16D80B50"/>
    <w:rsid w:val="172401FC"/>
    <w:rsid w:val="175E1271"/>
    <w:rsid w:val="17F90A1F"/>
    <w:rsid w:val="18651DBE"/>
    <w:rsid w:val="18FD3554"/>
    <w:rsid w:val="1BB238EC"/>
    <w:rsid w:val="1D6071A9"/>
    <w:rsid w:val="1DBE7A88"/>
    <w:rsid w:val="20663D00"/>
    <w:rsid w:val="20966027"/>
    <w:rsid w:val="21F7620D"/>
    <w:rsid w:val="240C6FC1"/>
    <w:rsid w:val="25AC1A52"/>
    <w:rsid w:val="25AC3ECC"/>
    <w:rsid w:val="25CC4F38"/>
    <w:rsid w:val="273F34FA"/>
    <w:rsid w:val="28F931A5"/>
    <w:rsid w:val="29931E14"/>
    <w:rsid w:val="2A1D189D"/>
    <w:rsid w:val="2A5C1303"/>
    <w:rsid w:val="2A76033E"/>
    <w:rsid w:val="2BF235E5"/>
    <w:rsid w:val="2CA46F92"/>
    <w:rsid w:val="2DDD275B"/>
    <w:rsid w:val="2E3E6C2A"/>
    <w:rsid w:val="2EA60DD6"/>
    <w:rsid w:val="2EE70255"/>
    <w:rsid w:val="2EED2E72"/>
    <w:rsid w:val="2F7B4131"/>
    <w:rsid w:val="2FD47A9D"/>
    <w:rsid w:val="34C66947"/>
    <w:rsid w:val="37570032"/>
    <w:rsid w:val="39C872B8"/>
    <w:rsid w:val="3A8373E6"/>
    <w:rsid w:val="3B790C66"/>
    <w:rsid w:val="3CCF61D5"/>
    <w:rsid w:val="3D8A7C9D"/>
    <w:rsid w:val="3EE94E91"/>
    <w:rsid w:val="401933BF"/>
    <w:rsid w:val="40BF41A5"/>
    <w:rsid w:val="43DB70C2"/>
    <w:rsid w:val="44385320"/>
    <w:rsid w:val="44743BF0"/>
    <w:rsid w:val="448A4217"/>
    <w:rsid w:val="45466415"/>
    <w:rsid w:val="48AD296E"/>
    <w:rsid w:val="4933371F"/>
    <w:rsid w:val="4AF72C27"/>
    <w:rsid w:val="4BC30BCB"/>
    <w:rsid w:val="4C95730F"/>
    <w:rsid w:val="4D72579F"/>
    <w:rsid w:val="4ED11A10"/>
    <w:rsid w:val="4F2C520F"/>
    <w:rsid w:val="4F3B50DC"/>
    <w:rsid w:val="4F9801E7"/>
    <w:rsid w:val="50812FC2"/>
    <w:rsid w:val="51C43DA1"/>
    <w:rsid w:val="526B23B2"/>
    <w:rsid w:val="52B64033"/>
    <w:rsid w:val="53ED051C"/>
    <w:rsid w:val="57230952"/>
    <w:rsid w:val="57376AD1"/>
    <w:rsid w:val="57522A51"/>
    <w:rsid w:val="580C6F3F"/>
    <w:rsid w:val="59AD4E28"/>
    <w:rsid w:val="5B73507F"/>
    <w:rsid w:val="5BB2037D"/>
    <w:rsid w:val="5C1678E0"/>
    <w:rsid w:val="609360DE"/>
    <w:rsid w:val="60A87BAD"/>
    <w:rsid w:val="61083DAF"/>
    <w:rsid w:val="61990971"/>
    <w:rsid w:val="62174078"/>
    <w:rsid w:val="63665421"/>
    <w:rsid w:val="66221F5E"/>
    <w:rsid w:val="669E0497"/>
    <w:rsid w:val="67121B6C"/>
    <w:rsid w:val="67B31BB7"/>
    <w:rsid w:val="680E6F72"/>
    <w:rsid w:val="689950F9"/>
    <w:rsid w:val="69244882"/>
    <w:rsid w:val="69DD59B8"/>
    <w:rsid w:val="6AB563C0"/>
    <w:rsid w:val="6ACB5B2B"/>
    <w:rsid w:val="6E244BCE"/>
    <w:rsid w:val="6FDD7C1E"/>
    <w:rsid w:val="72044E22"/>
    <w:rsid w:val="73D20082"/>
    <w:rsid w:val="74B67236"/>
    <w:rsid w:val="750232A8"/>
    <w:rsid w:val="75F16FE0"/>
    <w:rsid w:val="75F82D28"/>
    <w:rsid w:val="77CC339C"/>
    <w:rsid w:val="7A1B7966"/>
    <w:rsid w:val="7B65103C"/>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23828</Words>
  <Characters>24208</Characters>
  <Lines>0</Lines>
  <Paragraphs>0</Paragraphs>
  <TotalTime>1</TotalTime>
  <ScaleCrop>false</ScaleCrop>
  <LinksUpToDate>false</LinksUpToDate>
  <CharactersWithSpaces>25227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工程完工后支付实际完成合格工程量的50%，业主单位工程竣工验收合格并移交完成后支付至合同金额的100%。</dc:creator>
  <dc:description>湖州市南浔区</dc:description>
  <cp:keywords>新区单元CD-03-03-10B地块覆盖绿网劳务分包工程（重新招标）</cp:keywords>
  <cp:lastModifiedBy>Administrator</cp:lastModifiedBy>
  <cp:lastPrinted>2024-04-28T01:35:37Z</cp:lastPrinted>
  <dcterms:modified xsi:type="dcterms:W3CDTF">2024-04-28T01:36:00Z</dcterms:modified>
  <dc:subject>建设内容包括但不限于 人工绿网覆盖（约175亩面积） 等工程，具体详见工程量清单，最终以招标人及业主单位要求为准，直至本工程满足功能性要求及设计单位、业主单位要求并竣工验收合格为止。</dc:subject>
  <dc:title> 绿网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