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方正小标宋简体" w:eastAsia="方正小标宋简体" w:cs="方正小标宋简体"/>
          <w:sz w:val="44"/>
          <w:szCs w:val="44"/>
          <w:highlight w:val="none"/>
          <w:u w:val="single"/>
        </w:rPr>
      </w:pPr>
      <w:bookmarkStart w:id="0" w:name="_Toc246996160"/>
      <w:bookmarkStart w:id="1" w:name="_Toc144974482"/>
      <w:bookmarkStart w:id="2" w:name="_Toc152045514"/>
      <w:bookmarkStart w:id="3" w:name="_Toc449509649"/>
      <w:bookmarkStart w:id="4" w:name="_Toc247085674"/>
      <w:bookmarkStart w:id="5" w:name="_Toc179632530"/>
      <w:bookmarkStart w:id="6" w:name="_Toc246996903"/>
      <w:bookmarkStart w:id="7" w:name="_Toc152042290"/>
      <w:sdt>
        <w:sdtPr>
          <w:rPr>
            <w:rFonts w:hint="eastAsia" w:ascii="方正小标宋简体" w:hAnsi="方正小标宋简体" w:eastAsia="方正小标宋简体" w:cs="方正小标宋简体"/>
            <w:sz w:val="44"/>
            <w:szCs w:val="44"/>
            <w:highlight w:val="none"/>
            <w:u w:val="single"/>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sz w:val="44"/>
            <w:szCs w:val="44"/>
            <w:highlight w:val="none"/>
            <w:u w:val="single"/>
          </w:rPr>
        </w:sdtEndPr>
        <w:sdtContent>
          <w:r>
            <w:rPr>
              <w:rFonts w:hint="eastAsia" w:ascii="方正小标宋简体" w:hAnsi="方正小标宋简体" w:eastAsia="方正小标宋简体" w:cs="方正小标宋简体"/>
              <w:sz w:val="44"/>
              <w:szCs w:val="44"/>
              <w:highlight w:val="none"/>
              <w:u w:val="single"/>
              <w:lang w:eastAsia="zh-CN"/>
            </w:rPr>
            <w:t>南浔直播电商产业基地项目工程总承包——土石方工程</w:t>
          </w:r>
        </w:sdtContent>
      </w:sdt>
    </w:p>
    <w:p>
      <w:pPr>
        <w:spacing w:line="4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施工班组招标文件</w:t>
      </w:r>
    </w:p>
    <w:p>
      <w:pPr>
        <w:pStyle w:val="12"/>
        <w:spacing w:after="0" w:line="460" w:lineRule="exact"/>
        <w:ind w:left="0" w:leftChars="0" w:firstLine="0" w:firstLineChars="0"/>
        <w:rPr>
          <w:rFonts w:ascii="仿宋" w:hAnsi="仿宋" w:eastAsia="仿宋" w:cs="仿宋"/>
          <w:sz w:val="32"/>
          <w:szCs w:val="32"/>
          <w:highlight w:val="none"/>
        </w:rPr>
      </w:pPr>
    </w:p>
    <w:p>
      <w:pPr>
        <w:pStyle w:val="12"/>
        <w:spacing w:after="0" w:line="460" w:lineRule="exact"/>
        <w:ind w:left="0" w:leftChars="0" w:firstLine="0" w:firstLineChars="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项目编号：</w:t>
      </w:r>
      <w:r>
        <w:rPr>
          <w:rFonts w:hint="eastAsia" w:ascii="仿宋_GB2312" w:hAnsi="仿宋_GB2312" w:eastAsia="仿宋_GB2312" w:cs="仿宋_GB2312"/>
          <w:sz w:val="32"/>
          <w:szCs w:val="32"/>
          <w:highlight w:val="none"/>
          <w:u w:val="single"/>
        </w:rPr>
        <w:t xml:space="preserve"> 2024-N-011-下0</w:t>
      </w:r>
      <w:r>
        <w:rPr>
          <w:rFonts w:hint="eastAsia" w:ascii="仿宋_GB2312" w:hAnsi="仿宋_GB2312" w:eastAsia="仿宋_GB2312" w:cs="仿宋_GB2312"/>
          <w:sz w:val="32"/>
          <w:szCs w:val="32"/>
          <w:highlight w:val="none"/>
          <w:u w:val="single"/>
          <w:lang w:val="en-US" w:eastAsia="zh-CN"/>
        </w:rPr>
        <w:t>9</w:t>
      </w:r>
      <w:r>
        <w:rPr>
          <w:rFonts w:hint="eastAsia" w:ascii="仿宋_GB2312" w:hAnsi="仿宋_GB2312" w:eastAsia="仿宋_GB2312" w:cs="仿宋_GB2312"/>
          <w:sz w:val="32"/>
          <w:szCs w:val="32"/>
          <w:highlight w:val="none"/>
          <w:u w:val="single"/>
        </w:rPr>
        <w:t xml:space="preserve"> </w:t>
      </w:r>
    </w:p>
    <w:p>
      <w:pPr>
        <w:pStyle w:val="12"/>
        <w:spacing w:after="0" w:line="460" w:lineRule="exact"/>
        <w:ind w:left="0" w:leftChars="0" w:firstLine="0" w:firstLineChars="0"/>
        <w:rPr>
          <w:rFonts w:ascii="仿宋_GB2312" w:hAnsi="仿宋_GB2312" w:eastAsia="仿宋_GB2312" w:cs="仿宋_GB2312"/>
          <w:sz w:val="32"/>
          <w:szCs w:val="32"/>
          <w:highlight w:val="none"/>
        </w:rPr>
      </w:pPr>
    </w:p>
    <w:p>
      <w:pPr>
        <w:pStyle w:val="12"/>
        <w:spacing w:after="0" w:line="460" w:lineRule="exact"/>
        <w:ind w:left="0" w:leftChars="0" w:firstLine="0" w:firstLineChars="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招标人：</w:t>
      </w:r>
      <w:r>
        <w:rPr>
          <w:rFonts w:hint="eastAsia" w:ascii="仿宋_GB2312" w:hAnsi="仿宋_GB2312" w:eastAsia="仿宋_GB2312" w:cs="仿宋_GB2312"/>
          <w:sz w:val="32"/>
          <w:szCs w:val="32"/>
          <w:highlight w:val="none"/>
          <w:u w:val="single"/>
        </w:rPr>
        <w:t>湖州南浔城投城市建设集团有限公司（盖章）</w:t>
      </w:r>
    </w:p>
    <w:p>
      <w:pPr>
        <w:pStyle w:val="12"/>
        <w:spacing w:after="0" w:line="460" w:lineRule="exact"/>
        <w:ind w:left="0" w:leftChars="0" w:firstLine="0" w:firstLineChars="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p>
    <w:p>
      <w:pPr>
        <w:pStyle w:val="12"/>
        <w:spacing w:after="0" w:line="460" w:lineRule="exact"/>
        <w:ind w:left="0" w:leftChars="0" w:firstLine="0" w:firstLineChars="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代理机构：</w:t>
      </w:r>
      <w:r>
        <w:rPr>
          <w:rFonts w:hint="eastAsia" w:ascii="仿宋_GB2312" w:hAnsi="仿宋_GB2312" w:eastAsia="仿宋_GB2312" w:cs="仿宋_GB2312"/>
          <w:sz w:val="32"/>
          <w:szCs w:val="32"/>
          <w:highlight w:val="none"/>
          <w:u w:val="single"/>
        </w:rPr>
        <w:t xml:space="preserve">            /        （盖章）</w:t>
      </w:r>
    </w:p>
    <w:p>
      <w:pPr>
        <w:pStyle w:val="12"/>
        <w:spacing w:after="0" w:line="460" w:lineRule="exact"/>
        <w:ind w:left="0" w:leftChars="0" w:firstLine="0" w:firstLineChars="0"/>
        <w:rPr>
          <w:rFonts w:ascii="仿宋_GB2312" w:hAnsi="仿宋_GB2312" w:eastAsia="仿宋_GB2312" w:cs="仿宋_GB2312"/>
          <w:sz w:val="32"/>
          <w:szCs w:val="32"/>
          <w:highlight w:val="none"/>
        </w:rPr>
      </w:pPr>
    </w:p>
    <w:p>
      <w:pPr>
        <w:pStyle w:val="12"/>
        <w:spacing w:after="0" w:line="460" w:lineRule="exact"/>
        <w:ind w:left="0" w:leftChars="0" w:firstLine="0" w:firstLineChars="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w:t>
      </w:r>
      <w:r>
        <w:rPr>
          <w:rFonts w:hint="eastAsia" w:ascii="仿宋_GB2312" w:hAnsi="仿宋_GB2312" w:eastAsia="仿宋_GB2312" w:cs="仿宋_GB2312"/>
          <w:sz w:val="32"/>
          <w:szCs w:val="32"/>
          <w:highlight w:val="none"/>
          <w:u w:val="single"/>
        </w:rPr>
        <w:t xml:space="preserve"> 2024年</w:t>
      </w:r>
      <w:r>
        <w:rPr>
          <w:rFonts w:hint="eastAsia" w:ascii="仿宋_GB2312" w:hAnsi="仿宋_GB2312" w:eastAsia="仿宋_GB2312" w:cs="仿宋_GB2312"/>
          <w:sz w:val="32"/>
          <w:szCs w:val="32"/>
          <w:highlight w:val="none"/>
          <w:u w:val="single"/>
          <w:lang w:val="en-US" w:eastAsia="zh-CN"/>
        </w:rPr>
        <w:t>8</w:t>
      </w:r>
      <w:r>
        <w:rPr>
          <w:rFonts w:hint="eastAsia" w:ascii="仿宋_GB2312" w:hAnsi="仿宋_GB2312" w:eastAsia="仿宋_GB2312" w:cs="仿宋_GB2312"/>
          <w:sz w:val="32"/>
          <w:szCs w:val="32"/>
          <w:highlight w:val="none"/>
          <w:u w:val="single"/>
        </w:rPr>
        <w:t xml:space="preserve">月 </w:t>
      </w:r>
    </w:p>
    <w:p>
      <w:pPr>
        <w:pStyle w:val="12"/>
        <w:spacing w:after="0" w:line="460" w:lineRule="exact"/>
        <w:ind w:left="0" w:leftChars="0" w:firstLine="0" w:firstLineChars="0"/>
        <w:rPr>
          <w:rFonts w:ascii="仿宋_GB2312" w:hAnsi="仿宋_GB2312" w:eastAsia="仿宋_GB2312" w:cs="仿宋_GB2312"/>
          <w:sz w:val="28"/>
          <w:szCs w:val="28"/>
          <w:highlight w:val="none"/>
        </w:rPr>
      </w:pPr>
    </w:p>
    <w:p>
      <w:pPr>
        <w:pStyle w:val="12"/>
        <w:spacing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第一章 招标要求</w:t>
      </w:r>
    </w:p>
    <w:bookmarkEnd w:id="0"/>
    <w:bookmarkEnd w:id="1"/>
    <w:bookmarkEnd w:id="2"/>
    <w:bookmarkEnd w:id="3"/>
    <w:bookmarkEnd w:id="4"/>
    <w:bookmarkEnd w:id="5"/>
    <w:bookmarkEnd w:id="6"/>
    <w:bookmarkEnd w:id="7"/>
    <w:p>
      <w:pPr>
        <w:spacing w:line="460" w:lineRule="exac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类别</w:t>
            </w:r>
          </w:p>
        </w:tc>
        <w:tc>
          <w:tcPr>
            <w:tcW w:w="7144"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项目名称</w:t>
            </w:r>
          </w:p>
        </w:tc>
        <w:tc>
          <w:tcPr>
            <w:tcW w:w="7144" w:type="dxa"/>
            <w:vAlign w:val="center"/>
          </w:tcPr>
          <w:p>
            <w:pPr>
              <w:pStyle w:val="12"/>
              <w:spacing w:after="0" w:line="460" w:lineRule="exact"/>
              <w:ind w:left="0" w:leftChars="0" w:firstLine="0" w:firstLineChars="0"/>
              <w:jc w:val="center"/>
              <w:rPr>
                <w:rFonts w:ascii="仿宋_GB2312" w:hAnsi="仿宋_GB2312" w:eastAsia="仿宋_GB2312" w:cs="仿宋_GB2312"/>
                <w:sz w:val="28"/>
                <w:szCs w:val="28"/>
                <w:highlight w:val="none"/>
              </w:rPr>
            </w:pPr>
            <w:sdt>
              <w:sdtPr>
                <w:rPr>
                  <w:rFonts w:hint="eastAsia" w:ascii="仿宋" w:hAnsi="仿宋" w:eastAsia="仿宋" w:cs="仿宋"/>
                  <w:kern w:val="2"/>
                  <w:sz w:val="28"/>
                  <w:szCs w:val="28"/>
                  <w:highlight w:val="none"/>
                  <w:u w:val="single"/>
                </w:rPr>
                <w:id w:val="902258444"/>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kern w:val="2"/>
                  <w:sz w:val="28"/>
                  <w:szCs w:val="28"/>
                  <w:highlight w:val="none"/>
                  <w:u w:val="single"/>
                </w:rPr>
              </w:sdtEndPr>
              <w:sdtContent>
                <w:bookmarkStart w:id="8" w:name="_GoBack"/>
                <w:r>
                  <w:rPr>
                    <w:rFonts w:hint="eastAsia" w:ascii="仿宋" w:hAnsi="仿宋" w:eastAsia="仿宋" w:cs="仿宋"/>
                    <w:kern w:val="2"/>
                    <w:sz w:val="28"/>
                    <w:szCs w:val="28"/>
                    <w:highlight w:val="none"/>
                    <w:lang w:eastAsia="zh-CN"/>
                  </w:rPr>
                  <w:t>南浔直播电商产业基地项目工程总承包——土石方工程</w:t>
                </w:r>
              </w:sdtContent>
            </w:sdt>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建设单位</w:t>
            </w:r>
          </w:p>
        </w:tc>
        <w:tc>
          <w:tcPr>
            <w:tcW w:w="7144" w:type="dxa"/>
            <w:vAlign w:val="center"/>
          </w:tcPr>
          <w:p>
            <w:pPr>
              <w:pStyle w:val="12"/>
              <w:spacing w:after="0" w:line="460" w:lineRule="exact"/>
              <w:ind w:left="0" w:leftChars="0" w:firstLine="0" w:firstLineChars="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湖州南浔城投绿色智创园有限公司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总承包单位</w:t>
            </w:r>
          </w:p>
        </w:tc>
        <w:tc>
          <w:tcPr>
            <w:tcW w:w="7144" w:type="dxa"/>
            <w:vAlign w:val="center"/>
          </w:tcPr>
          <w:p>
            <w:pPr>
              <w:pStyle w:val="12"/>
              <w:spacing w:after="0" w:line="460" w:lineRule="exact"/>
              <w:ind w:left="0" w:leftChars="0" w:firstLine="0" w:firstLineChars="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招标单位</w:t>
            </w:r>
          </w:p>
        </w:tc>
        <w:tc>
          <w:tcPr>
            <w:tcW w:w="7144" w:type="dxa"/>
            <w:vAlign w:val="center"/>
          </w:tcPr>
          <w:p>
            <w:pPr>
              <w:pStyle w:val="12"/>
              <w:spacing w:after="0" w:line="460" w:lineRule="exact"/>
              <w:ind w:left="0" w:leftChars="0" w:firstLine="0" w:firstLineChars="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分包模式</w:t>
            </w:r>
          </w:p>
        </w:tc>
        <w:tc>
          <w:tcPr>
            <w:tcW w:w="7144" w:type="dxa"/>
            <w:vAlign w:val="center"/>
          </w:tcPr>
          <w:p>
            <w:pPr>
              <w:pStyle w:val="12"/>
              <w:spacing w:after="0" w:line="460" w:lineRule="exact"/>
              <w:ind w:left="0" w:leftChars="0" w:firstLine="0" w:firstLineChars="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sym w:font="Wingdings" w:char="00A8"/>
            </w:r>
            <w:r>
              <w:rPr>
                <w:rFonts w:hint="eastAsia" w:ascii="仿宋_GB2312" w:hAnsi="仿宋_GB2312" w:eastAsia="仿宋_GB2312" w:cs="仿宋_GB2312"/>
                <w:sz w:val="28"/>
                <w:szCs w:val="28"/>
                <w:highlight w:val="none"/>
              </w:rPr>
              <w:t xml:space="preserve">直营 </w:t>
            </w:r>
            <w:r>
              <w:rPr>
                <w:rFonts w:hint="eastAsia" w:ascii="仿宋_GB2312" w:hAnsi="仿宋_GB2312" w:eastAsia="仿宋_GB2312" w:cs="仿宋_GB2312"/>
                <w:sz w:val="28"/>
                <w:szCs w:val="28"/>
                <w:highlight w:val="none"/>
              </w:rPr>
              <w:sym w:font="Wingdings" w:char="00A8"/>
            </w:r>
            <w:r>
              <w:rPr>
                <w:rFonts w:hint="eastAsia" w:ascii="仿宋_GB2312" w:hAnsi="仿宋_GB2312" w:eastAsia="仿宋_GB2312" w:cs="仿宋_GB2312"/>
                <w:sz w:val="28"/>
                <w:szCs w:val="28"/>
                <w:highlight w:val="none"/>
              </w:rPr>
              <w:t xml:space="preserve">劳务分包 </w:t>
            </w:r>
            <w:r>
              <w:rPr>
                <w:rFonts w:hint="eastAsia" w:ascii="仿宋_GB2312" w:hAnsi="仿宋_GB2312" w:eastAsia="仿宋_GB2312" w:cs="仿宋_GB2312"/>
                <w:sz w:val="28"/>
                <w:szCs w:val="28"/>
                <w:highlight w:val="none"/>
              </w:rPr>
              <w:sym w:font="Wingdings" w:char="00A8"/>
            </w:r>
            <w:r>
              <w:rPr>
                <w:rFonts w:hint="eastAsia" w:ascii="仿宋_GB2312" w:hAnsi="仿宋_GB2312" w:eastAsia="仿宋_GB2312" w:cs="仿宋_GB2312"/>
                <w:sz w:val="28"/>
                <w:szCs w:val="28"/>
                <w:highlight w:val="none"/>
              </w:rPr>
              <w:t>劳务分包+部分主材甲供</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 </w:t>
            </w:r>
          </w:p>
          <w:p>
            <w:pPr>
              <w:pStyle w:val="12"/>
              <w:spacing w:after="0" w:line="460" w:lineRule="exact"/>
              <w:ind w:left="0" w:leftChars="0" w:firstLine="0" w:firstLineChars="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sym w:font="Wingdings" w:char="00FE"/>
            </w:r>
            <w:r>
              <w:rPr>
                <w:rFonts w:hint="eastAsia" w:ascii="仿宋_GB2312" w:hAnsi="仿宋_GB2312" w:eastAsia="仿宋_GB2312" w:cs="仿宋_GB2312"/>
                <w:sz w:val="28"/>
                <w:szCs w:val="28"/>
                <w:highlight w:val="none"/>
              </w:rPr>
              <w:t xml:space="preserve">专业分包 </w:t>
            </w:r>
            <w:r>
              <w:rPr>
                <w:rFonts w:hint="eastAsia" w:ascii="仿宋_GB2312" w:hAnsi="仿宋_GB2312" w:eastAsia="仿宋_GB2312" w:cs="仿宋_GB2312"/>
                <w:sz w:val="28"/>
                <w:szCs w:val="28"/>
                <w:highlight w:val="none"/>
              </w:rPr>
              <w:sym w:font="Wingdings" w:char="00A8"/>
            </w:r>
            <w:r>
              <w:rPr>
                <w:rFonts w:hint="eastAsia" w:ascii="仿宋_GB2312" w:hAnsi="仿宋_GB2312" w:eastAsia="仿宋_GB2312" w:cs="仿宋_GB2312"/>
                <w:sz w:val="28"/>
                <w:szCs w:val="28"/>
                <w:highlight w:val="none"/>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yellow"/>
              </w:rPr>
              <w:t>工程规模</w:t>
            </w:r>
          </w:p>
        </w:tc>
        <w:tc>
          <w:tcPr>
            <w:tcW w:w="7144" w:type="dxa"/>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施工工期</w:t>
            </w:r>
          </w:p>
        </w:tc>
        <w:tc>
          <w:tcPr>
            <w:tcW w:w="7144" w:type="dxa"/>
            <w:vAlign w:val="center"/>
          </w:tcPr>
          <w:p>
            <w:pPr>
              <w:pStyle w:val="12"/>
              <w:spacing w:after="0" w:line="460" w:lineRule="exact"/>
              <w:ind w:left="0" w:leftChars="0" w:firstLine="0" w:firstLineChars="0"/>
              <w:rPr>
                <w:rFonts w:hint="eastAsia" w:ascii="仿宋_GB2312" w:hAnsi="仿宋_GB2312" w:eastAsia="仿宋_GB2312" w:cs="仿宋_GB2312"/>
                <w:sz w:val="28"/>
                <w:szCs w:val="28"/>
                <w:highlight w:val="none"/>
                <w:lang w:eastAsia="zh-CN"/>
              </w:rPr>
            </w:pPr>
            <w:sdt>
              <w:sdtPr>
                <w:rPr>
                  <w:rFonts w:hint="eastAsia" w:ascii="仿宋_GB2312" w:hAnsi="仿宋_GB2312" w:eastAsia="仿宋_GB2312" w:cs="仿宋_GB2312"/>
                  <w:sz w:val="28"/>
                  <w:szCs w:val="28"/>
                  <w:highlight w:val="none"/>
                  <w:u w:val="single"/>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sz w:val="28"/>
                  <w:szCs w:val="28"/>
                  <w:highlight w:val="none"/>
                  <w:u w:val="single"/>
                </w:rPr>
              </w:sdtEndPr>
              <w:sdtContent>
                <w:r>
                  <w:rPr>
                    <w:rFonts w:hint="eastAsia" w:ascii="仿宋_GB2312" w:hAnsi="仿宋_GB2312" w:eastAsia="仿宋_GB2312" w:cs="仿宋_GB2312"/>
                    <w:sz w:val="28"/>
                    <w:szCs w:val="28"/>
                    <w:highlight w:val="none"/>
                    <w:u w:val="none"/>
                    <w:lang w:val="en-US" w:eastAsia="zh-CN"/>
                  </w:rPr>
                  <w:t>45日历天</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项目预算价</w:t>
            </w:r>
          </w:p>
        </w:tc>
        <w:tc>
          <w:tcPr>
            <w:tcW w:w="7144" w:type="dxa"/>
            <w:vAlign w:val="center"/>
          </w:tcPr>
          <w:p>
            <w:pPr>
              <w:pStyle w:val="12"/>
              <w:spacing w:after="0" w:line="460" w:lineRule="exact"/>
              <w:ind w:left="0" w:leftChars="0" w:firstLine="0" w:firstLineChars="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项目地点</w:t>
            </w:r>
          </w:p>
        </w:tc>
        <w:tc>
          <w:tcPr>
            <w:tcW w:w="7144" w:type="dxa"/>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u w:val="single"/>
              </w:rPr>
            </w:pPr>
            <w:sdt>
              <w:sdtPr>
                <w:rPr>
                  <w:rFonts w:hint="eastAsia" w:ascii="仿宋_GB2312" w:hAnsi="仿宋_GB2312" w:eastAsia="仿宋_GB2312" w:cs="仿宋_GB2312"/>
                  <w:kern w:val="2"/>
                  <w:sz w:val="28"/>
                  <w:szCs w:val="28"/>
                  <w:highlight w:val="none"/>
                  <w:lang w:val="zh-CN"/>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_GB2312" w:hAnsi="仿宋_GB2312" w:eastAsia="仿宋_GB2312" w:cs="仿宋_GB2312"/>
                  <w:kern w:val="2"/>
                  <w:sz w:val="28"/>
                  <w:szCs w:val="28"/>
                  <w:highlight w:val="none"/>
                  <w:lang w:val="en-US"/>
                </w:rPr>
              </w:sdtEndPr>
              <w:sdtContent>
                <w:r>
                  <w:rPr>
                    <w:rFonts w:hint="eastAsia" w:ascii="仿宋_GB2312" w:hAnsi="仿宋_GB2312" w:eastAsia="仿宋_GB2312" w:cs="仿宋_GB2312"/>
                    <w:kern w:val="2"/>
                    <w:sz w:val="28"/>
                    <w:szCs w:val="28"/>
                    <w:highlight w:val="none"/>
                    <w:lang w:eastAsia="zh-CN"/>
                  </w:rPr>
                  <w:t>湖州市南浔区和孚镇直播基地项目工地内</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施工范围</w:t>
            </w:r>
          </w:p>
        </w:tc>
        <w:tc>
          <w:tcPr>
            <w:tcW w:w="7144" w:type="dxa"/>
            <w:vAlign w:val="center"/>
          </w:tcPr>
          <w:sdt>
            <w:sdtPr>
              <w:rPr>
                <w:rFonts w:hint="eastAsia" w:ascii="仿宋_GB2312" w:hAnsi="仿宋_GB2312" w:eastAsia="仿宋_GB2312" w:cs="仿宋_GB2312"/>
                <w:sz w:val="28"/>
                <w:szCs w:val="28"/>
                <w:highlight w:val="none"/>
                <w:u w:val="none"/>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sz w:val="28"/>
                <w:szCs w:val="28"/>
                <w:highlight w:val="none"/>
                <w:u w:val="none"/>
              </w:rPr>
            </w:sdtEndPr>
            <w:sdtContent>
              <w:p>
                <w:pPr>
                  <w:pStyle w:val="12"/>
                  <w:spacing w:after="0" w:line="460" w:lineRule="exact"/>
                  <w:ind w:left="0" w:leftChars="0" w:firstLine="0" w:firstLineChars="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color w:val="auto"/>
                    <w:kern w:val="2"/>
                    <w:sz w:val="28"/>
                    <w:szCs w:val="28"/>
                    <w:highlight w:val="none"/>
                    <w:u w:val="none"/>
                    <w:lang w:val="en-US" w:eastAsia="zh-CN"/>
                  </w:rPr>
                  <w:t>（1）本项目红线范围内所有土方，包括但不限于本工程地下室、基坑围护结构等施工图纸（含设计变更、工程联系单等）所示的场地平整清表（土石方挖运、淤泥挖运、基础置换土等）及土石方项目（土石方挖运、地下室外墙回填土、宕渣回填、短驳和处置，地下室顶板回土等。回填土质及宕渣应符合设计和规范要求，种植土下的回填土质应透水良好，且满足绿化种植的要求。包含土质检测。  （2）本项目开挖土方需由土方单位外运出场及处置，外运及处置需满足当地政府要求，如有行政处罚需由土方单位自行承担。中标人须在合同签订前提供渣土消纳的有效合同。 最终以招标人及业主单位要求为准，直至本工程满足功能性要求及设计单位、业主单位要求并竣工验收合格为止。</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hint="default"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施工内容</w:t>
            </w:r>
          </w:p>
        </w:tc>
        <w:tc>
          <w:tcPr>
            <w:tcW w:w="7144" w:type="dxa"/>
            <w:vAlign w:val="center"/>
          </w:tcPr>
          <w:p>
            <w:pPr>
              <w:pStyle w:val="12"/>
              <w:spacing w:after="0" w:line="460" w:lineRule="exact"/>
              <w:ind w:left="0" w:leftChars="0" w:firstLine="0" w:firstLineChars="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b w:val="0"/>
                <w:color w:val="auto"/>
                <w:kern w:val="2"/>
                <w:sz w:val="28"/>
                <w:szCs w:val="28"/>
                <w:highlight w:val="none"/>
                <w:u w:val="none"/>
                <w:lang w:val="en-US" w:eastAsia="zh-CN"/>
              </w:rPr>
              <w:t>劳动力及施工机械装备的组织，土（含干湿土淤泥）石方开挖包括机械挖土（挖下翻地梁和承台）、地下室外墙回土及下翻地梁、承台等下翻构件砖胎膜边工作面回土；边坡和坑底修整（达到基坑围护及地下室施工条件），工程桩凿除后的砼渣吊运及挖运，设置基坑内排水沟（达到雨天排水要求）和集水井的土方挖运处理，钢板、路基板由土方单位自理，地表清障、地下抛石等障碍物（如混凝土、建筑垃圾等）的挖运处理，清淤，挖土临时道路处理等施工措施，土方的场内调配及外运、弃渣；现场的安全文明、施工措施，整个土方开挖回填期间的场内、场外的卫生工作，包括运土车辆的清洗、场内外道路的保洁，为保证工程质量、进度而做好车辆备案一切手续、与土石方工程相关的各种证照的及时办理、周边政府单位包括环卫、城建、公干、交通、建委、街道办事处、居委会及周边企（事）业单位的协调等工作，如有文物、有害化学物质另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甲供材料</w:t>
            </w:r>
          </w:p>
        </w:tc>
        <w:tc>
          <w:tcPr>
            <w:tcW w:w="7144" w:type="dxa"/>
            <w:vAlign w:val="center"/>
          </w:tcPr>
          <w:p>
            <w:pPr>
              <w:pStyle w:val="12"/>
              <w:spacing w:after="0" w:line="460" w:lineRule="exact"/>
              <w:ind w:left="0" w:leftChars="0" w:firstLine="0" w:firstLineChars="0"/>
              <w:jc w:val="left"/>
              <w:rPr>
                <w:rFonts w:ascii="仿宋" w:hAnsi="仿宋" w:eastAsia="仿宋" w:cs="仿宋"/>
                <w:sz w:val="24"/>
                <w:highlight w:val="none"/>
                <w:lang w:bidi="ar"/>
              </w:rPr>
            </w:pPr>
            <w:sdt>
              <w:sdtPr>
                <w:rPr>
                  <w:rFonts w:hint="eastAsia" w:ascii="仿宋_GB2312" w:hAnsi="仿宋_GB2312" w:eastAsia="仿宋_GB2312" w:cs="仿宋_GB2312"/>
                  <w:sz w:val="28"/>
                  <w:szCs w:val="28"/>
                  <w:highlight w:val="none"/>
                  <w:u w:val="single"/>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sz w:val="28"/>
                  <w:szCs w:val="28"/>
                  <w:highlight w:val="none"/>
                  <w:u w:val="single"/>
                </w:rPr>
              </w:sdtEndPr>
              <w:sdtContent>
                <w:r>
                  <w:rPr>
                    <w:rFonts w:hint="eastAsia" w:ascii="仿宋_GB2312" w:hAnsi="仿宋_GB2312" w:eastAsia="仿宋_GB2312" w:cs="仿宋_GB2312"/>
                    <w:sz w:val="28"/>
                    <w:szCs w:val="28"/>
                    <w:highlight w:val="none"/>
                    <w:u w:val="single"/>
                    <w:lang w:eastAsia="zh-CN"/>
                  </w:rPr>
                  <w:t xml:space="preserve">  / </w:t>
                </w:r>
              </w:sdtContent>
            </w:sdt>
            <w:r>
              <w:rPr>
                <w:rFonts w:hint="eastAsia" w:ascii="仿宋_GB2312" w:hAnsi="仿宋_GB2312" w:eastAsia="仿宋_GB2312" w:cs="仿宋_GB2312"/>
                <w:sz w:val="28"/>
                <w:szCs w:val="28"/>
                <w:highlight w:val="none"/>
                <w:u w:val="single"/>
              </w:rPr>
              <w:t xml:space="preserve"> </w:t>
            </w:r>
          </w:p>
          <w:p>
            <w:pPr>
              <w:pStyle w:val="12"/>
              <w:spacing w:after="0" w:line="460" w:lineRule="exact"/>
              <w:ind w:left="0" w:leftChars="0" w:firstLine="0" w:firstLineChars="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质量目标</w:t>
            </w:r>
          </w:p>
        </w:tc>
        <w:tc>
          <w:tcPr>
            <w:tcW w:w="7144" w:type="dxa"/>
            <w:vAlign w:val="center"/>
          </w:tcPr>
          <w:p>
            <w:pPr>
              <w:pStyle w:val="12"/>
              <w:spacing w:after="0" w:line="460" w:lineRule="exact"/>
              <w:ind w:left="0" w:leftChars="0" w:firstLine="0" w:firstLineChars="0"/>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sym w:font="Wingdings" w:char="00A8"/>
            </w:r>
            <w:r>
              <w:rPr>
                <w:rFonts w:hint="eastAsia" w:ascii="仿宋_GB2312" w:hAnsi="仿宋_GB2312" w:eastAsia="仿宋_GB2312" w:cs="仿宋_GB2312"/>
                <w:sz w:val="28"/>
                <w:szCs w:val="28"/>
                <w:highlight w:val="none"/>
              </w:rPr>
              <w:t xml:space="preserve">合格  </w:t>
            </w:r>
            <w:r>
              <w:rPr>
                <w:rFonts w:hint="eastAsia" w:ascii="仿宋_GB2312" w:hAnsi="仿宋_GB2312" w:eastAsia="仿宋_GB2312" w:cs="仿宋_GB2312"/>
                <w:sz w:val="28"/>
                <w:szCs w:val="28"/>
                <w:highlight w:val="none"/>
              </w:rPr>
              <w:sym w:font="Wingdings" w:char="00A8"/>
            </w:r>
            <w:r>
              <w:rPr>
                <w:rFonts w:hint="eastAsia" w:ascii="仿宋_GB2312" w:hAnsi="仿宋_GB2312" w:eastAsia="仿宋_GB2312" w:cs="仿宋_GB2312"/>
                <w:sz w:val="28"/>
                <w:szCs w:val="28"/>
                <w:highlight w:val="none"/>
              </w:rPr>
              <w:t xml:space="preserve">区标化  </w:t>
            </w:r>
            <w:r>
              <w:rPr>
                <w:rFonts w:hint="eastAsia" w:ascii="仿宋_GB2312" w:hAnsi="仿宋_GB2312" w:eastAsia="仿宋_GB2312" w:cs="仿宋_GB2312"/>
                <w:sz w:val="28"/>
                <w:szCs w:val="28"/>
                <w:highlight w:val="none"/>
              </w:rPr>
              <w:sym w:font="Wingdings" w:char="00A8"/>
            </w:r>
            <w:r>
              <w:rPr>
                <w:rFonts w:hint="eastAsia" w:ascii="仿宋_GB2312" w:hAnsi="仿宋_GB2312" w:eastAsia="仿宋_GB2312" w:cs="仿宋_GB2312"/>
                <w:sz w:val="28"/>
                <w:szCs w:val="28"/>
                <w:highlight w:val="none"/>
              </w:rPr>
              <w:t xml:space="preserve">市标化  </w:t>
            </w:r>
            <w:r>
              <w:rPr>
                <w:rFonts w:hint="eastAsia" w:ascii="仿宋_GB2312" w:hAnsi="仿宋_GB2312" w:eastAsia="仿宋_GB2312" w:cs="仿宋_GB2312"/>
                <w:sz w:val="28"/>
                <w:szCs w:val="28"/>
                <w:highlight w:val="none"/>
              </w:rPr>
              <w:sym w:font="Wingdings" w:char="00A8"/>
            </w:r>
            <w:r>
              <w:rPr>
                <w:rFonts w:hint="eastAsia" w:ascii="仿宋_GB2312" w:hAnsi="仿宋_GB2312" w:eastAsia="仿宋_GB2312" w:cs="仿宋_GB2312"/>
                <w:sz w:val="28"/>
                <w:szCs w:val="28"/>
                <w:highlight w:val="none"/>
              </w:rPr>
              <w:t xml:space="preserve">金象杯  </w:t>
            </w:r>
            <w:r>
              <w:rPr>
                <w:rFonts w:hint="eastAsia" w:ascii="仿宋_GB2312" w:hAnsi="仿宋_GB2312" w:eastAsia="仿宋_GB2312" w:cs="仿宋_GB2312"/>
                <w:sz w:val="28"/>
                <w:szCs w:val="28"/>
                <w:highlight w:val="none"/>
              </w:rPr>
              <w:sym w:font="Wingdings" w:char="00FE"/>
            </w:r>
            <w:r>
              <w:rPr>
                <w:rFonts w:hint="eastAsia" w:ascii="仿宋_GB2312" w:hAnsi="仿宋_GB2312" w:eastAsia="仿宋_GB2312" w:cs="仿宋_GB2312"/>
                <w:sz w:val="28"/>
                <w:szCs w:val="28"/>
                <w:highlight w:val="none"/>
              </w:rPr>
              <w:t>飞英杯</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sym w:font="Wingdings" w:char="00FE"/>
            </w:r>
            <w:r>
              <w:rPr>
                <w:rFonts w:hint="eastAsia" w:ascii="仿宋_GB2312" w:hAnsi="仿宋_GB2312" w:eastAsia="仿宋_GB2312" w:cs="仿宋_GB2312"/>
                <w:sz w:val="28"/>
                <w:szCs w:val="28"/>
                <w:highlight w:val="none"/>
                <w:lang w:val="en-US" w:eastAsia="zh-CN"/>
              </w:rPr>
              <w:t>省标化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安全目标</w:t>
            </w:r>
          </w:p>
        </w:tc>
        <w:tc>
          <w:tcPr>
            <w:tcW w:w="7144" w:type="dxa"/>
            <w:vAlign w:val="center"/>
          </w:tcPr>
          <w:p>
            <w:pPr>
              <w:pStyle w:val="12"/>
              <w:spacing w:after="0" w:line="460" w:lineRule="exact"/>
              <w:ind w:left="0" w:leftChars="0" w:firstLine="0" w:firstLineChars="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履约保证金</w:t>
            </w:r>
          </w:p>
        </w:tc>
        <w:tc>
          <w:tcPr>
            <w:tcW w:w="7144" w:type="dxa"/>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lang w:eastAsia="zh-Hans"/>
              </w:rPr>
            </w:pPr>
            <w:r>
              <w:rPr>
                <w:rFonts w:hint="eastAsia" w:ascii="仿宋_GB2312" w:hAnsi="仿宋_GB2312" w:eastAsia="仿宋_GB2312" w:cs="仿宋_GB2312"/>
                <w:sz w:val="28"/>
                <w:szCs w:val="28"/>
                <w:highlight w:val="none"/>
                <w:lang w:val="en-US" w:eastAsia="zh-CN"/>
              </w:rPr>
              <w:t>中标</w:t>
            </w:r>
            <w:r>
              <w:rPr>
                <w:rFonts w:hint="eastAsia" w:ascii="仿宋_GB2312" w:hAnsi="仿宋_GB2312" w:eastAsia="仿宋_GB2312" w:cs="仿宋_GB2312"/>
                <w:sz w:val="28"/>
                <w:szCs w:val="28"/>
                <w:highlight w:val="none"/>
              </w:rPr>
              <w:t>单位在中标后合同签订前缴纳</w:t>
            </w:r>
            <w:r>
              <w:rPr>
                <w:rFonts w:hint="eastAsia" w:ascii="仿宋_GB2312" w:hAnsi="仿宋_GB2312" w:eastAsia="仿宋_GB2312" w:cs="仿宋_GB2312"/>
                <w:sz w:val="28"/>
                <w:szCs w:val="28"/>
                <w:highlight w:val="yellow"/>
                <w:u w:val="single"/>
                <w:lang w:val="en-US" w:eastAsia="zh-CN"/>
              </w:rPr>
              <w:t xml:space="preserve"> 10</w:t>
            </w:r>
            <w:r>
              <w:rPr>
                <w:rFonts w:hint="eastAsia" w:ascii="仿宋_GB2312" w:hAnsi="仿宋_GB2312" w:eastAsia="仿宋_GB2312" w:cs="仿宋_GB2312"/>
                <w:sz w:val="28"/>
                <w:szCs w:val="28"/>
                <w:highlight w:val="yellow"/>
                <w:u w:val="single"/>
              </w:rPr>
              <w:t>万元</w:t>
            </w:r>
            <w:r>
              <w:rPr>
                <w:rFonts w:hint="eastAsia" w:ascii="仿宋_GB2312" w:hAnsi="仿宋_GB2312" w:eastAsia="仿宋_GB2312" w:cs="仿宋_GB2312"/>
                <w:sz w:val="28"/>
                <w:szCs w:val="28"/>
                <w:highlight w:val="none"/>
              </w:rPr>
              <w:t>履约保证金</w:t>
            </w:r>
            <w:r>
              <w:rPr>
                <w:rFonts w:hint="eastAsia" w:ascii="仿宋_GB2312" w:hAnsi="仿宋_GB2312" w:eastAsia="仿宋_GB2312" w:cs="仿宋_GB2312"/>
                <w:sz w:val="28"/>
                <w:szCs w:val="28"/>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预付款</w:t>
            </w:r>
          </w:p>
        </w:tc>
        <w:tc>
          <w:tcPr>
            <w:tcW w:w="7144" w:type="dxa"/>
            <w:vAlign w:val="center"/>
          </w:tcPr>
          <w:p>
            <w:pPr>
              <w:pStyle w:val="12"/>
              <w:spacing w:after="0" w:line="460" w:lineRule="exact"/>
              <w:ind w:left="0" w:leftChars="0" w:firstLine="0" w:firstLineChars="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付款方式</w:t>
            </w:r>
          </w:p>
        </w:tc>
        <w:sdt>
          <w:sdtPr>
            <w:rPr>
              <w:rFonts w:ascii="仿宋_GB2312" w:hAnsi="仿宋_GB2312" w:eastAsia="仿宋_GB2312" w:cs="仿宋_GB2312"/>
              <w:sz w:val="28"/>
              <w:szCs w:val="28"/>
              <w:highlight w:val="cyan"/>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ascii="仿宋_GB2312" w:hAnsi="仿宋_GB2312" w:eastAsia="仿宋_GB2312" w:cs="仿宋_GB2312"/>
              <w:sz w:val="28"/>
              <w:szCs w:val="28"/>
              <w:highlight w:val="none"/>
            </w:rPr>
          </w:sdtEndPr>
          <w:sdtContent>
            <w:tc>
              <w:tcPr>
                <w:tcW w:w="7144" w:type="dxa"/>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cyan"/>
                    <w:lang w:eastAsia="zh-CN"/>
                  </w:rPr>
                  <w:t>每月乙方实际完成合格工程量的70%进行支付。乙方合同范围内工作内容全部完成，结算完成后支付到已完合格工程量的80%，主体结构验收通过后30日内支付至90%，余款在整个项目工程竣工验收合格及备案完成后60日内支付清（无息）。支付时须提供结算书。</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结算方式</w:t>
            </w:r>
          </w:p>
        </w:tc>
        <w:tc>
          <w:tcPr>
            <w:tcW w:w="7144" w:type="dxa"/>
            <w:vAlign w:val="center"/>
          </w:tcPr>
          <w:p>
            <w:pPr>
              <w:pStyle w:val="12"/>
              <w:numPr>
                <w:ilvl w:val="0"/>
                <w:numId w:val="1"/>
              </w:numPr>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color w:val="auto"/>
                <w:sz w:val="28"/>
                <w:szCs w:val="28"/>
                <w:highlight w:val="none"/>
                <w:lang w:val="en-US" w:eastAsia="zh-CN"/>
              </w:rPr>
              <w:t>本项目土方开挖回填计算原则：采用固定综合单价计价方式，结算金额=以业主单位确认的测绘方量×固定综合单价，合同固定综合单价详见2附件报价清单。</w:t>
            </w:r>
          </w:p>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t>如</w:t>
            </w:r>
            <w:r>
              <w:rPr>
                <w:rFonts w:hint="eastAsia" w:ascii="仿宋_GB2312" w:hAnsi="仿宋_GB2312" w:eastAsia="仿宋_GB2312" w:cs="仿宋_GB2312"/>
                <w:sz w:val="28"/>
                <w:szCs w:val="28"/>
                <w:highlight w:val="none"/>
              </w:rPr>
              <w:t>招标人</w:t>
            </w:r>
            <w:r>
              <w:rPr>
                <w:rFonts w:ascii="仿宋_GB2312" w:hAnsi="仿宋_GB2312" w:eastAsia="仿宋_GB2312" w:cs="仿宋_GB2312"/>
                <w:sz w:val="28"/>
                <w:szCs w:val="28"/>
                <w:highlight w:val="none"/>
              </w:rPr>
              <w:t>与</w:t>
            </w:r>
            <w:r>
              <w:rPr>
                <w:rFonts w:hint="eastAsia" w:ascii="仿宋_GB2312" w:hAnsi="仿宋_GB2312" w:eastAsia="仿宋_GB2312" w:cs="仿宋_GB2312"/>
                <w:sz w:val="28"/>
                <w:szCs w:val="28"/>
                <w:highlight w:val="none"/>
              </w:rPr>
              <w:t>业主单位</w:t>
            </w:r>
            <w:r>
              <w:rPr>
                <w:rFonts w:ascii="仿宋_GB2312" w:hAnsi="仿宋_GB2312" w:eastAsia="仿宋_GB2312" w:cs="仿宋_GB2312"/>
                <w:sz w:val="28"/>
                <w:szCs w:val="28"/>
                <w:highlight w:val="none"/>
              </w:rPr>
              <w:t>发生争议的，</w:t>
            </w:r>
            <w:r>
              <w:rPr>
                <w:rFonts w:hint="eastAsia" w:ascii="仿宋_GB2312" w:hAnsi="仿宋_GB2312" w:eastAsia="仿宋_GB2312" w:cs="仿宋_GB2312"/>
                <w:sz w:val="28"/>
                <w:szCs w:val="28"/>
                <w:highlight w:val="none"/>
              </w:rPr>
              <w:t>招标人</w:t>
            </w:r>
            <w:r>
              <w:rPr>
                <w:rFonts w:ascii="仿宋_GB2312" w:hAnsi="仿宋_GB2312" w:eastAsia="仿宋_GB2312" w:cs="仿宋_GB2312"/>
                <w:sz w:val="28"/>
                <w:szCs w:val="28"/>
                <w:highlight w:val="none"/>
              </w:rPr>
              <w:t>据此产生的诉讼费、律师费、财产保全需要购买保单的保险费等均由</w:t>
            </w:r>
            <w:r>
              <w:rPr>
                <w:rFonts w:hint="eastAsia" w:ascii="仿宋_GB2312" w:hAnsi="仿宋_GB2312" w:eastAsia="仿宋_GB2312" w:cs="仿宋_GB2312"/>
                <w:sz w:val="28"/>
                <w:szCs w:val="28"/>
                <w:highlight w:val="none"/>
              </w:rPr>
              <w:t>投标人</w:t>
            </w:r>
            <w:r>
              <w:rPr>
                <w:rFonts w:ascii="仿宋_GB2312" w:hAnsi="仿宋_GB2312" w:eastAsia="仿宋_GB2312" w:cs="仿宋_GB2312"/>
                <w:sz w:val="28"/>
                <w:szCs w:val="28"/>
                <w:highlight w:val="none"/>
              </w:rPr>
              <w:t>承担，并直接从应支付给</w:t>
            </w:r>
            <w:r>
              <w:rPr>
                <w:rFonts w:hint="eastAsia" w:ascii="仿宋_GB2312" w:hAnsi="仿宋_GB2312" w:eastAsia="仿宋_GB2312" w:cs="仿宋_GB2312"/>
                <w:sz w:val="28"/>
                <w:szCs w:val="28"/>
                <w:highlight w:val="none"/>
              </w:rPr>
              <w:t>投标人</w:t>
            </w:r>
            <w:r>
              <w:rPr>
                <w:rFonts w:ascii="仿宋_GB2312" w:hAnsi="仿宋_GB2312" w:eastAsia="仿宋_GB2312" w:cs="仿宋_GB2312"/>
                <w:sz w:val="28"/>
                <w:szCs w:val="28"/>
                <w:highlight w:val="none"/>
              </w:rPr>
              <w:t>的款项中扣除；对此投标人完全知晓并接受</w:t>
            </w:r>
            <w:r>
              <w:rPr>
                <w:rFonts w:hint="eastAsia" w:ascii="仿宋_GB2312" w:hAnsi="仿宋_GB2312" w:eastAsia="仿宋_GB2312" w:cs="仿宋_GB2312"/>
                <w:sz w:val="28"/>
                <w:szCs w:val="28"/>
                <w:highlight w:val="none"/>
              </w:rPr>
              <w:t>。</w:t>
            </w:r>
          </w:p>
          <w:p>
            <w:pPr>
              <w:pStyle w:val="12"/>
              <w:spacing w:after="0" w:line="460" w:lineRule="exact"/>
              <w:ind w:left="0" w:leftChars="0" w:firstLine="0" w:firstLineChars="0"/>
              <w:rPr>
                <w:rFonts w:ascii="仿宋_GB2312" w:hAnsi="仿宋_GB2312" w:eastAsia="仿宋_GB2312" w:cs="仿宋_GB2312"/>
                <w:color w:val="0000FF"/>
                <w:sz w:val="28"/>
                <w:szCs w:val="28"/>
                <w:highlight w:val="none"/>
              </w:rPr>
            </w:pPr>
            <w:r>
              <w:rPr>
                <w:rFonts w:hint="eastAsia" w:ascii="仿宋_GB2312" w:hAnsi="仿宋_GB2312" w:eastAsia="仿宋_GB2312" w:cs="仿宋_GB2312"/>
                <w:sz w:val="28"/>
                <w:szCs w:val="28"/>
                <w:highlight w:val="none"/>
                <w:lang w:val="en-US" w:eastAsia="zh-CN"/>
              </w:rPr>
              <w:t>3</w:t>
            </w:r>
            <w:r>
              <w:rPr>
                <w:rFonts w:ascii="仿宋_GB2312" w:hAnsi="仿宋_GB2312" w:eastAsia="仿宋_GB2312" w:cs="仿宋_GB2312"/>
                <w:sz w:val="28"/>
                <w:szCs w:val="28"/>
                <w:highlight w:val="none"/>
              </w:rPr>
              <w:t>、甲供材料实际用量与业主单位确认的审计报告中用量对比超出部分，按照招标人实际采购价上浮8%在中标人工程款中直接扣除。</w:t>
            </w:r>
          </w:p>
        </w:tc>
      </w:tr>
    </w:tbl>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7"/>
        <w:gridCol w:w="7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类别</w:t>
            </w:r>
          </w:p>
        </w:tc>
        <w:tc>
          <w:tcPr>
            <w:tcW w:w="4019" w:type="pct"/>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u w:val="single"/>
              </w:rPr>
            </w:pPr>
            <w:r>
              <w:rPr>
                <w:rFonts w:hint="eastAsia" w:ascii="仿宋_GB2312" w:hAnsi="仿宋_GB2312" w:eastAsia="仿宋_GB2312" w:cs="仿宋_GB2312"/>
                <w:b/>
                <w:bCs/>
                <w:sz w:val="28"/>
                <w:szCs w:val="28"/>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投标人资格</w:t>
            </w:r>
          </w:p>
        </w:tc>
        <w:tc>
          <w:tcPr>
            <w:tcW w:w="4019"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sym w:font="Wingdings" w:char="00A8"/>
            </w:r>
            <w:r>
              <w:rPr>
                <w:rFonts w:hint="eastAsia" w:ascii="仿宋_GB2312" w:hAnsi="仿宋_GB2312" w:eastAsia="仿宋_GB2312" w:cs="仿宋_GB2312"/>
                <w:sz w:val="28"/>
                <w:szCs w:val="28"/>
                <w:highlight w:val="none"/>
              </w:rPr>
              <w:t xml:space="preserve"> 招标人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分包库内单位。</w:t>
            </w:r>
          </w:p>
          <w:p>
            <w:pPr>
              <w:pStyle w:val="12"/>
              <w:spacing w:after="0" w:line="460" w:lineRule="exact"/>
              <w:ind w:left="0" w:leftChars="0" w:firstLine="0" w:firstLineChars="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sym w:font="Wingdings" w:char="00FE"/>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同时具备</w:t>
            </w:r>
            <w:r>
              <w:rPr>
                <w:rFonts w:hint="eastAsia" w:ascii="仿宋_GB2312" w:hAnsi="仿宋_GB2312" w:eastAsia="仿宋_GB2312" w:cs="仿宋_GB2312"/>
                <w:sz w:val="28"/>
                <w:szCs w:val="28"/>
                <w:highlight w:val="none"/>
                <w:u w:val="none"/>
                <w:lang w:val="en-US" w:eastAsia="zh-CN"/>
              </w:rPr>
              <w:t>营业范围内含有土石方工程施工和具有道路运输许可证的班组</w:t>
            </w:r>
            <w:r>
              <w:rPr>
                <w:rFonts w:hint="eastAsia" w:ascii="仿宋_GB2312" w:hAnsi="仿宋_GB2312" w:eastAsia="仿宋_GB2312" w:cs="仿宋_GB2312"/>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投标保证金</w:t>
            </w:r>
          </w:p>
        </w:tc>
        <w:tc>
          <w:tcPr>
            <w:tcW w:w="4019"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无</w:t>
            </w:r>
            <w:r>
              <w:rPr>
                <w:rFonts w:hint="eastAsia" w:ascii="仿宋_GB2312" w:hAnsi="仿宋_GB2312" w:eastAsia="仿宋_GB2312" w:cs="仿宋_GB2312"/>
                <w:sz w:val="28"/>
                <w:szCs w:val="28"/>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招标控制价/基础下浮费率</w:t>
            </w:r>
          </w:p>
        </w:tc>
        <w:tc>
          <w:tcPr>
            <w:tcW w:w="4019" w:type="pct"/>
            <w:vAlign w:val="center"/>
          </w:tcPr>
          <w:p>
            <w:pPr>
              <w:pStyle w:val="12"/>
              <w:spacing w:after="0" w:line="460" w:lineRule="exact"/>
              <w:ind w:left="0" w:leftChars="0" w:firstLine="0" w:firstLineChars="0"/>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招标控制价总价为</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1150500</w:t>
            </w:r>
            <w:r>
              <w:rPr>
                <w:rFonts w:hint="eastAsia" w:ascii="仿宋_GB2312" w:hAnsi="仿宋_GB2312" w:eastAsia="仿宋_GB2312" w:cs="仿宋_GB2312"/>
                <w:color w:val="000000"/>
                <w:sz w:val="28"/>
                <w:szCs w:val="28"/>
                <w:highlight w:val="none"/>
                <w:u w:val="single"/>
              </w:rPr>
              <w:t>元（</w:t>
            </w:r>
            <w:r>
              <w:rPr>
                <w:rFonts w:hint="eastAsia" w:ascii="仿宋_GB2312" w:hAnsi="仿宋_GB2312" w:eastAsia="仿宋_GB2312" w:cs="仿宋_GB2312"/>
                <w:color w:val="000000"/>
                <w:sz w:val="28"/>
                <w:szCs w:val="28"/>
                <w:highlight w:val="none"/>
                <w:u w:val="none"/>
              </w:rPr>
              <w:t>控制价单价详见附件2报价清单）</w:t>
            </w:r>
            <w:r>
              <w:rPr>
                <w:rFonts w:hint="eastAsia" w:ascii="仿宋_GB2312" w:hAnsi="仿宋_GB2312" w:eastAsia="仿宋_GB2312" w:cs="仿宋_GB2312"/>
                <w:color w:val="000000"/>
                <w:sz w:val="28"/>
                <w:szCs w:val="28"/>
                <w:highlight w:val="none"/>
              </w:rPr>
              <w:t>，</w:t>
            </w:r>
            <w:r>
              <w:rPr>
                <w:rFonts w:hint="eastAsia" w:ascii="仿宋_GB2312" w:hAnsi="仿宋_GB2312" w:eastAsia="仿宋_GB2312" w:cs="仿宋_GB2312"/>
                <w:b/>
                <w:bCs/>
                <w:color w:val="000000"/>
                <w:sz w:val="28"/>
                <w:szCs w:val="28"/>
                <w:highlight w:val="none"/>
              </w:rPr>
              <w:t>投标报价不得高于招标控制价总价及单价，否则作为废标处理</w:t>
            </w:r>
            <w:r>
              <w:rPr>
                <w:rFonts w:hint="eastAsia" w:ascii="仿宋_GB2312" w:hAnsi="仿宋_GB2312" w:eastAsia="仿宋_GB2312" w:cs="仿宋_GB2312"/>
                <w:color w:val="000000"/>
                <w:sz w:val="28"/>
                <w:szCs w:val="28"/>
                <w:highlight w:val="none"/>
              </w:rPr>
              <w:t>。</w:t>
            </w:r>
          </w:p>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投标报价保留二位小数，第三位四舍五入。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其他奖励</w:t>
            </w:r>
          </w:p>
        </w:tc>
        <w:tc>
          <w:tcPr>
            <w:tcW w:w="4019"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sym w:font="Wingdings" w:char="00FE"/>
            </w:r>
            <w:r>
              <w:rPr>
                <w:rFonts w:hint="eastAsia" w:ascii="仿宋_GB2312" w:hAnsi="仿宋_GB2312" w:eastAsia="仿宋_GB2312" w:cs="仿宋_GB2312"/>
                <w:sz w:val="28"/>
                <w:szCs w:val="28"/>
                <w:highlight w:val="none"/>
              </w:rPr>
              <w:t>无。</w:t>
            </w:r>
          </w:p>
          <w:p>
            <w:pPr>
              <w:pStyle w:val="12"/>
              <w:spacing w:after="0" w:line="460" w:lineRule="exact"/>
              <w:ind w:left="0" w:leftChars="0" w:firstLine="0" w:firstLineChars="0"/>
              <w:rPr>
                <w:rFonts w:ascii="仿宋_GB2312" w:hAnsi="仿宋_GB2312" w:eastAsia="仿宋_GB2312" w:cs="仿宋_GB2312"/>
                <w:color w:val="000000"/>
                <w:sz w:val="28"/>
                <w:szCs w:val="28"/>
                <w:highlight w:val="none"/>
                <w:u w:val="single"/>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本次获得飞英杯，奖励：合同价</w:t>
            </w:r>
            <w:r>
              <w:rPr>
                <w:rFonts w:hint="default" w:ascii="仿宋_GB2312" w:hAnsi="仿宋_GB2312" w:eastAsia="仿宋_GB2312" w:cs="仿宋_GB2312"/>
                <w:color w:val="000000"/>
                <w:sz w:val="28"/>
                <w:szCs w:val="28"/>
                <w:highlight w:val="none"/>
                <w:u w:val="none"/>
                <w:lang w:eastAsia="zh-CN"/>
              </w:rPr>
              <w:t>的1%</w:t>
            </w:r>
            <w:r>
              <w:rPr>
                <w:rFonts w:hint="eastAsia" w:ascii="仿宋_GB2312" w:hAnsi="仿宋_GB2312" w:eastAsia="仿宋_GB2312" w:cs="仿宋_GB2312"/>
                <w:color w:val="000000"/>
                <w:sz w:val="28"/>
                <w:szCs w:val="28"/>
                <w:highlight w:val="none"/>
                <w:u w:val="none"/>
                <w:lang w:eastAsia="zh-CN"/>
              </w:rPr>
              <w:t>，</w:t>
            </w:r>
            <w:r>
              <w:rPr>
                <w:rFonts w:hint="eastAsia" w:ascii="仿宋_GB2312" w:hAnsi="仿宋_GB2312" w:eastAsia="仿宋_GB2312" w:cs="仿宋_GB2312"/>
                <w:color w:val="000000"/>
                <w:sz w:val="28"/>
                <w:szCs w:val="28"/>
                <w:highlight w:val="none"/>
                <w:u w:val="none"/>
                <w:lang w:val="en-US" w:eastAsia="zh-CN"/>
              </w:rPr>
              <w:t>在取得后一周内支付，如因中标人原因导致飞英杯无法取得的，扣罚合同价的1%。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招标代理费</w:t>
            </w:r>
          </w:p>
        </w:tc>
        <w:tc>
          <w:tcPr>
            <w:tcW w:w="4019"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本项目招标代理费</w:t>
            </w:r>
            <w:r>
              <w:rPr>
                <w:rFonts w:hint="eastAsia" w:ascii="仿宋_GB2312" w:hAnsi="仿宋_GB2312" w:eastAsia="仿宋_GB2312" w:cs="仿宋_GB2312"/>
                <w:b/>
                <w:bCs/>
                <w:sz w:val="28"/>
                <w:szCs w:val="28"/>
                <w:highlight w:val="none"/>
                <w:u w:val="single"/>
              </w:rPr>
              <w:t xml:space="preserve"> / </w:t>
            </w:r>
            <w:r>
              <w:rPr>
                <w:rFonts w:hint="eastAsia" w:ascii="仿宋_GB2312" w:hAnsi="仿宋_GB2312" w:eastAsia="仿宋_GB2312" w:cs="仿宋_GB2312"/>
                <w:b/>
                <w:bCs/>
                <w:sz w:val="28"/>
                <w:szCs w:val="28"/>
                <w:highlight w:val="none"/>
              </w:rPr>
              <w:t>万元，由中标单位承担。</w:t>
            </w:r>
          </w:p>
        </w:tc>
      </w:tr>
    </w:tbl>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三、投标方式</w:t>
      </w:r>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9"/>
        <w:gridCol w:w="7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类别</w:t>
            </w:r>
          </w:p>
        </w:tc>
        <w:tc>
          <w:tcPr>
            <w:tcW w:w="4002" w:type="pct"/>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开标时间（投标截止时间）</w:t>
            </w: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请投标人认真、完整填写招标文件要求的各项文件、并缴纳投标保证金后，于</w:t>
            </w:r>
            <w:r>
              <w:rPr>
                <w:rFonts w:hint="eastAsia" w:ascii="仿宋_GB2312" w:hAnsi="仿宋_GB2312" w:eastAsia="仿宋_GB2312" w:cs="仿宋_GB2312"/>
                <w:sz w:val="28"/>
                <w:szCs w:val="28"/>
                <w:highlight w:val="none"/>
                <w:u w:val="single"/>
              </w:rPr>
              <w:t>2024年</w:t>
            </w:r>
            <w:r>
              <w:rPr>
                <w:rFonts w:hint="eastAsia" w:ascii="仿宋_GB2312" w:hAnsi="仿宋_GB2312" w:eastAsia="仿宋_GB2312" w:cs="仿宋_GB2312"/>
                <w:sz w:val="28"/>
                <w:szCs w:val="28"/>
                <w:highlight w:val="none"/>
                <w:u w:val="single"/>
                <w:lang w:val="en-US" w:eastAsia="zh-CN"/>
              </w:rPr>
              <w:t>8</w:t>
            </w:r>
            <w:r>
              <w:rPr>
                <w:rFonts w:hint="eastAsia" w:ascii="仿宋_GB2312" w:hAnsi="仿宋_GB2312" w:eastAsia="仿宋_GB2312" w:cs="仿宋_GB2312"/>
                <w:sz w:val="28"/>
                <w:szCs w:val="28"/>
                <w:highlight w:val="none"/>
                <w:u w:val="single"/>
              </w:rPr>
              <w:t>月</w:t>
            </w:r>
            <w:r>
              <w:rPr>
                <w:rFonts w:hint="eastAsia" w:ascii="仿宋_GB2312" w:hAnsi="仿宋_GB2312" w:eastAsia="仿宋_GB2312" w:cs="仿宋_GB2312"/>
                <w:sz w:val="28"/>
                <w:szCs w:val="28"/>
                <w:highlight w:val="none"/>
                <w:u w:val="single"/>
                <w:lang w:val="en-US" w:eastAsia="zh-CN"/>
              </w:rPr>
              <w:t>12</w:t>
            </w:r>
            <w:r>
              <w:rPr>
                <w:rFonts w:hint="eastAsia" w:ascii="仿宋_GB2312" w:hAnsi="仿宋_GB2312" w:eastAsia="仿宋_GB2312" w:cs="仿宋_GB2312"/>
                <w:sz w:val="28"/>
                <w:szCs w:val="28"/>
                <w:highlight w:val="none"/>
                <w:u w:val="single"/>
              </w:rPr>
              <w:t>日</w:t>
            </w:r>
            <w:r>
              <w:rPr>
                <w:rFonts w:hint="eastAsia" w:ascii="仿宋_GB2312" w:hAnsi="仿宋_GB2312" w:eastAsia="仿宋_GB2312" w:cs="仿宋_GB2312"/>
                <w:sz w:val="28"/>
                <w:szCs w:val="28"/>
                <w:highlight w:val="none"/>
                <w:u w:val="single"/>
                <w:lang w:val="en-US" w:eastAsia="zh-CN"/>
              </w:rPr>
              <w:t>10</w:t>
            </w:r>
            <w:r>
              <w:rPr>
                <w:rFonts w:hint="eastAsia" w:ascii="仿宋_GB2312" w:hAnsi="仿宋_GB2312" w:eastAsia="仿宋_GB2312" w:cs="仿宋_GB2312"/>
                <w:sz w:val="28"/>
                <w:szCs w:val="28"/>
                <w:highlight w:val="none"/>
                <w:u w:val="single"/>
              </w:rPr>
              <w:t>时</w:t>
            </w:r>
            <w:r>
              <w:rPr>
                <w:rFonts w:hint="eastAsia" w:ascii="仿宋_GB2312" w:hAnsi="仿宋_GB2312" w:eastAsia="仿宋_GB2312" w:cs="仿宋_GB2312"/>
                <w:sz w:val="28"/>
                <w:szCs w:val="28"/>
                <w:highlight w:val="none"/>
                <w:u w:val="single"/>
                <w:lang w:val="en-US" w:eastAsia="zh-CN"/>
              </w:rPr>
              <w:t>00</w:t>
            </w:r>
            <w:r>
              <w:rPr>
                <w:rFonts w:hint="eastAsia" w:ascii="仿宋_GB2312" w:hAnsi="仿宋_GB2312" w:eastAsia="仿宋_GB2312" w:cs="仿宋_GB2312"/>
                <w:sz w:val="28"/>
                <w:szCs w:val="28"/>
                <w:highlight w:val="none"/>
                <w:u w:val="single"/>
              </w:rPr>
              <w:t>分</w:t>
            </w:r>
            <w:r>
              <w:rPr>
                <w:rFonts w:hint="eastAsia" w:ascii="仿宋_GB2312" w:hAnsi="仿宋_GB2312" w:eastAsia="仿宋_GB2312" w:cs="仿宋_GB2312"/>
                <w:sz w:val="28"/>
                <w:szCs w:val="28"/>
                <w:highlight w:val="none"/>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投标截止时间后（含）提交的不予受理。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联系电话</w:t>
            </w: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开标地点</w:t>
            </w: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湖州南浔城投城市建设集团有限公司</w:t>
            </w:r>
            <w:r>
              <w:rPr>
                <w:rFonts w:hint="eastAsia" w:ascii="仿宋_GB2312" w:hAnsi="仿宋_GB2312" w:eastAsia="仿宋_GB2312" w:cs="仿宋_GB2312"/>
                <w:sz w:val="28"/>
                <w:szCs w:val="28"/>
                <w:highlight w:val="yellow"/>
                <w:lang w:val="en-US" w:eastAsia="zh-CN"/>
              </w:rPr>
              <w:t>一</w:t>
            </w:r>
            <w:r>
              <w:rPr>
                <w:rFonts w:hint="eastAsia" w:ascii="仿宋_GB2312" w:hAnsi="仿宋_GB2312" w:eastAsia="仿宋_GB2312" w:cs="仿宋_GB2312"/>
                <w:sz w:val="28"/>
                <w:szCs w:val="28"/>
                <w:highlight w:val="yellow"/>
              </w:rPr>
              <w:t>楼开标室(</w:t>
            </w:r>
            <w:r>
              <w:rPr>
                <w:rFonts w:hint="eastAsia" w:ascii="仿宋_GB2312" w:hAnsi="仿宋_GB2312" w:eastAsia="仿宋_GB2312" w:cs="仿宋_GB2312"/>
                <w:sz w:val="28"/>
                <w:szCs w:val="28"/>
                <w:highlight w:val="yellow"/>
                <w:lang w:val="en-US" w:eastAsia="zh-CN"/>
              </w:rPr>
              <w:t>101</w:t>
            </w:r>
            <w:r>
              <w:rPr>
                <w:rFonts w:hint="eastAsia" w:ascii="仿宋_GB2312" w:hAnsi="仿宋_GB2312" w:eastAsia="仿宋_GB2312" w:cs="仿宋_GB2312"/>
                <w:sz w:val="28"/>
                <w:szCs w:val="28"/>
                <w:highlight w:val="yellow"/>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投标文件的编制及包封要求</w:t>
            </w: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投标文件正本一份，</w:t>
            </w:r>
            <w:r>
              <w:rPr>
                <w:rFonts w:hint="eastAsia" w:ascii="仿宋_GB2312" w:hAnsi="仿宋_GB2312" w:eastAsia="仿宋_GB2312" w:cs="仿宋_GB2312"/>
                <w:b/>
                <w:bCs/>
                <w:sz w:val="28"/>
                <w:szCs w:val="28"/>
                <w:highlight w:val="none"/>
                <w:u w:val="none"/>
              </w:rPr>
              <w:t>分第一册投标文件和第二册投标文件</w:t>
            </w:r>
            <w:r>
              <w:rPr>
                <w:rFonts w:hint="eastAsia" w:ascii="仿宋_GB2312" w:hAnsi="仿宋_GB2312" w:eastAsia="仿宋_GB2312" w:cs="仿宋_GB2312"/>
                <w:b/>
                <w:bCs/>
                <w:sz w:val="28"/>
                <w:szCs w:val="28"/>
                <w:highlight w:val="none"/>
              </w:rPr>
              <w:t>，须装订成册并</w:t>
            </w:r>
            <w:r>
              <w:rPr>
                <w:rFonts w:hint="eastAsia" w:ascii="仿宋_GB2312" w:hAnsi="仿宋_GB2312" w:eastAsia="仿宋_GB2312" w:cs="仿宋_GB2312"/>
                <w:b/>
                <w:bCs/>
                <w:sz w:val="28"/>
                <w:szCs w:val="28"/>
                <w:highlight w:val="none"/>
                <w:u w:val="none"/>
              </w:rPr>
              <w:t>分两册密封包装</w:t>
            </w:r>
            <w:r>
              <w:rPr>
                <w:rFonts w:hint="eastAsia" w:ascii="仿宋_GB2312" w:hAnsi="仿宋_GB2312" w:eastAsia="仿宋_GB2312" w:cs="仿宋_GB2312"/>
                <w:b/>
                <w:bCs/>
                <w:sz w:val="28"/>
                <w:szCs w:val="28"/>
                <w:highlight w:val="none"/>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restart"/>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投标文件组成内容</w:t>
            </w: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一、第一册投标文件内容如下：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1、《投标函》、《报价清单》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2、《投标保证金打款证明》（本次招标无）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yellow"/>
                <w:lang w:val="en-US" w:eastAsia="zh-CN"/>
              </w:rPr>
              <w:t>道路运输许可证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13、投标人认为需要提供的其它资料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二、第二册投标文件内容如下：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1、同类项目工程业绩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2、本工程的施工组织方案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要求：</w:t>
            </w:r>
          </w:p>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b/>
                <w:bCs/>
                <w:sz w:val="28"/>
                <w:szCs w:val="28"/>
                <w:highlight w:val="none"/>
              </w:rPr>
              <w:t>投标人应严格按照本招标文件关于投标文件要求的文件格式、内容打印装订（胶装或订书机装订，并在</w:t>
            </w:r>
            <w:r>
              <w:rPr>
                <w:rFonts w:hint="eastAsia" w:ascii="仿宋_GB2312" w:hAnsi="仿宋_GB2312" w:eastAsia="仿宋_GB2312" w:cs="仿宋_GB2312"/>
                <w:b/>
                <w:bCs/>
                <w:sz w:val="28"/>
                <w:szCs w:val="28"/>
                <w:highlight w:val="none"/>
                <w:lang w:val="en-US" w:eastAsia="zh-CN"/>
              </w:rPr>
              <w:t>指定位置</w:t>
            </w:r>
            <w:r>
              <w:rPr>
                <w:rFonts w:hint="eastAsia" w:ascii="仿宋_GB2312" w:hAnsi="仿宋_GB2312" w:eastAsia="仿宋_GB2312" w:cs="仿宋_GB2312"/>
                <w:b/>
                <w:bCs/>
                <w:sz w:val="28"/>
                <w:szCs w:val="28"/>
                <w:highlight w:val="none"/>
              </w:rPr>
              <w:t>上加盖公司公章），不得擅自涂抹、更改，否则视为无效标。</w:t>
            </w:r>
          </w:p>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2、按照上述清单顺序进行装订。</w:t>
            </w:r>
          </w:p>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3、已进入招标人班组库的单位</w:t>
            </w:r>
            <w:r>
              <w:rPr>
                <w:rFonts w:hint="eastAsia" w:ascii="仿宋_GB2312" w:hAnsi="仿宋_GB2312" w:eastAsia="仿宋_GB2312" w:cs="仿宋_GB2312"/>
                <w:b/>
                <w:bCs/>
                <w:sz w:val="28"/>
                <w:szCs w:val="28"/>
                <w:highlight w:val="none"/>
                <w:u w:val="none"/>
              </w:rPr>
              <w:t>第一册投标文件</w:t>
            </w:r>
            <w:r>
              <w:rPr>
                <w:rFonts w:hint="eastAsia" w:ascii="仿宋_GB2312" w:hAnsi="仿宋_GB2312" w:eastAsia="仿宋_GB2312" w:cs="仿宋_GB2312"/>
                <w:b/>
                <w:bCs/>
                <w:sz w:val="28"/>
                <w:szCs w:val="28"/>
                <w:highlight w:val="none"/>
              </w:rPr>
              <w:t>只需要提供编号为1、2、12、13项的材料即可</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若授权委托人为非入库时的授权委托人需提供全部资料</w:t>
            </w:r>
            <w:r>
              <w:rPr>
                <w:rFonts w:hint="eastAsia" w:ascii="仿宋_GB2312" w:hAnsi="仿宋_GB2312" w:eastAsia="仿宋_GB2312" w:cs="仿宋_GB2312"/>
                <w:b/>
                <w:bCs/>
                <w:sz w:val="28"/>
                <w:szCs w:val="28"/>
                <w:highlight w:val="none"/>
              </w:rPr>
              <w:t>。</w:t>
            </w:r>
          </w:p>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4</w:t>
            </w:r>
            <w:r>
              <w:rPr>
                <w:rFonts w:hint="eastAsia" w:ascii="仿宋_GB2312" w:hAnsi="仿宋_GB2312" w:eastAsia="仿宋_GB2312" w:cs="仿宋_GB2312"/>
                <w:b/>
                <w:bCs/>
                <w:sz w:val="28"/>
                <w:szCs w:val="28"/>
                <w:highlight w:val="none"/>
              </w:rPr>
              <w:t>、第二册投标文件各投标人需全部提供，且与第一册分开密封包装。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Align w:val="center"/>
          </w:tcPr>
          <w:p>
            <w:pPr>
              <w:pStyle w:val="12"/>
              <w:spacing w:after="0" w:line="460" w:lineRule="exact"/>
              <w:ind w:left="0" w:leftChars="0" w:firstLine="0" w:firstLineChars="0"/>
              <w:jc w:val="center"/>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无效标的情形</w:t>
            </w:r>
          </w:p>
        </w:tc>
        <w:tc>
          <w:tcPr>
            <w:tcW w:w="4002" w:type="pct"/>
            <w:vAlign w:val="center"/>
          </w:tcPr>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投标文件存在对招标文件实质性要求和条件未作出响应或有以下情形之一的，其投标文件将被否决：</w:t>
            </w:r>
          </w:p>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1.投标文件未密封包装的；</w:t>
            </w:r>
          </w:p>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2.投标文件未按照招标文件要求的格式、内容打印装订的，投标文件擅自涂抹、更改的；</w:t>
            </w:r>
          </w:p>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3.投标人不满足招标文件载明的企业资质的；</w:t>
            </w:r>
          </w:p>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4.投标人未按照招标文件的要求在投标截止时间前提交投标保证金的；</w:t>
            </w:r>
          </w:p>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5.未按照招标文件要求提供有效资格审查资料或投标文件组成内容提供不全的；</w:t>
            </w:r>
          </w:p>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6.投标文件未按照招标文件格式要求进行签字、盖章的；</w:t>
            </w:r>
          </w:p>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7.投标人递交两份或多份内容不同的投标文件；</w:t>
            </w:r>
          </w:p>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8.投标文件未按照招标文件要求编制，字迹模糊、辨认不清的；</w:t>
            </w:r>
          </w:p>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9.投标人的投标承诺存在未如实反映或虚假承诺等情况；</w:t>
            </w:r>
          </w:p>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10.投标报价超出招标控制价总价及单价的；</w:t>
            </w:r>
          </w:p>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11.投标文件附有招标人不能接受的条件。</w:t>
            </w:r>
          </w:p>
        </w:tc>
      </w:tr>
    </w:tbl>
    <w:p>
      <w:pPr>
        <w:pStyle w:val="12"/>
        <w:spacing w:after="0" w:line="460" w:lineRule="exact"/>
        <w:ind w:left="0" w:leftChars="0" w:firstLine="562"/>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四、评标办法</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1、开标</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第一步，招标人于开标前对投标文件的密封性进行检查，并对检查情况签字确认</w:t>
      </w:r>
      <w:r>
        <w:rPr>
          <w:rFonts w:hint="eastAsia" w:ascii="仿宋_GB2312" w:hAnsi="仿宋_GB2312" w:eastAsia="仿宋_GB2312" w:cs="仿宋_GB2312"/>
          <w:b/>
          <w:bCs/>
          <w:sz w:val="28"/>
          <w:szCs w:val="28"/>
          <w:highlight w:val="none"/>
        </w:rPr>
        <w:t>（由递交投标文件的第一家单位和最后一家单位作为所有投标人的代表在检查记录表上签字）</w:t>
      </w:r>
      <w:r>
        <w:rPr>
          <w:rFonts w:hint="eastAsia" w:ascii="仿宋_GB2312" w:hAnsi="仿宋_GB2312" w:eastAsia="仿宋_GB2312" w:cs="仿宋_GB2312"/>
          <w:sz w:val="28"/>
          <w:szCs w:val="28"/>
          <w:highlight w:val="none"/>
        </w:rPr>
        <w:t>。</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第二步，启封，宣读各单位投标报价。</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第三步，对投标人的资信部分进行审查，审查内容包含但不限于投标人营业执照及资质的真实性和有效性、以及投标文件内容的真实性和有效性等；审查满足要求的</w:t>
      </w:r>
      <w:r>
        <w:rPr>
          <w:rFonts w:hint="eastAsia" w:ascii="仿宋_GB2312" w:hAnsi="仿宋_GB2312" w:eastAsia="仿宋_GB2312" w:cs="仿宋_GB2312"/>
          <w:kern w:val="2"/>
          <w:sz w:val="28"/>
          <w:szCs w:val="28"/>
          <w:highlight w:val="none"/>
          <w:lang w:val="en-US" w:eastAsia="zh-CN"/>
        </w:rPr>
        <w:t>前</w:t>
      </w:r>
      <w:r>
        <w:rPr>
          <w:rFonts w:hint="eastAsia" w:ascii="仿宋_GB2312" w:hAnsi="仿宋_GB2312" w:eastAsia="仿宋_GB2312" w:cs="仿宋_GB2312"/>
          <w:kern w:val="2"/>
          <w:sz w:val="28"/>
          <w:szCs w:val="28"/>
          <w:highlight w:val="none"/>
        </w:rPr>
        <w:t>5家单位进入</w:t>
      </w:r>
      <w:r>
        <w:rPr>
          <w:rFonts w:hint="eastAsia" w:ascii="仿宋_GB2312" w:hAnsi="仿宋_GB2312" w:eastAsia="仿宋_GB2312" w:cs="仿宋_GB2312"/>
          <w:sz w:val="28"/>
          <w:szCs w:val="28"/>
          <w:highlight w:val="none"/>
        </w:rPr>
        <w:t>二次谈判。</w:t>
      </w:r>
    </w:p>
    <w:p>
      <w:pPr>
        <w:pStyle w:val="10"/>
        <w:spacing w:before="0" w:beforeAutospacing="0" w:after="0" w:afterAutospacing="0" w:line="460" w:lineRule="exact"/>
        <w:ind w:firstLine="560" w:firstLineChars="200"/>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第</w:t>
      </w:r>
      <w:r>
        <w:rPr>
          <w:rFonts w:hint="eastAsia" w:ascii="仿宋_GB2312" w:hAnsi="仿宋_GB2312" w:eastAsia="仿宋_GB2312" w:cs="仿宋_GB2312"/>
          <w:kern w:val="2"/>
          <w:sz w:val="28"/>
          <w:szCs w:val="28"/>
          <w:highlight w:val="none"/>
          <w:lang w:val="en-US" w:eastAsia="zh-CN"/>
        </w:rPr>
        <w:t>四</w:t>
      </w:r>
      <w:r>
        <w:rPr>
          <w:rFonts w:hint="eastAsia" w:ascii="仿宋_GB2312" w:hAnsi="仿宋_GB2312" w:eastAsia="仿宋_GB2312" w:cs="仿宋_GB2312"/>
          <w:kern w:val="2"/>
          <w:sz w:val="28"/>
          <w:szCs w:val="28"/>
          <w:highlight w:val="none"/>
        </w:rPr>
        <w:t>步，</w:t>
      </w:r>
      <w:r>
        <w:rPr>
          <w:rFonts w:hint="eastAsia" w:ascii="仿宋_GB2312" w:hAnsi="仿宋_GB2312" w:eastAsia="仿宋_GB2312" w:cs="仿宋_GB2312"/>
          <w:kern w:val="2"/>
          <w:sz w:val="28"/>
          <w:szCs w:val="28"/>
          <w:highlight w:val="none"/>
          <w:lang w:val="en-US" w:eastAsia="zh-CN"/>
        </w:rPr>
        <w:t>前</w:t>
      </w:r>
      <w:r>
        <w:rPr>
          <w:rFonts w:hint="eastAsia" w:ascii="仿宋_GB2312" w:hAnsi="仿宋_GB2312" w:eastAsia="仿宋_GB2312" w:cs="仿宋_GB2312"/>
          <w:kern w:val="2"/>
          <w:sz w:val="28"/>
          <w:szCs w:val="28"/>
          <w:highlight w:val="none"/>
        </w:rPr>
        <w:t>5家单位</w:t>
      </w:r>
      <w:r>
        <w:rPr>
          <w:rFonts w:hint="eastAsia" w:ascii="仿宋_GB2312" w:hAnsi="仿宋_GB2312" w:eastAsia="仿宋_GB2312" w:cs="仿宋_GB2312"/>
          <w:kern w:val="2"/>
          <w:sz w:val="28"/>
          <w:szCs w:val="28"/>
          <w:highlight w:val="none"/>
          <w:lang w:val="en-US" w:eastAsia="zh-CN"/>
        </w:rPr>
        <w:t>的施工负责人（投标人的授权委托人即投标人委派的唯一代理人）进入答辩。</w:t>
      </w:r>
    </w:p>
    <w:p>
      <w:pPr>
        <w:pStyle w:val="10"/>
        <w:spacing w:before="0" w:beforeAutospacing="0" w:after="0" w:afterAutospacing="0" w:line="460" w:lineRule="exact"/>
        <w:ind w:firstLine="560" w:firstLineChars="200"/>
        <w:rPr>
          <w:rFonts w:hint="eastAsia"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rPr>
        <w:t>第</w:t>
      </w:r>
      <w:r>
        <w:rPr>
          <w:rFonts w:hint="eastAsia" w:ascii="仿宋_GB2312" w:hAnsi="仿宋_GB2312" w:eastAsia="仿宋_GB2312" w:cs="仿宋_GB2312"/>
          <w:kern w:val="2"/>
          <w:sz w:val="28"/>
          <w:szCs w:val="28"/>
          <w:highlight w:val="none"/>
          <w:lang w:val="en-US" w:eastAsia="zh-CN"/>
        </w:rPr>
        <w:t>五</w:t>
      </w:r>
      <w:r>
        <w:rPr>
          <w:rFonts w:hint="eastAsia" w:ascii="仿宋_GB2312" w:hAnsi="仿宋_GB2312" w:eastAsia="仿宋_GB2312" w:cs="仿宋_GB2312"/>
          <w:kern w:val="2"/>
          <w:sz w:val="28"/>
          <w:szCs w:val="28"/>
          <w:highlight w:val="none"/>
        </w:rPr>
        <w:t>步，</w:t>
      </w:r>
      <w:r>
        <w:rPr>
          <w:rFonts w:hint="eastAsia" w:ascii="仿宋_GB2312" w:hAnsi="仿宋_GB2312" w:eastAsia="仿宋_GB2312" w:cs="仿宋_GB2312"/>
          <w:kern w:val="2"/>
          <w:sz w:val="28"/>
          <w:szCs w:val="28"/>
          <w:highlight w:val="none"/>
          <w:lang w:val="en-US" w:eastAsia="zh-CN"/>
        </w:rPr>
        <w:t>前</w:t>
      </w:r>
      <w:r>
        <w:rPr>
          <w:rFonts w:hint="eastAsia" w:ascii="仿宋_GB2312" w:hAnsi="仿宋_GB2312" w:eastAsia="仿宋_GB2312" w:cs="仿宋_GB2312"/>
          <w:kern w:val="2"/>
          <w:sz w:val="28"/>
          <w:szCs w:val="28"/>
          <w:highlight w:val="none"/>
        </w:rPr>
        <w:t>5家单位</w:t>
      </w:r>
      <w:r>
        <w:rPr>
          <w:rFonts w:hint="eastAsia" w:ascii="仿宋_GB2312" w:hAnsi="仿宋_GB2312" w:eastAsia="仿宋_GB2312" w:cs="仿宋_GB2312"/>
          <w:kern w:val="2"/>
          <w:sz w:val="28"/>
          <w:szCs w:val="28"/>
          <w:highlight w:val="none"/>
          <w:lang w:val="en-US" w:eastAsia="zh-CN"/>
        </w:rPr>
        <w:t>进行</w:t>
      </w:r>
      <w:r>
        <w:rPr>
          <w:rFonts w:hint="eastAsia" w:ascii="仿宋_GB2312" w:hAnsi="仿宋_GB2312" w:eastAsia="仿宋_GB2312" w:cs="仿宋_GB2312"/>
          <w:kern w:val="2"/>
          <w:sz w:val="28"/>
          <w:szCs w:val="28"/>
          <w:highlight w:val="none"/>
        </w:rPr>
        <w:t>二次</w:t>
      </w:r>
      <w:r>
        <w:rPr>
          <w:rFonts w:hint="eastAsia" w:ascii="仿宋_GB2312" w:hAnsi="仿宋_GB2312" w:eastAsia="仿宋_GB2312" w:cs="仿宋_GB2312"/>
          <w:kern w:val="2"/>
          <w:sz w:val="28"/>
          <w:szCs w:val="28"/>
          <w:highlight w:val="none"/>
          <w:lang w:val="en-US" w:eastAsia="zh-CN"/>
        </w:rPr>
        <w:t>报价</w:t>
      </w:r>
      <w:r>
        <w:rPr>
          <w:rFonts w:hint="eastAsia" w:ascii="仿宋_GB2312" w:hAnsi="仿宋_GB2312" w:eastAsia="仿宋_GB2312" w:cs="仿宋_GB2312"/>
          <w:kern w:val="2"/>
          <w:sz w:val="28"/>
          <w:szCs w:val="28"/>
          <w:highlight w:val="none"/>
        </w:rPr>
        <w:t>（得分排名前五的单位如上述得分均相同,由招标人现场抽签确定排名）</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宣读各单位</w:t>
      </w:r>
      <w:r>
        <w:rPr>
          <w:rFonts w:hint="eastAsia" w:ascii="仿宋_GB2312" w:hAnsi="仿宋_GB2312" w:eastAsia="仿宋_GB2312" w:cs="仿宋_GB2312"/>
          <w:kern w:val="2"/>
          <w:sz w:val="28"/>
          <w:szCs w:val="28"/>
          <w:highlight w:val="none"/>
          <w:lang w:val="en-US" w:eastAsia="zh-CN"/>
        </w:rPr>
        <w:t>二轮</w:t>
      </w:r>
      <w:r>
        <w:rPr>
          <w:rFonts w:hint="eastAsia" w:ascii="仿宋_GB2312" w:hAnsi="仿宋_GB2312" w:eastAsia="仿宋_GB2312" w:cs="仿宋_GB2312"/>
          <w:kern w:val="2"/>
          <w:sz w:val="28"/>
          <w:szCs w:val="28"/>
          <w:highlight w:val="none"/>
        </w:rPr>
        <w:t>投标报价</w:t>
      </w:r>
      <w:r>
        <w:rPr>
          <w:rFonts w:hint="eastAsia" w:ascii="仿宋_GB2312" w:hAnsi="仿宋_GB2312" w:eastAsia="仿宋_GB2312" w:cs="仿宋_GB2312"/>
          <w:kern w:val="2"/>
          <w:sz w:val="28"/>
          <w:szCs w:val="28"/>
          <w:highlight w:val="none"/>
          <w:lang w:eastAsia="zh-CN"/>
        </w:rPr>
        <w:t>。</w:t>
      </w:r>
    </w:p>
    <w:p>
      <w:pPr>
        <w:pStyle w:val="10"/>
        <w:spacing w:before="0" w:beforeAutospacing="0" w:after="0" w:afterAutospacing="0" w:line="460" w:lineRule="exact"/>
        <w:ind w:firstLine="560" w:firstLineChars="200"/>
        <w:rPr>
          <w:rFonts w:hint="default"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rPr>
        <w:t>第六步，</w:t>
      </w:r>
      <w:r>
        <w:rPr>
          <w:rFonts w:hint="eastAsia" w:ascii="仿宋_GB2312" w:hAnsi="仿宋_GB2312" w:eastAsia="仿宋_GB2312" w:cs="仿宋_GB2312"/>
          <w:sz w:val="28"/>
          <w:szCs w:val="28"/>
          <w:highlight w:val="none"/>
        </w:rPr>
        <w:t>对</w:t>
      </w:r>
      <w:r>
        <w:rPr>
          <w:rFonts w:hint="eastAsia" w:ascii="仿宋_GB2312" w:hAnsi="仿宋_GB2312" w:eastAsia="仿宋_GB2312" w:cs="仿宋_GB2312"/>
          <w:sz w:val="28"/>
          <w:szCs w:val="28"/>
          <w:highlight w:val="none"/>
          <w:lang w:val="en-US" w:eastAsia="zh-CN"/>
        </w:rPr>
        <w:t>入围</w:t>
      </w:r>
      <w:r>
        <w:rPr>
          <w:rFonts w:hint="eastAsia" w:ascii="仿宋_GB2312" w:hAnsi="仿宋_GB2312" w:eastAsia="仿宋_GB2312" w:cs="仿宋_GB2312"/>
          <w:sz w:val="28"/>
          <w:szCs w:val="28"/>
          <w:highlight w:val="none"/>
        </w:rPr>
        <w:t>投标人的</w:t>
      </w:r>
      <w:r>
        <w:rPr>
          <w:rFonts w:hint="eastAsia" w:ascii="仿宋_GB2312" w:hAnsi="仿宋_GB2312" w:eastAsia="仿宋_GB2312" w:cs="仿宋_GB2312"/>
          <w:sz w:val="28"/>
          <w:szCs w:val="28"/>
          <w:highlight w:val="none"/>
          <w:lang w:val="en-US" w:eastAsia="zh-CN"/>
        </w:rPr>
        <w:t>答辩和技术文件进行评分。</w:t>
      </w:r>
    </w:p>
    <w:p>
      <w:pPr>
        <w:pStyle w:val="10"/>
        <w:spacing w:before="0" w:beforeAutospacing="0" w:after="0" w:afterAutospacing="0" w:line="460" w:lineRule="exact"/>
        <w:ind w:firstLine="560" w:firstLineChars="200"/>
        <w:rPr>
          <w:rFonts w:hint="default"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rPr>
        <w:t>第七步，确定中标人。</w:t>
      </w:r>
    </w:p>
    <w:p>
      <w:pPr>
        <w:numPr>
          <w:ilvl w:val="0"/>
          <w:numId w:val="2"/>
        </w:numPr>
        <w:spacing w:line="460" w:lineRule="exact"/>
        <w:ind w:firstLine="562"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报价评定</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kern w:val="2"/>
          <w:sz w:val="28"/>
          <w:szCs w:val="28"/>
          <w:highlight w:val="none"/>
        </w:rPr>
        <w:t>（1）第一次商务报价评定：以有效报价的最低值为评标基准价，有效投标报价的最低报价排名为第一名，其余有效投标报价按从低到高依次排名，录取</w:t>
      </w:r>
      <w:r>
        <w:rPr>
          <w:rFonts w:hint="eastAsia" w:ascii="仿宋_GB2312" w:hAnsi="仿宋_GB2312" w:eastAsia="仿宋_GB2312" w:cs="仿宋_GB2312"/>
          <w:kern w:val="2"/>
          <w:sz w:val="28"/>
          <w:szCs w:val="28"/>
          <w:highlight w:val="none"/>
          <w:lang w:val="en-US" w:eastAsia="zh-CN"/>
        </w:rPr>
        <w:t>前</w:t>
      </w:r>
      <w:r>
        <w:rPr>
          <w:rFonts w:hint="eastAsia" w:ascii="仿宋_GB2312" w:hAnsi="仿宋_GB2312" w:eastAsia="仿宋_GB2312" w:cs="仿宋_GB2312"/>
          <w:kern w:val="2"/>
          <w:sz w:val="28"/>
          <w:szCs w:val="28"/>
          <w:highlight w:val="none"/>
        </w:rPr>
        <w:t>5家单位进入二次谈判（如上述得分均相同,由招标人现场抽签确定排名）</w:t>
      </w:r>
    </w:p>
    <w:p>
      <w:pPr>
        <w:numPr>
          <w:ilvl w:val="0"/>
          <w:numId w:val="3"/>
        </w:num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二轮谈判后商务报价评定：有效报价的最低值为评标基准价，有效投标报价的最低报价排名为第一名，其余有效投标报价按从低到高依次排名</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注：如出现投标报价相同者，采用随机抽签确定得分及排名，各投标单位以递交投标文件的先后顺序作为各自的抽签序号。</w:t>
      </w:r>
    </w:p>
    <w:p>
      <w:pPr>
        <w:numPr>
          <w:ilvl w:val="0"/>
          <w:numId w:val="2"/>
        </w:numPr>
        <w:spacing w:line="460" w:lineRule="exact"/>
        <w:ind w:firstLine="562"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二轮谈判分数评定</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采用综合评分法，总分为100分，其中价格分70分，技术分为30分</w:t>
      </w:r>
    </w:p>
    <w:p>
      <w:pPr>
        <w:numPr>
          <w:ilvl w:val="0"/>
          <w:numId w:val="4"/>
        </w:numPr>
        <w:spacing w:line="460" w:lineRule="exact"/>
        <w:ind w:left="420" w:left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价格部分：二轮现场报价，</w:t>
      </w:r>
      <w:r>
        <w:rPr>
          <w:rFonts w:hint="eastAsia" w:ascii="仿宋_GB2312" w:hAnsi="仿宋_GB2312" w:eastAsia="仿宋_GB2312" w:cs="仿宋_GB2312"/>
          <w:sz w:val="28"/>
          <w:szCs w:val="28"/>
          <w:highlight w:val="none"/>
          <w:lang w:val="en-US" w:eastAsia="zh-CN"/>
        </w:rPr>
        <w:t>评分方法</w:t>
      </w:r>
      <w:r>
        <w:rPr>
          <w:rFonts w:hint="eastAsia" w:ascii="仿宋_GB2312" w:hAnsi="仿宋_GB2312" w:eastAsia="仿宋_GB2312" w:cs="仿宋_GB2312"/>
          <w:sz w:val="28"/>
          <w:szCs w:val="28"/>
          <w:highlight w:val="none"/>
        </w:rPr>
        <w:t>同上</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四评标方法中的2报价评定</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（70分）。</w:t>
      </w:r>
    </w:p>
    <w:p>
      <w:pPr>
        <w:numPr>
          <w:ilvl w:val="0"/>
          <w:numId w:val="4"/>
        </w:numPr>
        <w:spacing w:line="460" w:lineRule="exact"/>
        <w:ind w:left="420" w:left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技术分：</w:t>
      </w:r>
      <w:r>
        <w:rPr>
          <w:rFonts w:hint="eastAsia" w:ascii="仿宋_GB2312" w:hAnsi="仿宋_GB2312" w:eastAsia="仿宋_GB2312" w:cs="仿宋_GB2312"/>
          <w:sz w:val="28"/>
          <w:szCs w:val="28"/>
          <w:highlight w:val="none"/>
        </w:rPr>
        <w:t>工程业绩</w:t>
      </w:r>
      <w:r>
        <w:rPr>
          <w:rFonts w:hint="eastAsia" w:ascii="仿宋_GB2312" w:hAnsi="仿宋_GB2312" w:eastAsia="仿宋_GB2312" w:cs="仿宋_GB2312"/>
          <w:sz w:val="28"/>
          <w:szCs w:val="28"/>
          <w:highlight w:val="none"/>
          <w:lang w:val="en-US" w:eastAsia="zh-CN"/>
        </w:rPr>
        <w:t>、施工组织方案和</w:t>
      </w:r>
      <w:r>
        <w:rPr>
          <w:rFonts w:hint="eastAsia" w:ascii="仿宋_GB2312" w:hAnsi="仿宋_GB2312" w:eastAsia="仿宋_GB2312" w:cs="仿宋_GB2312"/>
          <w:kern w:val="2"/>
          <w:sz w:val="28"/>
          <w:szCs w:val="28"/>
          <w:highlight w:val="none"/>
          <w:lang w:val="en-US" w:eastAsia="zh-CN"/>
        </w:rPr>
        <w:t>投标人的授权委托人</w:t>
      </w:r>
      <w:r>
        <w:rPr>
          <w:rFonts w:hint="eastAsia" w:ascii="仿宋_GB2312" w:hAnsi="仿宋_GB2312" w:eastAsia="仿宋_GB2312" w:cs="仿宋_GB2312"/>
          <w:sz w:val="28"/>
          <w:szCs w:val="28"/>
          <w:highlight w:val="none"/>
          <w:lang w:val="en-US" w:eastAsia="zh-CN"/>
        </w:rPr>
        <w:t>现场答辩（30分）</w:t>
      </w:r>
    </w:p>
    <w:p>
      <w:pPr>
        <w:numPr>
          <w:ilvl w:val="0"/>
          <w:numId w:val="0"/>
        </w:numPr>
        <w:spacing w:line="460" w:lineRule="exact"/>
        <w:ind w:firstLine="1120" w:firstLineChars="400"/>
        <w:rPr>
          <w:rFonts w:hint="eastAsia"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val="en-US" w:eastAsia="zh-CN"/>
        </w:rPr>
        <w:t>工程业绩：</w:t>
      </w:r>
      <w:r>
        <w:rPr>
          <w:rFonts w:hint="eastAsia" w:ascii="仿宋_GB2312" w:hAnsi="仿宋_GB2312" w:eastAsia="仿宋_GB2312" w:cs="仿宋_GB2312"/>
          <w:sz w:val="28"/>
          <w:szCs w:val="28"/>
          <w:highlight w:val="none"/>
        </w:rPr>
        <w:t>信誉及同类业绩</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横向比较打分</w:t>
      </w:r>
    </w:p>
    <w:p>
      <w:pPr>
        <w:numPr>
          <w:ilvl w:val="0"/>
          <w:numId w:val="0"/>
        </w:numPr>
        <w:spacing w:line="460" w:lineRule="exact"/>
        <w:ind w:firstLine="1120" w:firstLineChars="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施工组织方案：① 总体施工部署、场地平面布置及说明</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②主要施工方案</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③质量保障措施</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④施工进度计划和保障措施</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⑤安全生产、文明施工、环境保护措施</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⑥主要施工设备及人员配置情况</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⑦针对本项目的施工工艺、重点、难点和关键点分析</w:t>
      </w:r>
    </w:p>
    <w:p>
      <w:pPr>
        <w:numPr>
          <w:ilvl w:val="0"/>
          <w:numId w:val="0"/>
        </w:numPr>
        <w:spacing w:line="460" w:lineRule="exact"/>
        <w:ind w:firstLine="1120" w:firstLineChars="4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rPr>
        <w:t>投标人的授权委托人</w:t>
      </w:r>
      <w:r>
        <w:rPr>
          <w:rFonts w:hint="eastAsia" w:ascii="仿宋_GB2312" w:hAnsi="仿宋_GB2312" w:eastAsia="仿宋_GB2312" w:cs="仿宋_GB2312"/>
          <w:sz w:val="28"/>
          <w:szCs w:val="28"/>
          <w:highlight w:val="none"/>
          <w:lang w:val="en-US" w:eastAsia="zh-CN"/>
        </w:rPr>
        <w:t>现场答辩：视</w:t>
      </w:r>
      <w:r>
        <w:rPr>
          <w:rFonts w:hint="eastAsia" w:ascii="仿宋_GB2312" w:hAnsi="仿宋_GB2312" w:eastAsia="仿宋_GB2312" w:cs="仿宋_GB2312"/>
          <w:kern w:val="2"/>
          <w:sz w:val="28"/>
          <w:szCs w:val="28"/>
          <w:highlight w:val="none"/>
          <w:lang w:val="en-US" w:eastAsia="zh-CN"/>
        </w:rPr>
        <w:t>投标人的授权委托人</w:t>
      </w:r>
      <w:r>
        <w:rPr>
          <w:rFonts w:hint="eastAsia" w:ascii="仿宋_GB2312" w:hAnsi="仿宋_GB2312" w:eastAsia="仿宋_GB2312" w:cs="仿宋_GB2312"/>
          <w:sz w:val="28"/>
          <w:szCs w:val="28"/>
          <w:highlight w:val="none"/>
          <w:lang w:val="en-US" w:eastAsia="zh-CN"/>
        </w:rPr>
        <w:t>现场答辩情况横向比较打分</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、其他</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（1）投标文件中的大写金额与小写金额不一致的，以低价金额为准。</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（2）当有效投标人﹤3个时，评标委员会应判定本次投标是否具有竞争力。若评标委员会认为本次投标明显缺乏竞争的，按流标处理，由招标人重新组织招标。</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招标活动流标的，投标人的投标文件由招标人安排专人负责按规定收取、密封保存，在本项目重新招标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投标人存在撤销投标文件和无正当理由放弃中标、不与招标人签订书面合同等情形，或被行政部门查实存在违法违规行为而无法履约的，招标人重新招标时可以拒绝其再次投标，该投标人不服从规定采取其他过激行为扰乱招标人正常招标程序的，招标人有权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spacing w:after="0" w:line="460" w:lineRule="exact"/>
        <w:ind w:left="0" w:leftChars="0" w:firstLine="560"/>
        <w:rPr>
          <w:rFonts w:ascii="仿宋_GB2312" w:hAnsi="仿宋_GB2312" w:eastAsia="仿宋_GB2312" w:cs="仿宋_GB2312"/>
          <w:b/>
          <w:bCs/>
          <w:sz w:val="28"/>
          <w:szCs w:val="28"/>
          <w:highlight w:val="none"/>
        </w:rPr>
      </w:pPr>
      <w:r>
        <w:rPr>
          <w:rFonts w:hint="eastAsia" w:ascii="仿宋_GB2312" w:hAnsi="仿宋_GB2312" w:eastAsia="仿宋_GB2312" w:cs="仿宋_GB2312"/>
          <w:sz w:val="28"/>
          <w:szCs w:val="28"/>
          <w:highlight w:val="none"/>
        </w:rPr>
        <w:t>（5）</w:t>
      </w:r>
      <w:r>
        <w:rPr>
          <w:rFonts w:hint="eastAsia" w:ascii="仿宋_GB2312" w:hAnsi="仿宋_GB2312" w:eastAsia="仿宋_GB2312" w:cs="仿宋_GB2312"/>
          <w:b/>
          <w:bCs/>
          <w:sz w:val="28"/>
          <w:szCs w:val="28"/>
          <w:highlight w:val="none"/>
          <w:lang w:val="en-US" w:eastAsia="zh-CN"/>
        </w:rPr>
        <w:t>开标时的现场答辩由施工负责人且是本项目的授权委托人参与。</w:t>
      </w:r>
    </w:p>
    <w:p>
      <w:pPr>
        <w:spacing w:before="64" w:line="460" w:lineRule="exact"/>
        <w:ind w:right="99" w:firstLine="654"/>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4、</w:t>
      </w:r>
      <w:r>
        <w:rPr>
          <w:rFonts w:ascii="仿宋_GB2312" w:hAnsi="仿宋_GB2312" w:eastAsia="仿宋_GB2312" w:cs="仿宋_GB2312"/>
          <w:b/>
          <w:bCs/>
          <w:kern w:val="0"/>
          <w:sz w:val="28"/>
          <w:szCs w:val="28"/>
          <w:highlight w:val="none"/>
        </w:rPr>
        <w:t>班组信用评价结果应用</w:t>
      </w:r>
    </w:p>
    <w:p>
      <w:pPr>
        <w:spacing w:before="64" w:line="460" w:lineRule="exact"/>
        <w:ind w:right="99" w:firstLine="654"/>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班组信用评价结果将直接运用到公司班组选择、招标活动中，班组信用等级将作为评标过程中评判班组是否中标的重要依据。</w:t>
      </w:r>
    </w:p>
    <w:p>
      <w:pPr>
        <w:spacing w:before="64" w:line="460" w:lineRule="exact"/>
        <w:ind w:right="99" w:firstLine="654"/>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A 级：</w:t>
      </w:r>
      <w:r>
        <w:rPr>
          <w:rFonts w:ascii="仿宋_GB2312" w:hAnsi="仿宋_GB2312" w:eastAsia="仿宋_GB2312" w:cs="仿宋_GB2312"/>
          <w:b/>
          <w:bCs/>
          <w:kern w:val="0"/>
          <w:sz w:val="28"/>
          <w:szCs w:val="28"/>
          <w:highlight w:val="none"/>
        </w:rPr>
        <w:t>提升一个名次</w:t>
      </w:r>
      <w:r>
        <w:rPr>
          <w:rFonts w:hint="eastAsia" w:ascii="仿宋_GB2312" w:hAnsi="仿宋_GB2312" w:eastAsia="仿宋_GB2312" w:cs="仿宋_GB2312"/>
          <w:b/>
          <w:bCs/>
          <w:kern w:val="0"/>
          <w:sz w:val="28"/>
          <w:szCs w:val="28"/>
          <w:highlight w:val="none"/>
        </w:rPr>
        <w:t>；</w:t>
      </w:r>
    </w:p>
    <w:p>
      <w:pPr>
        <w:spacing w:before="64" w:line="460" w:lineRule="exact"/>
        <w:ind w:right="99" w:firstLine="654"/>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B 级：名次不变；</w:t>
      </w:r>
    </w:p>
    <w:p>
      <w:pPr>
        <w:spacing w:before="64" w:line="460" w:lineRule="exact"/>
        <w:ind w:right="99" w:firstLine="654"/>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C 级：</w:t>
      </w:r>
      <w:r>
        <w:rPr>
          <w:rFonts w:ascii="仿宋_GB2312" w:hAnsi="仿宋_GB2312" w:eastAsia="仿宋_GB2312" w:cs="仿宋_GB2312"/>
          <w:b/>
          <w:bCs/>
          <w:kern w:val="0"/>
          <w:sz w:val="28"/>
          <w:szCs w:val="28"/>
          <w:highlight w:val="none"/>
        </w:rPr>
        <w:t>降低一个名次</w:t>
      </w:r>
      <w:r>
        <w:rPr>
          <w:rFonts w:hint="eastAsia" w:ascii="仿宋_GB2312" w:hAnsi="仿宋_GB2312" w:eastAsia="仿宋_GB2312" w:cs="仿宋_GB2312"/>
          <w:b/>
          <w:bCs/>
          <w:kern w:val="0"/>
          <w:sz w:val="28"/>
          <w:szCs w:val="28"/>
          <w:highlight w:val="none"/>
        </w:rPr>
        <w:t>。</w:t>
      </w:r>
    </w:p>
    <w:p>
      <w:pPr>
        <w:pStyle w:val="12"/>
        <w:spacing w:after="0" w:line="460" w:lineRule="exact"/>
        <w:ind w:left="0" w:leftChars="0" w:firstLine="562"/>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五、中标人确定</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1、二次谈判后评标委员会对投标人按总分从高到低进行排序，并按照顺序推荐中标候选人，应当确定排名第1名的投标人为中标人。</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排名第1名的中标候选人放弃中标、因不可抗力不能履行合同、不按照招标文件要求提交履约保证金，或者被查实存在影响中标结果的违法行为等情形，不符合中标条件的，招标人可以按照评标委员会提出排名第2名的投标人为中标人，排名第二的中标候选人因同样原因的，可以确定排名第3名的投标人为中标人，不再进行重新评审。招标人也可以重新招标。</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投标人在本次招投标期间已中标承揽工程项目中有在建未完工的项目数量达到3个及以上的，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4、开标完成后，招标人应发布中标公告，中标公告一般公示3个自然日，公示期满后招标人发布中标通知书予中标人。</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中标人应当自招标人中标通知书发出之日起3个工作日内，根据招标人要求及招标文件规定与招标人签订书面合同，在合同签订前需缴纳足额的履约保证金到招标人公司账户。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spacing w:after="0" w:line="460" w:lineRule="exact"/>
        <w:ind w:left="0" w:leftChars="0" w:firstLine="562"/>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六、其他</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2、因业主单位原因导致本工程工程量增减、合同中止或终止等，招标人接受并同意的，本工程中标人一并接受和同意，由此对中标人可能造成的损失由中标人自行承担。</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3、中标人收到中标通知书后、或者中标人与招标人签订合同后接到业主单位取消该项目实施的，招标人与中标人的合作自动终止，由此对中标人可能造成的损失由中标人自行承担。</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投标人完全知晓并同意按照南浔城市集团《建设工程竣工结算审计实施办法》或业主其它规定和要求进行工程竣工结算，否则由此产生的一起责任和损失由中标人承担，由此如对招标人造成损失的则由中标人负责全额赔偿，对此投标人完全知晓并同意。</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6、投标人严格按照南浔城市集团品牌库或业主单位、招标人要求的工程材料及设备品牌采购相关材料和设备，对此投标人完全知晓并同意，并在投标报价时已充分考虑。</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7、因中标人原因导致招标人被通报批评的，招标人有权视情节严重对中标人处2至5万元每次的经济处罚，严重的处10万元每次的处罚，在当期工程款中进行扣除。</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中标人必须对在建工程和已完工程进行保护，交付业主单位使用前的一切保护费用由中标人负责，业主单位及招标人的保留设施由中标人负责保护，由于中标人的原因造成损坏的，中标人必须在规定的期限内修复，超出规定时间未修复的，招标人有权委托第三方对损坏设施进行修复，发生的费用直接在工程款中扣除，对此投标人完全知晓并无条件接受。</w:t>
      </w:r>
    </w:p>
    <w:p>
      <w:pPr>
        <w:pStyle w:val="12"/>
        <w:spacing w:after="0" w:line="460" w:lineRule="exact"/>
        <w:ind w:left="0" w:leftChars="0" w:firstLine="562"/>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spacing w:line="460" w:lineRule="exact"/>
        <w:ind w:firstLine="560" w:firstLineChars="200"/>
        <w:rPr>
          <w:rFonts w:ascii="仿宋_GB2312" w:hAnsi="仿宋_GB2312" w:eastAsia="仿宋_GB2312" w:cs="仿宋_GB2312"/>
          <w:b/>
          <w:bCs/>
          <w:sz w:val="28"/>
          <w:szCs w:val="28"/>
          <w:highlight w:val="none"/>
        </w:rPr>
      </w:pPr>
      <w:r>
        <w:rPr>
          <w:rFonts w:hint="eastAsia" w:ascii="仿宋" w:hAnsi="仿宋" w:eastAsia="仿宋" w:cs="仿宋"/>
          <w:sz w:val="28"/>
          <w:szCs w:val="28"/>
          <w:highlight w:val="none"/>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auto"/>
          <w:sz w:val="28"/>
          <w:szCs w:val="28"/>
          <w:highlight w:val="cyan"/>
          <w:lang w:eastAsia="zh-CN"/>
        </w:rPr>
      </w:pPr>
      <w:r>
        <w:rPr>
          <w:rFonts w:hint="default" w:ascii="仿宋" w:hAnsi="仿宋" w:eastAsia="仿宋" w:cs="仿宋"/>
          <w:color w:val="auto"/>
          <w:sz w:val="28"/>
          <w:szCs w:val="28"/>
          <w:highlight w:val="cyan"/>
          <w:lang w:eastAsia="zh-CN"/>
        </w:rPr>
        <w:t>11、中标人不服从管理影响工程正常推进，或造成招标人损失的，招标人有权单方面无理由解除合同并扣罚中标人履约保证金的50%。对此投标人在投标时已充分阅读和理解并完全知晓和接受。如中标人不愿退场，恶意阻扰招标人正常施工，招标人有权扣罚全部履约保证金。情节严重的上报建设主管部门列入黑名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cyan"/>
          <w:lang w:val="en-US" w:eastAsia="zh-CN"/>
        </w:rPr>
      </w:pPr>
      <w:r>
        <w:rPr>
          <w:rFonts w:hint="eastAsia" w:ascii="仿宋" w:hAnsi="仿宋" w:eastAsia="仿宋" w:cs="仿宋"/>
          <w:color w:val="auto"/>
          <w:sz w:val="28"/>
          <w:szCs w:val="28"/>
          <w:highlight w:val="cyan"/>
          <w:lang w:val="en-US" w:eastAsia="zh-CN"/>
        </w:rPr>
        <w:t>12、</w:t>
      </w:r>
      <w:r>
        <w:rPr>
          <w:rFonts w:hint="default" w:ascii="仿宋" w:hAnsi="仿宋" w:eastAsia="仿宋" w:cs="仿宋"/>
          <w:color w:val="auto"/>
          <w:sz w:val="28"/>
          <w:szCs w:val="28"/>
          <w:highlight w:val="cyan"/>
          <w:lang w:val="en-US" w:eastAsia="zh-CN"/>
        </w:rPr>
        <w:t>中标人负责本项目的施工安全，招标人有权要求中标人对不安全因素进行整改，若过程中发生安全事故，由中标人自行处理并承担全部法律责任及经济赔偿，与招标人无关。如因此使招标人遭受索赔等任何损失的，招标人有权从应向中标人支付的任何一笔费用中扣除该损失，并处罚5万元至10万元不等。如前述费用不足以承担和弥补招标人损失的，招标人就不足部分有权要求中标人予以全额赔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cyan"/>
          <w:lang w:val="en-US" w:eastAsia="zh-CN"/>
        </w:rPr>
      </w:pPr>
      <w:r>
        <w:rPr>
          <w:rFonts w:hint="eastAsia" w:ascii="仿宋" w:hAnsi="仿宋" w:eastAsia="仿宋" w:cs="仿宋"/>
          <w:color w:val="auto"/>
          <w:sz w:val="28"/>
          <w:szCs w:val="28"/>
          <w:highlight w:val="cyan"/>
          <w:lang w:val="en-US" w:eastAsia="zh-CN"/>
        </w:rPr>
        <w:t>13、中标人应严格服从招标人、监理及建设单位的管理，接受招标人现场项目经理的统一调度，与现场其他单位协调配合，严格落实工地围挡、裸土覆盖、机械设备（环保标志）、渣土备案程序和规范处置等7个100%各项措施，若出现不按招标人要求施工，现场凌乱，文明施工达不到要求的等情况，招标人有权派人清理，发生的费用由中标人承担，招标人从中标人工程款中扣除，并处罚2000/次至5万元/次不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宋体" w:cs="仿宋"/>
          <w:color w:val="auto"/>
          <w:sz w:val="28"/>
          <w:szCs w:val="28"/>
          <w:highlight w:val="cyan"/>
          <w:lang w:val="en-US" w:eastAsia="zh-CN"/>
        </w:rPr>
      </w:pPr>
      <w:r>
        <w:rPr>
          <w:rFonts w:hint="eastAsia" w:ascii="仿宋" w:hAnsi="仿宋" w:eastAsia="仿宋" w:cs="仿宋"/>
          <w:color w:val="auto"/>
          <w:sz w:val="28"/>
          <w:szCs w:val="28"/>
          <w:highlight w:val="cyan"/>
          <w:lang w:val="en-US" w:eastAsia="zh-CN"/>
        </w:rPr>
        <w:t>14、中标人在土方作业过程中，应承担全部的安全责任，包括但不限于作业人员的人身安全、设备安全等，如发生安全事故，中标人应立即采取措施处理，并承担由此产生的一切经济和法律责任。中标人应确保卸土场的扬尘防治、裸土覆盖等满足住建局相关标准，进出的车辆必须严格按照要求进行冲洗，按指定线路、规定时间运行，喷淋设备要按时开启，降低对空气质量的影响。中标人应确保其土方处置活动符合国家和地方的相关法律法规，‌包括但不限于环境保护法、‌建筑法、‌土地管理法等。且包括但不限于获得必要的许可证、‌遵守环保标准、‌确保土方处置不会对环境造成负面影响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auto"/>
          <w:sz w:val="28"/>
          <w:szCs w:val="28"/>
          <w:highlight w:val="cyan"/>
          <w:lang w:val="en-US" w:eastAsia="zh-CN"/>
        </w:rPr>
      </w:pPr>
      <w:r>
        <w:rPr>
          <w:rFonts w:hint="eastAsia" w:ascii="仿宋" w:hAnsi="仿宋" w:eastAsia="仿宋" w:cs="仿宋"/>
          <w:color w:val="auto"/>
          <w:sz w:val="28"/>
          <w:szCs w:val="28"/>
          <w:highlight w:val="cyan"/>
          <w:lang w:val="en-US" w:eastAsia="zh-CN"/>
        </w:rPr>
        <w:t>15、中标人运输车辆未采取密闭或者其他措施，出现沿途遗撒漏洒、车轮带泥行驶、车厢外挂泥等情况，造成路面损坏、污染或者影响道路畅通的，以上涉及发生的费用及由于中标人责任造成的罚款均由中标人自行承担，招标人并处罚2000/次至5万元/次不等。处罚主体为中标人单位。</w:t>
      </w:r>
    </w:p>
    <w:p>
      <w:pPr>
        <w:pStyle w:val="12"/>
        <w:spacing w:after="0" w:line="460" w:lineRule="exact"/>
        <w:ind w:left="0" w:leftChars="0" w:firstLine="562"/>
        <w:rPr>
          <w:rFonts w:ascii="仿宋_GB2312" w:hAnsi="仿宋_GB2312" w:eastAsia="仿宋_GB2312" w:cs="仿宋_GB2312"/>
          <w:b/>
          <w:bCs/>
          <w:sz w:val="28"/>
          <w:szCs w:val="28"/>
          <w:highlight w:val="none"/>
        </w:rPr>
      </w:pPr>
    </w:p>
    <w:p>
      <w:pPr>
        <w:pStyle w:val="12"/>
        <w:spacing w:after="0" w:line="460" w:lineRule="exact"/>
        <w:ind w:left="0" w:leftChars="0" w:firstLine="562"/>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七、附件</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附件1：《工程专业承包施工合同》</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附件2：《报价清单》</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附件3：施工图</w:t>
      </w:r>
    </w:p>
    <w:p>
      <w:pPr>
        <w:pStyle w:val="12"/>
        <w:spacing w:after="0" w:line="460" w:lineRule="exact"/>
        <w:ind w:left="0" w:leftChars="0" w:firstLine="0" w:firstLineChars="0"/>
        <w:jc w:val="center"/>
        <w:rPr>
          <w:rFonts w:ascii="仿宋_GB2312" w:hAnsi="仿宋_GB2312" w:eastAsia="仿宋_GB2312" w:cs="仿宋_GB2312"/>
          <w:b/>
          <w:bCs/>
          <w:color w:val="C00000"/>
          <w:sz w:val="32"/>
          <w:szCs w:val="32"/>
          <w:highlight w:val="none"/>
        </w:rPr>
      </w:pPr>
      <w:r>
        <w:rPr>
          <w:rFonts w:hint="eastAsia" w:ascii="仿宋" w:hAnsi="仿宋" w:eastAsia="仿宋" w:cs="仿宋"/>
          <w:color w:val="C00000"/>
          <w:sz w:val="28"/>
          <w:szCs w:val="28"/>
          <w:highlight w:val="none"/>
        </w:rPr>
        <w:br w:type="page"/>
      </w:r>
      <w:r>
        <w:rPr>
          <w:rFonts w:hint="eastAsia" w:ascii="仿宋_GB2312" w:hAnsi="仿宋_GB2312" w:eastAsia="仿宋_GB2312" w:cs="仿宋_GB2312"/>
          <w:b/>
          <w:bCs/>
          <w:sz w:val="32"/>
          <w:szCs w:val="32"/>
          <w:highlight w:val="none"/>
        </w:rPr>
        <w:t>第二章 投标文件格式</w:t>
      </w:r>
    </w:p>
    <w:p>
      <w:pPr>
        <w:pStyle w:val="3"/>
        <w:spacing w:line="460" w:lineRule="exact"/>
        <w:ind w:left="420" w:leftChars="200" w:firstLine="0" w:firstLineChars="0"/>
        <w:jc w:val="center"/>
        <w:rPr>
          <w:rFonts w:ascii="仿宋_GB2312" w:hAnsi="仿宋_GB2312" w:eastAsia="仿宋_GB2312" w:cs="仿宋_GB2312"/>
          <w:b/>
          <w:bCs/>
          <w:spacing w:val="24"/>
          <w:sz w:val="32"/>
          <w:szCs w:val="32"/>
          <w:highlight w:val="none"/>
        </w:rPr>
      </w:pPr>
    </w:p>
    <w:p>
      <w:pPr>
        <w:pStyle w:val="3"/>
        <w:spacing w:line="460" w:lineRule="exact"/>
        <w:ind w:left="420" w:leftChars="200" w:firstLine="0" w:firstLineChars="0"/>
        <w:jc w:val="center"/>
        <w:rPr>
          <w:rFonts w:ascii="仿宋_GB2312" w:hAnsi="仿宋_GB2312" w:eastAsia="仿宋_GB2312" w:cs="仿宋_GB2312"/>
          <w:b/>
          <w:bCs/>
          <w:spacing w:val="24"/>
          <w:sz w:val="32"/>
          <w:szCs w:val="32"/>
          <w:highlight w:val="none"/>
        </w:rPr>
      </w:pPr>
      <w:r>
        <w:rPr>
          <w:rFonts w:hint="eastAsia" w:ascii="仿宋_GB2312" w:hAnsi="仿宋_GB2312" w:eastAsia="仿宋_GB2312" w:cs="仿宋_GB2312"/>
          <w:b/>
          <w:bCs/>
          <w:spacing w:val="24"/>
          <w:sz w:val="32"/>
          <w:szCs w:val="32"/>
          <w:highlight w:val="none"/>
        </w:rPr>
        <w:t>投标文件外包封面</w:t>
      </w:r>
    </w:p>
    <w:p>
      <w:pPr>
        <w:spacing w:line="460" w:lineRule="exact"/>
        <w:jc w:val="center"/>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投标文件（正本）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tcPr>
          <w:p>
            <w:pPr>
              <w:spacing w:line="460" w:lineRule="exact"/>
              <w:rPr>
                <w:rFonts w:ascii="仿宋_GB2312" w:hAnsi="仿宋_GB2312" w:eastAsia="仿宋_GB2312" w:cs="仿宋_GB2312"/>
                <w:kern w:val="0"/>
                <w:sz w:val="28"/>
                <w:szCs w:val="28"/>
                <w:highlight w:val="none"/>
              </w:rPr>
            </w:pPr>
          </w:p>
          <w:p>
            <w:pPr>
              <w:spacing w:line="460" w:lineRule="exact"/>
              <w:rPr>
                <w:rFonts w:ascii="仿宋_GB2312" w:hAnsi="仿宋_GB2312" w:eastAsia="仿宋_GB2312" w:cs="仿宋_GB2312"/>
                <w:kern w:val="0"/>
                <w:sz w:val="28"/>
                <w:szCs w:val="28"/>
                <w:highlight w:val="none"/>
              </w:rPr>
            </w:pPr>
          </w:p>
          <w:p>
            <w:pPr>
              <w:spacing w:line="460" w:lineRule="exact"/>
              <w:rPr>
                <w:rFonts w:ascii="仿宋_GB2312" w:hAnsi="仿宋_GB2312" w:eastAsia="仿宋_GB2312" w:cs="仿宋_GB2312"/>
                <w:kern w:val="0"/>
                <w:sz w:val="28"/>
                <w:szCs w:val="28"/>
                <w:highlight w:val="none"/>
              </w:rPr>
            </w:pPr>
          </w:p>
          <w:p>
            <w:pPr>
              <w:spacing w:line="460" w:lineRule="exact"/>
              <w:ind w:firstLine="640" w:firstLineChars="200"/>
              <w:rPr>
                <w:rFonts w:ascii="仿宋_GB2312" w:hAnsi="仿宋_GB2312" w:eastAsia="仿宋_GB2312" w:cs="仿宋_GB2312"/>
                <w:kern w:val="0"/>
                <w:sz w:val="32"/>
                <w:szCs w:val="32"/>
                <w:highlight w:val="none"/>
                <w:u w:val="single"/>
              </w:rPr>
            </w:pPr>
            <w:r>
              <w:rPr>
                <w:rFonts w:hint="eastAsia" w:ascii="仿宋_GB2312" w:hAnsi="仿宋_GB2312" w:eastAsia="仿宋_GB2312" w:cs="仿宋_GB2312"/>
                <w:kern w:val="0"/>
                <w:sz w:val="32"/>
                <w:szCs w:val="32"/>
                <w:highlight w:val="none"/>
              </w:rPr>
              <w:t>项目编号：</w:t>
            </w:r>
            <w:r>
              <w:rPr>
                <w:rFonts w:hint="eastAsia" w:ascii="仿宋_GB2312" w:hAnsi="仿宋_GB2312" w:eastAsia="仿宋_GB2312" w:cs="仿宋_GB2312"/>
                <w:kern w:val="0"/>
                <w:sz w:val="32"/>
                <w:szCs w:val="32"/>
                <w:highlight w:val="none"/>
                <w:u w:val="single"/>
              </w:rPr>
              <w:t xml:space="preserve">                                              </w:t>
            </w:r>
          </w:p>
          <w:p>
            <w:pPr>
              <w:spacing w:line="460" w:lineRule="exact"/>
              <w:ind w:firstLine="640" w:firstLineChars="200"/>
              <w:rPr>
                <w:rFonts w:ascii="仿宋_GB2312" w:hAnsi="仿宋_GB2312" w:eastAsia="仿宋_GB2312" w:cs="仿宋_GB2312"/>
                <w:kern w:val="0"/>
                <w:sz w:val="32"/>
                <w:szCs w:val="32"/>
                <w:highlight w:val="none"/>
                <w:u w:val="single"/>
              </w:rPr>
            </w:pPr>
          </w:p>
          <w:p>
            <w:pPr>
              <w:spacing w:line="460" w:lineRule="exact"/>
              <w:ind w:firstLine="640" w:firstLineChars="200"/>
              <w:rPr>
                <w:rFonts w:ascii="仿宋_GB2312" w:hAnsi="仿宋_GB2312" w:eastAsia="仿宋_GB2312" w:cs="仿宋_GB2312"/>
                <w:kern w:val="0"/>
                <w:sz w:val="32"/>
                <w:szCs w:val="32"/>
                <w:highlight w:val="none"/>
                <w:u w:val="single"/>
              </w:rPr>
            </w:pPr>
            <w:r>
              <w:rPr>
                <w:rFonts w:hint="eastAsia" w:ascii="仿宋_GB2312" w:hAnsi="仿宋_GB2312" w:eastAsia="仿宋_GB2312" w:cs="仿宋_GB2312"/>
                <w:kern w:val="0"/>
                <w:sz w:val="32"/>
                <w:szCs w:val="32"/>
                <w:highlight w:val="none"/>
              </w:rPr>
              <w:t>发包单位：</w:t>
            </w:r>
            <w:r>
              <w:rPr>
                <w:rFonts w:hint="eastAsia" w:ascii="仿宋_GB2312" w:hAnsi="仿宋_GB2312" w:eastAsia="仿宋_GB2312" w:cs="仿宋_GB2312"/>
                <w:kern w:val="0"/>
                <w:sz w:val="32"/>
                <w:szCs w:val="32"/>
                <w:highlight w:val="none"/>
                <w:u w:val="single"/>
              </w:rPr>
              <w:t xml:space="preserve">                                    </w:t>
            </w:r>
          </w:p>
          <w:p>
            <w:pPr>
              <w:spacing w:line="460" w:lineRule="exact"/>
              <w:ind w:firstLine="960" w:firstLineChars="300"/>
              <w:rPr>
                <w:rFonts w:ascii="仿宋_GB2312" w:hAnsi="仿宋_GB2312" w:eastAsia="仿宋_GB2312" w:cs="仿宋_GB2312"/>
                <w:kern w:val="0"/>
                <w:sz w:val="32"/>
                <w:szCs w:val="32"/>
                <w:highlight w:val="none"/>
                <w:u w:val="single"/>
              </w:rPr>
            </w:pPr>
          </w:p>
          <w:p>
            <w:pPr>
              <w:spacing w:line="460" w:lineRule="exact"/>
              <w:ind w:firstLine="640" w:firstLineChars="200"/>
              <w:rPr>
                <w:rFonts w:ascii="仿宋_GB2312" w:hAnsi="仿宋_GB2312" w:eastAsia="仿宋_GB2312" w:cs="仿宋_GB2312"/>
                <w:kern w:val="0"/>
                <w:sz w:val="32"/>
                <w:szCs w:val="32"/>
                <w:highlight w:val="none"/>
                <w:u w:val="single"/>
              </w:rPr>
            </w:pPr>
            <w:r>
              <w:rPr>
                <w:rFonts w:hint="eastAsia" w:ascii="仿宋_GB2312" w:hAnsi="仿宋_GB2312" w:eastAsia="仿宋_GB2312" w:cs="仿宋_GB2312"/>
                <w:kern w:val="0"/>
                <w:sz w:val="32"/>
                <w:szCs w:val="32"/>
                <w:highlight w:val="none"/>
              </w:rPr>
              <w:t>工程名称：</w:t>
            </w:r>
            <w:r>
              <w:rPr>
                <w:rFonts w:hint="eastAsia" w:ascii="仿宋_GB2312" w:hAnsi="仿宋_GB2312" w:eastAsia="仿宋_GB2312" w:cs="仿宋_GB2312"/>
                <w:kern w:val="0"/>
                <w:sz w:val="32"/>
                <w:szCs w:val="32"/>
                <w:highlight w:val="none"/>
                <w:u w:val="single"/>
              </w:rPr>
              <w:t xml:space="preserve">                                    </w:t>
            </w:r>
          </w:p>
          <w:p>
            <w:pPr>
              <w:spacing w:line="460" w:lineRule="exact"/>
              <w:ind w:firstLine="960" w:firstLineChars="300"/>
              <w:rPr>
                <w:rFonts w:ascii="仿宋_GB2312" w:hAnsi="仿宋_GB2312" w:eastAsia="仿宋_GB2312" w:cs="仿宋_GB2312"/>
                <w:kern w:val="0"/>
                <w:sz w:val="32"/>
                <w:szCs w:val="32"/>
                <w:highlight w:val="none"/>
                <w:u w:val="single"/>
              </w:rPr>
            </w:pPr>
          </w:p>
          <w:p>
            <w:pPr>
              <w:spacing w:line="460" w:lineRule="exact"/>
              <w:ind w:firstLine="160" w:firstLineChars="50"/>
              <w:rPr>
                <w:rFonts w:ascii="仿宋_GB2312" w:hAnsi="仿宋_GB2312" w:eastAsia="仿宋_GB2312" w:cs="仿宋_GB2312"/>
                <w:kern w:val="0"/>
                <w:sz w:val="32"/>
                <w:szCs w:val="32"/>
                <w:highlight w:val="none"/>
              </w:rPr>
            </w:pPr>
          </w:p>
          <w:p>
            <w:pPr>
              <w:spacing w:line="460" w:lineRule="exact"/>
              <w:ind w:firstLine="640" w:firstLineChars="200"/>
              <w:rPr>
                <w:rFonts w:hint="eastAsia" w:ascii="仿宋_GB2312" w:hAnsi="仿宋_GB2312" w:eastAsia="仿宋_GB2312" w:cs="仿宋_GB2312"/>
                <w:kern w:val="0"/>
                <w:sz w:val="32"/>
                <w:szCs w:val="32"/>
                <w:highlight w:val="none"/>
                <w:u w:val="single"/>
              </w:rPr>
            </w:pPr>
            <w:r>
              <w:rPr>
                <w:rFonts w:hint="eastAsia" w:ascii="仿宋_GB2312" w:hAnsi="仿宋_GB2312" w:eastAsia="仿宋_GB2312" w:cs="仿宋_GB2312"/>
                <w:kern w:val="0"/>
                <w:sz w:val="32"/>
                <w:szCs w:val="32"/>
                <w:highlight w:val="none"/>
              </w:rPr>
              <w:t>投标日期</w:t>
            </w:r>
            <w:r>
              <w:rPr>
                <w:rFonts w:hint="eastAsia" w:ascii="仿宋_GB2312" w:hAnsi="仿宋_GB2312" w:eastAsia="仿宋_GB2312" w:cs="仿宋_GB2312"/>
                <w:kern w:val="0"/>
                <w:sz w:val="32"/>
                <w:szCs w:val="32"/>
                <w:highlight w:val="none"/>
                <w:u w:val="single"/>
              </w:rPr>
              <w:t xml:space="preserve">：                年    月     日    </w:t>
            </w:r>
          </w:p>
          <w:p>
            <w:pPr>
              <w:spacing w:line="460" w:lineRule="exact"/>
              <w:ind w:firstLine="640" w:firstLineChars="200"/>
              <w:jc w:val="center"/>
              <w:rPr>
                <w:rFonts w:hint="eastAsia" w:ascii="仿宋_GB2312" w:hAnsi="仿宋_GB2312" w:eastAsia="仿宋_GB2312" w:cs="仿宋_GB2312"/>
                <w:kern w:val="0"/>
                <w:sz w:val="32"/>
                <w:szCs w:val="32"/>
                <w:highlight w:val="none"/>
                <w:lang w:val="en-US" w:eastAsia="zh-CN"/>
              </w:rPr>
            </w:pPr>
          </w:p>
          <w:p>
            <w:pPr>
              <w:spacing w:line="460" w:lineRule="exact"/>
              <w:ind w:firstLine="640" w:firstLineChars="200"/>
              <w:jc w:val="center"/>
              <w:rPr>
                <w:rFonts w:hint="eastAsia" w:ascii="仿宋_GB2312" w:hAnsi="仿宋_GB2312" w:eastAsia="仿宋_GB2312" w:cs="仿宋_GB2312"/>
                <w:kern w:val="0"/>
                <w:sz w:val="32"/>
                <w:szCs w:val="32"/>
                <w:highlight w:val="none"/>
                <w:u w:val="single"/>
                <w:lang w:eastAsia="zh-CN"/>
              </w:rPr>
            </w:pPr>
            <w:r>
              <w:rPr>
                <w:rFonts w:hint="eastAsia" w:ascii="仿宋_GB2312" w:hAnsi="仿宋_GB2312" w:eastAsia="仿宋_GB2312" w:cs="仿宋_GB2312"/>
                <w:kern w:val="0"/>
                <w:sz w:val="32"/>
                <w:szCs w:val="32"/>
                <w:highlight w:val="none"/>
                <w:lang w:val="en-US" w:eastAsia="zh-CN"/>
              </w:rPr>
              <w:t>（第</w:t>
            </w:r>
            <w:r>
              <w:rPr>
                <w:rFonts w:hint="eastAsia" w:ascii="仿宋_GB2312" w:hAnsi="仿宋_GB2312" w:eastAsia="仿宋_GB2312" w:cs="仿宋_GB2312"/>
                <w:kern w:val="0"/>
                <w:sz w:val="32"/>
                <w:szCs w:val="32"/>
                <w:highlight w:val="none"/>
                <w:u w:val="single"/>
              </w:rPr>
              <w:t xml:space="preserve">   </w:t>
            </w:r>
            <w:r>
              <w:rPr>
                <w:rFonts w:hint="eastAsia" w:ascii="仿宋_GB2312" w:hAnsi="仿宋_GB2312" w:eastAsia="仿宋_GB2312" w:cs="仿宋_GB2312"/>
                <w:kern w:val="0"/>
                <w:sz w:val="32"/>
                <w:szCs w:val="32"/>
                <w:highlight w:val="none"/>
                <w:u w:val="none"/>
                <w:lang w:val="en-US" w:eastAsia="zh-CN"/>
              </w:rPr>
              <w:t>册）</w:t>
            </w:r>
          </w:p>
          <w:p>
            <w:pPr>
              <w:spacing w:line="460" w:lineRule="exact"/>
              <w:rPr>
                <w:rFonts w:ascii="仿宋_GB2312" w:hAnsi="仿宋_GB2312" w:eastAsia="仿宋_GB2312" w:cs="仿宋_GB2312"/>
                <w:kern w:val="0"/>
                <w:sz w:val="32"/>
                <w:szCs w:val="32"/>
                <w:highlight w:val="none"/>
              </w:rPr>
            </w:pPr>
          </w:p>
          <w:p>
            <w:pPr>
              <w:spacing w:line="460" w:lineRule="exact"/>
              <w:rPr>
                <w:rFonts w:ascii="仿宋_GB2312" w:hAnsi="仿宋_GB2312" w:eastAsia="仿宋_GB2312" w:cs="仿宋_GB2312"/>
                <w:kern w:val="0"/>
                <w:sz w:val="32"/>
                <w:szCs w:val="32"/>
                <w:highlight w:val="none"/>
              </w:rPr>
            </w:pPr>
          </w:p>
          <w:p>
            <w:pPr>
              <w:spacing w:line="460" w:lineRule="exact"/>
              <w:ind w:firstLine="4640" w:firstLineChars="145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投 标 单 位：（盖     章）</w:t>
            </w:r>
          </w:p>
          <w:p>
            <w:pPr>
              <w:spacing w:line="460" w:lineRule="exact"/>
              <w:ind w:firstLine="4640" w:firstLineChars="145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法定代表人：（签字或盖章）</w:t>
            </w:r>
          </w:p>
          <w:p>
            <w:pPr>
              <w:spacing w:line="460" w:lineRule="exact"/>
              <w:ind w:firstLine="4640" w:firstLineChars="145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地    址：</w:t>
            </w:r>
          </w:p>
          <w:p>
            <w:pPr>
              <w:spacing w:line="460" w:lineRule="exact"/>
              <w:ind w:firstLine="4640" w:firstLineChars="145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联系电话：</w:t>
            </w:r>
          </w:p>
          <w:p>
            <w:pPr>
              <w:spacing w:line="460" w:lineRule="exact"/>
              <w:ind w:firstLine="4640" w:firstLineChars="145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邮政编码：</w:t>
            </w:r>
          </w:p>
          <w:p>
            <w:pPr>
              <w:spacing w:line="460" w:lineRule="exact"/>
              <w:rPr>
                <w:rFonts w:ascii="仿宋_GB2312" w:hAnsi="仿宋_GB2312" w:eastAsia="仿宋_GB2312" w:cs="仿宋_GB2312"/>
                <w:kern w:val="0"/>
                <w:sz w:val="28"/>
                <w:szCs w:val="28"/>
                <w:highlight w:val="none"/>
              </w:rPr>
            </w:pPr>
          </w:p>
        </w:tc>
      </w:tr>
    </w:tbl>
    <w:p>
      <w:pPr>
        <w:pStyle w:val="12"/>
        <w:spacing w:after="0" w:line="460" w:lineRule="exact"/>
        <w:ind w:left="0" w:leftChars="0" w:firstLine="0" w:firstLineChars="0"/>
        <w:rPr>
          <w:rFonts w:ascii="仿宋" w:hAnsi="仿宋" w:eastAsia="仿宋" w:cs="仿宋"/>
          <w:b/>
          <w:bCs/>
          <w:sz w:val="28"/>
          <w:szCs w:val="28"/>
          <w:highlight w:val="none"/>
        </w:rPr>
      </w:pPr>
    </w:p>
    <w:p>
      <w:pPr>
        <w:pStyle w:val="12"/>
        <w:spacing w:after="0" w:line="460" w:lineRule="exact"/>
        <w:ind w:left="0" w:leftChars="0" w:firstLine="0" w:firstLineChars="0"/>
        <w:jc w:val="center"/>
        <w:rPr>
          <w:rFonts w:ascii="方正小标宋简体" w:hAnsi="方正小标宋简体" w:eastAsia="方正小标宋简体" w:cs="方正小标宋简体"/>
          <w:sz w:val="32"/>
          <w:szCs w:val="32"/>
          <w:highlight w:val="none"/>
        </w:rPr>
      </w:pPr>
    </w:p>
    <w:p>
      <w:pPr>
        <w:pStyle w:val="12"/>
        <w:spacing w:after="0" w:line="460" w:lineRule="exact"/>
        <w:ind w:left="0" w:leftChars="0" w:firstLine="0" w:firstLineChars="0"/>
        <w:jc w:val="center"/>
        <w:rPr>
          <w:rFonts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t>投 标 函</w:t>
      </w:r>
    </w:p>
    <w:p>
      <w:pPr>
        <w:spacing w:line="460" w:lineRule="exact"/>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致：</w:t>
      </w:r>
      <w:r>
        <w:rPr>
          <w:rFonts w:hint="eastAsia" w:ascii="仿宋_GB2312" w:hAnsi="仿宋_GB2312" w:eastAsia="仿宋_GB2312" w:cs="仿宋_GB2312"/>
          <w:sz w:val="28"/>
          <w:szCs w:val="28"/>
          <w:highlight w:val="none"/>
          <w:u w:val="single"/>
        </w:rPr>
        <w:t xml:space="preserve">湖州南浔城投城市建设集团有限公司 </w:t>
      </w:r>
    </w:p>
    <w:p>
      <w:pPr>
        <w:tabs>
          <w:tab w:val="left" w:pos="7560"/>
        </w:tabs>
        <w:spacing w:line="460" w:lineRule="exact"/>
        <w:ind w:firstLine="488"/>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工程招标文件，遵照《中华人民共和国招标投标法》等有关规定，经踏勘项目现场和研究上述招标文件的投标须知、合同条款、图纸、工程建设标准及其他有关文件后，我方愿以报价</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元的投标报价并按招标文件要求承包上述工程的施工、竣工，并承担任何质量缺陷保修责任。</w:t>
      </w:r>
    </w:p>
    <w:p>
      <w:pPr>
        <w:spacing w:line="460" w:lineRule="exact"/>
        <w:ind w:firstLine="49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2、我方已详细审核全部招标文件，包括修改文件及有关附件。</w:t>
      </w:r>
    </w:p>
    <w:p>
      <w:pPr>
        <w:spacing w:line="460" w:lineRule="exact"/>
        <w:ind w:firstLine="49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3、我方承认投标函附录是我方投标函的组成部分。</w:t>
      </w:r>
    </w:p>
    <w:p>
      <w:pPr>
        <w:spacing w:line="460" w:lineRule="exact"/>
        <w:ind w:firstLine="49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4、一旦我方中标，我方保证</w:t>
      </w:r>
      <w:r>
        <w:rPr>
          <w:rFonts w:hint="eastAsia" w:ascii="仿宋_GB2312" w:hAnsi="仿宋_GB2312" w:eastAsia="仿宋_GB2312" w:cs="仿宋_GB2312"/>
          <w:snapToGrid w:val="0"/>
          <w:kern w:val="0"/>
          <w:sz w:val="28"/>
          <w:szCs w:val="28"/>
          <w:highlight w:val="none"/>
        </w:rPr>
        <w:t>在</w:t>
      </w:r>
      <w:r>
        <w:rPr>
          <w:rFonts w:hint="eastAsia" w:ascii="仿宋_GB2312" w:hAnsi="仿宋_GB2312" w:eastAsia="仿宋_GB2312" w:cs="仿宋_GB2312"/>
          <w:sz w:val="28"/>
          <w:szCs w:val="28"/>
          <w:highlight w:val="none"/>
        </w:rPr>
        <w:t>招标人规定的工期内完成并移交全部工程。</w:t>
      </w:r>
    </w:p>
    <w:p>
      <w:pPr>
        <w:spacing w:line="460" w:lineRule="exact"/>
        <w:ind w:firstLine="490"/>
        <w:rPr>
          <w:rFonts w:ascii="仿宋_GB2312" w:hAnsi="仿宋_GB2312" w:eastAsia="仿宋_GB2312" w:cs="仿宋_GB2312"/>
          <w:sz w:val="28"/>
          <w:szCs w:val="28"/>
          <w:highlight w:val="none"/>
        </w:rPr>
      </w:pPr>
      <w:r>
        <w:rPr>
          <w:rFonts w:hint="eastAsia" w:ascii="仿宋_GB2312" w:hAnsi="仿宋_GB2312" w:eastAsia="仿宋_GB2312" w:cs="仿宋_GB2312"/>
          <w:snapToGrid w:val="0"/>
          <w:kern w:val="0"/>
          <w:sz w:val="28"/>
          <w:szCs w:val="28"/>
          <w:highlight w:val="none"/>
        </w:rPr>
        <w:t>5、如果我方中标，我方承诺工程质量达到的目标为：</w:t>
      </w:r>
      <w:r>
        <w:rPr>
          <w:rFonts w:hint="eastAsia" w:ascii="仿宋_GB2312" w:hAnsi="仿宋_GB2312" w:eastAsia="仿宋_GB2312" w:cs="仿宋_GB2312"/>
          <w:snapToGrid w:val="0"/>
          <w:kern w:val="0"/>
          <w:sz w:val="28"/>
          <w:szCs w:val="28"/>
          <w:highlight w:val="none"/>
          <w:u w:val="single"/>
        </w:rPr>
        <w:t xml:space="preserve">              </w:t>
      </w:r>
      <w:r>
        <w:rPr>
          <w:rFonts w:hint="eastAsia" w:ascii="仿宋_GB2312" w:hAnsi="仿宋_GB2312" w:eastAsia="仿宋_GB2312" w:cs="仿宋_GB2312"/>
          <w:snapToGrid w:val="0"/>
          <w:kern w:val="0"/>
          <w:sz w:val="28"/>
          <w:szCs w:val="28"/>
          <w:highlight w:val="none"/>
        </w:rPr>
        <w:t>。</w:t>
      </w:r>
    </w:p>
    <w:p>
      <w:pPr>
        <w:spacing w:line="460" w:lineRule="exact"/>
        <w:ind w:firstLine="490"/>
        <w:rPr>
          <w:rFonts w:ascii="仿宋_GB2312" w:hAnsi="仿宋_GB2312" w:eastAsia="仿宋_GB2312" w:cs="仿宋_GB2312"/>
          <w:snapToGrid w:val="0"/>
          <w:kern w:val="0"/>
          <w:sz w:val="28"/>
          <w:szCs w:val="28"/>
          <w:highlight w:val="none"/>
          <w:u w:val="single"/>
        </w:rPr>
      </w:pPr>
      <w:r>
        <w:rPr>
          <w:rFonts w:hint="eastAsia" w:ascii="仿宋_GB2312" w:hAnsi="仿宋_GB2312" w:eastAsia="仿宋_GB2312" w:cs="仿宋_GB2312"/>
          <w:snapToGrid w:val="0"/>
          <w:kern w:val="0"/>
          <w:sz w:val="28"/>
          <w:szCs w:val="28"/>
          <w:highlight w:val="none"/>
        </w:rPr>
        <w:t>6、如果我方中标</w:t>
      </w:r>
      <w:r>
        <w:rPr>
          <w:rFonts w:hint="eastAsia" w:ascii="仿宋_GB2312" w:hAnsi="仿宋_GB2312" w:eastAsia="仿宋_GB2312" w:cs="仿宋_GB2312"/>
          <w:snapToGrid w:val="0"/>
          <w:kern w:val="0"/>
          <w:sz w:val="28"/>
          <w:szCs w:val="28"/>
          <w:highlight w:val="none"/>
          <w:lang w:eastAsia="zh-CN"/>
        </w:rPr>
        <w:t>，</w:t>
      </w:r>
      <w:r>
        <w:rPr>
          <w:rFonts w:hint="eastAsia" w:ascii="仿宋_GB2312" w:hAnsi="仿宋_GB2312" w:eastAsia="仿宋_GB2312" w:cs="仿宋_GB2312"/>
          <w:snapToGrid w:val="0"/>
          <w:kern w:val="0"/>
          <w:sz w:val="28"/>
          <w:szCs w:val="28"/>
          <w:highlight w:val="none"/>
        </w:rPr>
        <w:t>我方将按照招标文件的规定提交</w:t>
      </w:r>
      <w:r>
        <w:rPr>
          <w:rFonts w:hint="eastAsia" w:ascii="仿宋_GB2312" w:hAnsi="仿宋_GB2312" w:eastAsia="仿宋_GB2312" w:cs="仿宋_GB2312"/>
          <w:snapToGrid w:val="0"/>
          <w:kern w:val="0"/>
          <w:sz w:val="28"/>
          <w:szCs w:val="28"/>
          <w:highlight w:val="none"/>
          <w:u w:val="single"/>
        </w:rPr>
        <w:t xml:space="preserve">          </w:t>
      </w:r>
      <w:r>
        <w:rPr>
          <w:rFonts w:hint="eastAsia" w:ascii="仿宋_GB2312" w:hAnsi="仿宋_GB2312" w:eastAsia="仿宋_GB2312" w:cs="仿宋_GB2312"/>
          <w:snapToGrid w:val="0"/>
          <w:kern w:val="0"/>
          <w:sz w:val="28"/>
          <w:szCs w:val="28"/>
          <w:highlight w:val="none"/>
        </w:rPr>
        <w:t>万元（人民币）作为履约保证金，并按中标通知书中规定的日期与贵方签订承包合同，并承担承包单位的一切义务和责任。</w:t>
      </w:r>
    </w:p>
    <w:p>
      <w:pPr>
        <w:spacing w:line="460" w:lineRule="exact"/>
        <w:ind w:firstLine="49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7、我方同意所提交的投标文件在招标文件规定的投标有效期内有效，在此期间内如果中标，我方将受此约束。</w:t>
      </w:r>
    </w:p>
    <w:p>
      <w:pPr>
        <w:spacing w:line="460" w:lineRule="exact"/>
        <w:ind w:firstLine="49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8、除非另外达成协议并生效，你方的中标通知书和本投标文件将成为约束双方的合同文件的组成部分。</w:t>
      </w:r>
    </w:p>
    <w:p>
      <w:pPr>
        <w:spacing w:line="460" w:lineRule="exact"/>
        <w:ind w:firstLine="562" w:firstLineChars="200"/>
        <w:rPr>
          <w:rFonts w:ascii="仿宋_GB2312" w:hAnsi="仿宋_GB2312" w:eastAsia="仿宋_GB2312" w:cs="仿宋_GB2312"/>
          <w:snapToGrid w:val="0"/>
          <w:kern w:val="0"/>
          <w:sz w:val="28"/>
          <w:szCs w:val="28"/>
          <w:highlight w:val="none"/>
          <w:u w:val="single"/>
        </w:rPr>
      </w:pPr>
      <w:r>
        <w:rPr>
          <w:rFonts w:hint="eastAsia" w:ascii="仿宋_GB2312" w:hAnsi="仿宋_GB2312" w:eastAsia="仿宋_GB2312" w:cs="仿宋_GB2312"/>
          <w:b/>
          <w:bCs/>
          <w:snapToGrid w:val="0"/>
          <w:kern w:val="0"/>
          <w:sz w:val="28"/>
          <w:szCs w:val="28"/>
          <w:highlight w:val="none"/>
          <w:u w:val="single"/>
        </w:rPr>
        <w:t>10、我方承诺：</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（1）我单位此次提交的投标文件等所有资料</w:t>
      </w:r>
      <w:r>
        <w:rPr>
          <w:rFonts w:hint="eastAsia" w:ascii="仿宋_GB2312" w:hAnsi="仿宋_GB2312" w:eastAsia="仿宋_GB2312" w:cs="仿宋_GB2312"/>
          <w:color w:val="FF0000"/>
          <w:sz w:val="28"/>
          <w:szCs w:val="28"/>
          <w:highlight w:val="none"/>
          <w:lang w:eastAsia="zh-Hans"/>
        </w:rPr>
        <w:t>（包括但不限于材料本身、签字、盖章等）</w:t>
      </w:r>
      <w:r>
        <w:rPr>
          <w:rFonts w:hint="eastAsia" w:ascii="仿宋_GB2312" w:hAnsi="仿宋_GB2312" w:eastAsia="仿宋_GB2312" w:cs="仿宋_GB2312"/>
          <w:sz w:val="28"/>
          <w:szCs w:val="28"/>
          <w:highlight w:val="none"/>
        </w:rPr>
        <w:t>均真实有效的，如有不实，我单位自愿取消本项目投标资格，一旦中标，中标无效，接受招投标监管部门的行政处罚。</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（2）将严格按照招投标文件、施工图纸、贵公司与业主签订的承包合同、其他相关文件、法律法规、以及贵公司制度管理要求，精心组织施工作业，保证本工程按期、达标完成并交付。</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（3）将严格按照贵司及业主要求时间进场，不以任何理由为借口拖延进场时间，并承诺本工程按贵司要求的工期完工并交付。</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我单位认可本工程招标程序及结果，并对自身投标报价负责，我单位承诺签订本承诺函后愿意承担如中途放弃本工程施工的违约责任，接受并承担由我单位原因造成的贵司的一切损失，完全服从贵司对我单位的一切处理。</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我单位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line="460" w:lineRule="exact"/>
        <w:ind w:firstLine="560" w:firstLineChars="200"/>
        <w:rPr>
          <w:rFonts w:ascii="仿宋_GB2312" w:hAnsi="仿宋_GB2312" w:eastAsia="仿宋_GB2312" w:cs="仿宋_GB2312"/>
          <w:color w:val="FF0000"/>
          <w:sz w:val="28"/>
          <w:szCs w:val="28"/>
          <w:highlight w:val="none"/>
        </w:rPr>
      </w:pPr>
      <w:r>
        <w:rPr>
          <w:rFonts w:hint="eastAsia" w:ascii="仿宋_GB2312" w:hAnsi="仿宋_GB2312" w:eastAsia="仿宋_GB2312" w:cs="仿宋_GB2312"/>
          <w:sz w:val="28"/>
          <w:szCs w:val="28"/>
          <w:highlight w:val="none"/>
        </w:rPr>
        <w:t xml:space="preserve">（7）我单位保证安排的全部施工人员（农民工）参与考勤；保证不发生拖欠农民工工资报酬的行为、不发生农民工讨薪事件，如发生的，我单位将积极主动处理，否则贵司可以在未得到我单位同意的情况下先行垫付相关的所有费用，我单位对此予以认可，并同意由贵司在今后应支付给我单位的款项中直接扣除，且贵司有权选择取消我单位的入库资格并没收交纳的入库保证金。 </w:t>
      </w:r>
      <w:r>
        <w:rPr>
          <w:rFonts w:hint="eastAsia" w:ascii="仿宋_GB2312" w:hAnsi="仿宋_GB2312" w:eastAsia="仿宋_GB2312" w:cs="仿宋_GB2312"/>
          <w:color w:val="FF0000"/>
          <w:sz w:val="28"/>
          <w:szCs w:val="28"/>
          <w:highlight w:val="none"/>
        </w:rPr>
        <w:t xml:space="preserve">  </w:t>
      </w:r>
    </w:p>
    <w:p>
      <w:pPr>
        <w:pStyle w:val="11"/>
        <w:spacing w:line="460" w:lineRule="exact"/>
        <w:ind w:firstLine="280"/>
        <w:rPr>
          <w:sz w:val="28"/>
          <w:szCs w:val="28"/>
          <w:highlight w:val="none"/>
        </w:rPr>
      </w:pPr>
    </w:p>
    <w:p>
      <w:pPr>
        <w:spacing w:line="460" w:lineRule="exact"/>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投 标 人：</w:t>
      </w:r>
      <w:r>
        <w:rPr>
          <w:rFonts w:hint="eastAsia" w:ascii="仿宋_GB2312" w:hAnsi="仿宋_GB2312" w:eastAsia="仿宋_GB2312" w:cs="仿宋_GB2312"/>
          <w:sz w:val="28"/>
          <w:szCs w:val="28"/>
          <w:highlight w:val="none"/>
          <w:u w:val="single"/>
        </w:rPr>
        <w:t xml:space="preserve">                                （盖章）</w:t>
      </w:r>
    </w:p>
    <w:p>
      <w:pPr>
        <w:spacing w:line="460" w:lineRule="exact"/>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单位地址：</w:t>
      </w:r>
      <w:r>
        <w:rPr>
          <w:rFonts w:hint="eastAsia" w:ascii="仿宋_GB2312" w:hAnsi="仿宋_GB2312" w:eastAsia="仿宋_GB2312" w:cs="仿宋_GB2312"/>
          <w:sz w:val="28"/>
          <w:szCs w:val="28"/>
          <w:highlight w:val="none"/>
          <w:u w:val="single"/>
        </w:rPr>
        <w:tab/>
      </w:r>
      <w:r>
        <w:rPr>
          <w:rFonts w:hint="eastAsia" w:ascii="仿宋_GB2312" w:hAnsi="仿宋_GB2312" w:eastAsia="仿宋_GB2312" w:cs="仿宋_GB2312"/>
          <w:sz w:val="28"/>
          <w:szCs w:val="28"/>
          <w:highlight w:val="none"/>
          <w:u w:val="single"/>
        </w:rPr>
        <w:tab/>
      </w:r>
      <w:r>
        <w:rPr>
          <w:rFonts w:hint="eastAsia" w:ascii="仿宋_GB2312" w:hAnsi="仿宋_GB2312" w:eastAsia="仿宋_GB2312" w:cs="仿宋_GB2312"/>
          <w:sz w:val="28"/>
          <w:szCs w:val="28"/>
          <w:highlight w:val="none"/>
          <w:u w:val="single"/>
        </w:rPr>
        <w:tab/>
      </w:r>
      <w:r>
        <w:rPr>
          <w:rFonts w:hint="eastAsia" w:ascii="仿宋_GB2312" w:hAnsi="仿宋_GB2312" w:eastAsia="仿宋_GB2312" w:cs="仿宋_GB2312"/>
          <w:sz w:val="28"/>
          <w:szCs w:val="28"/>
          <w:highlight w:val="none"/>
          <w:u w:val="single"/>
        </w:rPr>
        <w:tab/>
      </w:r>
      <w:r>
        <w:rPr>
          <w:rFonts w:hint="eastAsia" w:ascii="仿宋_GB2312" w:hAnsi="仿宋_GB2312" w:eastAsia="仿宋_GB2312" w:cs="仿宋_GB2312"/>
          <w:sz w:val="28"/>
          <w:szCs w:val="28"/>
          <w:highlight w:val="none"/>
          <w:u w:val="single"/>
        </w:rPr>
        <w:tab/>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rPr>
        <w:tab/>
      </w:r>
      <w:r>
        <w:rPr>
          <w:rFonts w:hint="eastAsia" w:ascii="仿宋_GB2312" w:hAnsi="仿宋_GB2312" w:eastAsia="仿宋_GB2312" w:cs="仿宋_GB2312"/>
          <w:sz w:val="28"/>
          <w:szCs w:val="28"/>
          <w:highlight w:val="none"/>
          <w:u w:val="single"/>
        </w:rPr>
        <w:tab/>
      </w:r>
      <w:r>
        <w:rPr>
          <w:rFonts w:hint="eastAsia" w:ascii="仿宋_GB2312" w:hAnsi="仿宋_GB2312" w:eastAsia="仿宋_GB2312" w:cs="仿宋_GB2312"/>
          <w:sz w:val="28"/>
          <w:szCs w:val="28"/>
          <w:highlight w:val="none"/>
          <w:u w:val="single"/>
        </w:rPr>
        <w:tab/>
      </w:r>
    </w:p>
    <w:p>
      <w:pPr>
        <w:spacing w:line="460" w:lineRule="exact"/>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法定代表人或其授权委托代理人：</w:t>
      </w:r>
      <w:r>
        <w:rPr>
          <w:rFonts w:hint="eastAsia" w:ascii="仿宋_GB2312" w:hAnsi="仿宋_GB2312" w:eastAsia="仿宋_GB2312" w:cs="仿宋_GB2312"/>
          <w:sz w:val="28"/>
          <w:szCs w:val="28"/>
          <w:highlight w:val="none"/>
          <w:u w:val="single"/>
        </w:rPr>
        <w:t xml:space="preserve">            （签字或盖章）</w:t>
      </w:r>
    </w:p>
    <w:p>
      <w:pPr>
        <w:spacing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邮政编码：</w:t>
      </w:r>
      <w:r>
        <w:rPr>
          <w:rFonts w:hint="eastAsia" w:ascii="仿宋_GB2312" w:hAnsi="仿宋_GB2312" w:eastAsia="仿宋_GB2312" w:cs="仿宋_GB2312"/>
          <w:sz w:val="28"/>
          <w:szCs w:val="28"/>
          <w:highlight w:val="none"/>
          <w:u w:val="single"/>
        </w:rPr>
        <w:tab/>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rPr>
        <w:tab/>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电话：</w:t>
      </w:r>
      <w:r>
        <w:rPr>
          <w:rFonts w:hint="eastAsia" w:ascii="仿宋_GB2312" w:hAnsi="仿宋_GB2312" w:eastAsia="仿宋_GB2312" w:cs="仿宋_GB2312"/>
          <w:sz w:val="28"/>
          <w:szCs w:val="28"/>
          <w:highlight w:val="none"/>
          <w:u w:val="single"/>
        </w:rPr>
        <w:tab/>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rPr>
        <w:tab/>
      </w:r>
      <w:r>
        <w:rPr>
          <w:rFonts w:hint="eastAsia" w:ascii="仿宋_GB2312" w:hAnsi="仿宋_GB2312" w:eastAsia="仿宋_GB2312" w:cs="仿宋_GB2312"/>
          <w:sz w:val="28"/>
          <w:szCs w:val="28"/>
          <w:highlight w:val="none"/>
        </w:rPr>
        <w:t xml:space="preserve">  传真：</w:t>
      </w:r>
      <w:r>
        <w:rPr>
          <w:rFonts w:hint="eastAsia" w:ascii="仿宋_GB2312" w:hAnsi="仿宋_GB2312" w:eastAsia="仿宋_GB2312" w:cs="仿宋_GB2312"/>
          <w:sz w:val="28"/>
          <w:szCs w:val="28"/>
          <w:highlight w:val="none"/>
          <w:u w:val="single"/>
        </w:rPr>
        <w:tab/>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rPr>
        <w:tab/>
      </w:r>
    </w:p>
    <w:p>
      <w:pPr>
        <w:spacing w:line="460" w:lineRule="exact"/>
        <w:jc w:val="left"/>
        <w:rPr>
          <w:rFonts w:ascii="仿宋" w:hAnsi="仿宋" w:eastAsia="仿宋" w:cs="仿宋"/>
          <w:sz w:val="28"/>
          <w:szCs w:val="28"/>
          <w:highlight w:val="none"/>
        </w:rPr>
      </w:pPr>
      <w:r>
        <w:rPr>
          <w:rFonts w:hint="eastAsia" w:ascii="仿宋_GB2312" w:hAnsi="仿宋_GB2312" w:eastAsia="仿宋_GB2312" w:cs="仿宋_GB2312"/>
          <w:sz w:val="28"/>
          <w:szCs w:val="28"/>
          <w:highlight w:val="none"/>
        </w:rPr>
        <w:t>日期：   年   月   日</w:t>
      </w:r>
    </w:p>
    <w:p>
      <w:pPr>
        <w:pStyle w:val="2"/>
        <w:spacing w:before="0" w:after="0" w:line="460" w:lineRule="exact"/>
        <w:jc w:val="center"/>
        <w:rPr>
          <w:rFonts w:ascii="方正小标宋简体" w:hAnsi="方正小标宋简体" w:eastAsia="方正小标宋简体" w:cs="方正小标宋简体"/>
          <w:b w:val="0"/>
          <w:bCs w:val="0"/>
          <w:sz w:val="28"/>
          <w:szCs w:val="28"/>
          <w:highlight w:val="none"/>
        </w:rPr>
        <w:sectPr>
          <w:footerReference r:id="rId3" w:type="default"/>
          <w:pgSz w:w="11906" w:h="16838"/>
          <w:pgMar w:top="1440" w:right="1264" w:bottom="1440" w:left="1179" w:header="851" w:footer="992" w:gutter="0"/>
          <w:pgNumType w:fmt="numberInDash"/>
          <w:cols w:space="720" w:num="1"/>
          <w:docGrid w:type="lines" w:linePitch="315" w:charSpace="0"/>
        </w:sectPr>
      </w:pPr>
    </w:p>
    <w:p>
      <w:pPr>
        <w:jc w:val="center"/>
        <w:rPr>
          <w:rFonts w:ascii="方正小标宋简体" w:hAnsi="方正小标宋简体" w:eastAsia="方正小标宋简体" w:cs="方正小标宋简体"/>
          <w:kern w:val="0"/>
          <w:sz w:val="32"/>
          <w:szCs w:val="32"/>
          <w:highlight w:val="none"/>
        </w:rPr>
      </w:pPr>
      <w:r>
        <w:rPr>
          <w:rFonts w:hint="eastAsia" w:ascii="方正小标宋简体" w:hAnsi="方正小标宋简体" w:eastAsia="方正小标宋简体" w:cs="方正小标宋简体"/>
          <w:kern w:val="0"/>
          <w:sz w:val="32"/>
          <w:szCs w:val="32"/>
          <w:highlight w:val="none"/>
        </w:rPr>
        <w:t>报价清单</w:t>
      </w:r>
    </w:p>
    <w:p>
      <w:pPr>
        <w:spacing w:line="460" w:lineRule="exact"/>
        <w:rPr>
          <w:rFonts w:ascii="方正小标宋简体" w:hAnsi="方正小标宋简体" w:eastAsia="方正小标宋简体" w:cs="方正小标宋简体"/>
          <w:kern w:val="0"/>
          <w:sz w:val="32"/>
          <w:szCs w:val="32"/>
          <w:highlight w:val="none"/>
        </w:rPr>
      </w:pPr>
    </w:p>
    <w:p>
      <w:pPr>
        <w:spacing w:line="460" w:lineRule="exact"/>
        <w:rPr>
          <w:rFonts w:ascii="方正小标宋简体" w:hAnsi="方正小标宋简体" w:eastAsia="方正小标宋简体" w:cs="方正小标宋简体"/>
          <w:kern w:val="0"/>
          <w:sz w:val="32"/>
          <w:szCs w:val="32"/>
          <w:highlight w:val="none"/>
        </w:rPr>
      </w:pPr>
    </w:p>
    <w:p>
      <w:pPr>
        <w:pStyle w:val="11"/>
        <w:spacing w:line="460" w:lineRule="exact"/>
        <w:ind w:firstLine="280"/>
        <w:rPr>
          <w:rFonts w:ascii="仿宋_GB2312" w:hAnsi="仿宋_GB2312" w:eastAsia="仿宋_GB2312" w:cs="仿宋_GB2312"/>
          <w:sz w:val="28"/>
          <w:szCs w:val="28"/>
          <w:highlight w:val="none"/>
        </w:rPr>
        <w:sectPr>
          <w:pgSz w:w="11906" w:h="16838"/>
          <w:pgMar w:top="1440" w:right="1264" w:bottom="1440" w:left="1179" w:header="851" w:footer="992" w:gutter="0"/>
          <w:pgNumType w:fmt="numberInDash"/>
          <w:cols w:space="720" w:num="1"/>
          <w:docGrid w:type="lines" w:linePitch="315" w:charSpace="0"/>
        </w:sectPr>
      </w:pPr>
      <w:r>
        <w:rPr>
          <w:rFonts w:hint="eastAsia" w:ascii="仿宋_GB2312" w:hAnsi="仿宋_GB2312" w:eastAsia="仿宋_GB2312" w:cs="仿宋_GB2312"/>
          <w:sz w:val="28"/>
          <w:szCs w:val="28"/>
          <w:highlight w:val="none"/>
        </w:rPr>
        <w:t>详见附件2</w:t>
      </w:r>
    </w:p>
    <w:p>
      <w:pPr>
        <w:pStyle w:val="2"/>
        <w:spacing w:before="0" w:after="0" w:line="460" w:lineRule="exact"/>
        <w:jc w:val="center"/>
        <w:rPr>
          <w:rFonts w:ascii="仿宋" w:hAnsi="仿宋" w:eastAsia="仿宋" w:cs="仿宋"/>
          <w:highlight w:val="none"/>
        </w:rPr>
      </w:pPr>
      <w:r>
        <w:rPr>
          <w:rFonts w:hint="eastAsia" w:ascii="方正小标宋简体" w:hAnsi="方正小标宋简体" w:eastAsia="方正小标宋简体" w:cs="方正小标宋简体"/>
          <w:b w:val="0"/>
          <w:bCs w:val="0"/>
          <w:highlight w:val="none"/>
        </w:rPr>
        <w:t>投标保证金打款证明</w:t>
      </w: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本次招标无</w:t>
      </w:r>
      <w:r>
        <w:rPr>
          <w:rFonts w:hint="eastAsia" w:ascii="仿宋" w:hAnsi="仿宋" w:eastAsia="仿宋" w:cs="仿宋"/>
          <w:sz w:val="28"/>
          <w:szCs w:val="28"/>
          <w:highlight w:val="none"/>
        </w:rPr>
        <w:t>）</w:t>
      </w:r>
    </w:p>
    <w:p>
      <w:pPr>
        <w:spacing w:line="460" w:lineRule="exact"/>
        <w:rPr>
          <w:rFonts w:ascii="仿宋" w:hAnsi="仿宋" w:eastAsia="仿宋" w:cs="仿宋"/>
          <w:sz w:val="28"/>
          <w:szCs w:val="28"/>
          <w:highlight w:val="none"/>
        </w:rPr>
      </w:pPr>
    </w:p>
    <w:p>
      <w:pPr>
        <w:pStyle w:val="11"/>
        <w:spacing w:line="460" w:lineRule="exact"/>
        <w:ind w:firstLine="280"/>
        <w:rPr>
          <w:rFonts w:ascii="仿宋" w:hAnsi="仿宋" w:eastAsia="仿宋" w:cs="仿宋"/>
          <w:sz w:val="28"/>
          <w:szCs w:val="28"/>
          <w:highlight w:val="none"/>
        </w:rPr>
      </w:pPr>
    </w:p>
    <w:p>
      <w:pPr>
        <w:pStyle w:val="9"/>
        <w:spacing w:line="460" w:lineRule="exact"/>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11"/>
        <w:spacing w:line="460" w:lineRule="exact"/>
        <w:ind w:firstLine="280"/>
        <w:rPr>
          <w:rFonts w:ascii="仿宋" w:hAnsi="仿宋" w:eastAsia="仿宋" w:cs="仿宋"/>
          <w:sz w:val="28"/>
          <w:szCs w:val="28"/>
          <w:highlight w:val="none"/>
        </w:rPr>
      </w:pPr>
    </w:p>
    <w:p>
      <w:pPr>
        <w:pStyle w:val="9"/>
        <w:spacing w:line="460" w:lineRule="exact"/>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spacing w:line="460" w:lineRule="exact"/>
        <w:rPr>
          <w:rFonts w:ascii="方正小标宋简体" w:hAnsi="方正小标宋简体" w:eastAsia="方正小标宋简体" w:cs="方正小标宋简体"/>
          <w:kern w:val="0"/>
          <w:sz w:val="32"/>
          <w:szCs w:val="32"/>
          <w:highlight w:val="none"/>
        </w:rPr>
      </w:pPr>
      <w:r>
        <w:rPr>
          <w:rFonts w:hint="eastAsia" w:ascii="方正小标宋简体" w:hAnsi="方正小标宋简体" w:eastAsia="方正小标宋简体" w:cs="方正小标宋简体"/>
          <w:kern w:val="0"/>
          <w:sz w:val="32"/>
          <w:szCs w:val="32"/>
          <w:highlight w:val="none"/>
        </w:rPr>
        <w:br w:type="page"/>
      </w:r>
    </w:p>
    <w:p>
      <w:pPr>
        <w:pStyle w:val="2"/>
        <w:spacing w:before="0" w:after="0" w:line="460" w:lineRule="exact"/>
        <w:jc w:val="center"/>
        <w:rPr>
          <w:rFonts w:ascii="仿宋" w:hAnsi="仿宋" w:eastAsia="仿宋" w:cs="仿宋"/>
          <w:highlight w:val="none"/>
        </w:rPr>
      </w:pPr>
      <w:r>
        <w:rPr>
          <w:rFonts w:hint="eastAsia" w:ascii="方正小标宋简体" w:hAnsi="方正小标宋简体" w:eastAsia="方正小标宋简体" w:cs="方正小标宋简体"/>
          <w:b w:val="0"/>
          <w:bCs w:val="0"/>
          <w:highlight w:val="none"/>
        </w:rPr>
        <w:t>工商营业执照复印件</w:t>
      </w: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r>
        <w:rPr>
          <w:rFonts w:hint="eastAsia" w:ascii="仿宋" w:hAnsi="仿宋" w:eastAsia="仿宋" w:cs="仿宋"/>
          <w:sz w:val="28"/>
          <w:szCs w:val="28"/>
          <w:highlight w:val="none"/>
        </w:rPr>
        <w:t>（正文内容）</w:t>
      </w:r>
    </w:p>
    <w:p>
      <w:pPr>
        <w:pStyle w:val="11"/>
        <w:spacing w:line="460" w:lineRule="exact"/>
        <w:ind w:firstLine="280"/>
        <w:rPr>
          <w:rFonts w:ascii="仿宋" w:hAnsi="仿宋" w:eastAsia="仿宋" w:cs="仿宋"/>
          <w:sz w:val="28"/>
          <w:szCs w:val="28"/>
          <w:highlight w:val="none"/>
        </w:rPr>
      </w:pPr>
    </w:p>
    <w:p>
      <w:pPr>
        <w:pStyle w:val="9"/>
        <w:spacing w:line="460" w:lineRule="exact"/>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11"/>
        <w:spacing w:line="460" w:lineRule="exact"/>
        <w:ind w:firstLine="280"/>
        <w:rPr>
          <w:rFonts w:ascii="仿宋" w:hAnsi="仿宋" w:eastAsia="仿宋" w:cs="仿宋"/>
          <w:sz w:val="28"/>
          <w:szCs w:val="28"/>
          <w:highlight w:val="none"/>
        </w:rPr>
      </w:pPr>
    </w:p>
    <w:p>
      <w:pPr>
        <w:pStyle w:val="9"/>
        <w:spacing w:line="460" w:lineRule="exact"/>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11"/>
        <w:spacing w:line="460" w:lineRule="exact"/>
        <w:ind w:firstLine="280"/>
        <w:rPr>
          <w:rFonts w:ascii="仿宋" w:hAnsi="仿宋" w:eastAsia="仿宋" w:cs="仿宋"/>
          <w:sz w:val="28"/>
          <w:szCs w:val="28"/>
          <w:highlight w:val="none"/>
        </w:rPr>
      </w:pPr>
    </w:p>
    <w:p>
      <w:pPr>
        <w:pStyle w:val="9"/>
        <w:spacing w:line="460" w:lineRule="exact"/>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11"/>
        <w:spacing w:line="460" w:lineRule="exact"/>
        <w:ind w:firstLine="280"/>
        <w:rPr>
          <w:rFonts w:ascii="仿宋" w:hAnsi="仿宋" w:eastAsia="仿宋" w:cs="仿宋"/>
          <w:sz w:val="28"/>
          <w:szCs w:val="28"/>
          <w:highlight w:val="none"/>
        </w:rPr>
      </w:pPr>
    </w:p>
    <w:p>
      <w:pPr>
        <w:pStyle w:val="9"/>
        <w:spacing w:line="460" w:lineRule="exact"/>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11"/>
        <w:spacing w:line="460" w:lineRule="exact"/>
        <w:ind w:firstLine="280"/>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rPr>
          <w:rFonts w:ascii="方正小标宋简体" w:hAnsi="方正小标宋简体" w:eastAsia="方正小标宋简体" w:cs="方正小标宋简体"/>
          <w:kern w:val="0"/>
          <w:sz w:val="32"/>
          <w:szCs w:val="32"/>
          <w:highlight w:val="none"/>
        </w:rPr>
      </w:pPr>
      <w:r>
        <w:rPr>
          <w:rFonts w:hint="eastAsia" w:ascii="方正小标宋简体" w:hAnsi="方正小标宋简体" w:eastAsia="方正小标宋简体" w:cs="方正小标宋简体"/>
          <w:kern w:val="0"/>
          <w:sz w:val="32"/>
          <w:szCs w:val="32"/>
          <w:highlight w:val="none"/>
        </w:rPr>
        <w:br w:type="page"/>
      </w:r>
    </w:p>
    <w:p>
      <w:pPr>
        <w:spacing w:line="460" w:lineRule="exact"/>
        <w:jc w:val="center"/>
        <w:rPr>
          <w:rFonts w:ascii="仿宋" w:hAnsi="仿宋" w:eastAsia="仿宋" w:cs="仿宋"/>
          <w:b/>
          <w:bCs/>
          <w:sz w:val="32"/>
          <w:szCs w:val="32"/>
          <w:highlight w:val="none"/>
        </w:rPr>
      </w:pPr>
      <w:r>
        <w:rPr>
          <w:rFonts w:hint="eastAsia" w:ascii="方正小标宋简体" w:hAnsi="方正小标宋简体" w:eastAsia="方正小标宋简体" w:cs="方正小标宋简体"/>
          <w:kern w:val="0"/>
          <w:sz w:val="32"/>
          <w:szCs w:val="32"/>
          <w:highlight w:val="none"/>
        </w:rPr>
        <w:t>资质证书复印件</w:t>
      </w: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r>
        <w:rPr>
          <w:rFonts w:hint="eastAsia" w:ascii="仿宋" w:hAnsi="仿宋" w:eastAsia="仿宋" w:cs="仿宋"/>
          <w:sz w:val="28"/>
          <w:szCs w:val="28"/>
          <w:highlight w:val="none"/>
        </w:rPr>
        <w:t>（正文内容）</w:t>
      </w:r>
    </w:p>
    <w:p>
      <w:pPr>
        <w:pStyle w:val="11"/>
        <w:spacing w:line="460" w:lineRule="exact"/>
        <w:ind w:firstLine="280"/>
        <w:rPr>
          <w:rFonts w:ascii="仿宋" w:hAnsi="仿宋" w:eastAsia="仿宋" w:cs="仿宋"/>
          <w:sz w:val="28"/>
          <w:szCs w:val="28"/>
          <w:highlight w:val="none"/>
        </w:rPr>
      </w:pPr>
    </w:p>
    <w:p>
      <w:pPr>
        <w:pStyle w:val="9"/>
        <w:spacing w:line="460" w:lineRule="exact"/>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11"/>
        <w:spacing w:line="460" w:lineRule="exact"/>
        <w:ind w:firstLine="280"/>
        <w:rPr>
          <w:rFonts w:ascii="仿宋" w:hAnsi="仿宋" w:eastAsia="仿宋" w:cs="仿宋"/>
          <w:sz w:val="28"/>
          <w:szCs w:val="28"/>
          <w:highlight w:val="none"/>
        </w:rPr>
      </w:pPr>
    </w:p>
    <w:p>
      <w:pPr>
        <w:pStyle w:val="9"/>
        <w:spacing w:line="460" w:lineRule="exact"/>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11"/>
        <w:spacing w:line="460" w:lineRule="exact"/>
        <w:ind w:firstLine="280"/>
        <w:rPr>
          <w:rFonts w:ascii="仿宋" w:hAnsi="仿宋" w:eastAsia="仿宋" w:cs="仿宋"/>
          <w:sz w:val="28"/>
          <w:szCs w:val="28"/>
          <w:highlight w:val="none"/>
        </w:rPr>
      </w:pPr>
    </w:p>
    <w:p>
      <w:pPr>
        <w:pStyle w:val="9"/>
        <w:spacing w:line="460" w:lineRule="exact"/>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11"/>
        <w:spacing w:line="460" w:lineRule="exact"/>
        <w:ind w:firstLine="280"/>
        <w:rPr>
          <w:rFonts w:ascii="仿宋" w:hAnsi="仿宋" w:eastAsia="仿宋" w:cs="仿宋"/>
          <w:sz w:val="28"/>
          <w:szCs w:val="28"/>
          <w:highlight w:val="none"/>
        </w:rPr>
      </w:pPr>
    </w:p>
    <w:p>
      <w:pPr>
        <w:pStyle w:val="9"/>
        <w:spacing w:line="460" w:lineRule="exact"/>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11"/>
        <w:spacing w:line="460" w:lineRule="exact"/>
        <w:ind w:firstLine="280"/>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spacing w:line="460" w:lineRule="exact"/>
        <w:rPr>
          <w:rFonts w:ascii="方正小标宋简体" w:hAnsi="方正小标宋简体" w:eastAsia="方正小标宋简体" w:cs="方正小标宋简体"/>
          <w:bCs/>
          <w:sz w:val="28"/>
          <w:szCs w:val="28"/>
          <w:highlight w:val="none"/>
        </w:rPr>
      </w:pPr>
    </w:p>
    <w:p>
      <w:pPr>
        <w:rPr>
          <w:rFonts w:ascii="方正小标宋简体" w:hAnsi="方正小标宋简体" w:eastAsia="方正小标宋简体" w:cs="方正小标宋简体"/>
          <w:kern w:val="0"/>
          <w:sz w:val="32"/>
          <w:szCs w:val="32"/>
          <w:highlight w:val="none"/>
        </w:rPr>
      </w:pPr>
      <w:r>
        <w:rPr>
          <w:rFonts w:hint="eastAsia" w:ascii="方正小标宋简体" w:hAnsi="方正小标宋简体" w:eastAsia="方正小标宋简体" w:cs="方正小标宋简体"/>
          <w:kern w:val="0"/>
          <w:sz w:val="32"/>
          <w:szCs w:val="32"/>
          <w:highlight w:val="none"/>
        </w:rPr>
        <w:br w:type="page"/>
      </w:r>
    </w:p>
    <w:p>
      <w:pPr>
        <w:spacing w:line="460" w:lineRule="exact"/>
        <w:jc w:val="center"/>
        <w:rPr>
          <w:rFonts w:ascii="仿宋_GB2312" w:hAnsi="仿宋_GB2312" w:eastAsia="仿宋_GB2312" w:cs="仿宋_GB2312"/>
          <w:b/>
          <w:sz w:val="32"/>
          <w:szCs w:val="32"/>
          <w:highlight w:val="none"/>
        </w:rPr>
      </w:pPr>
      <w:r>
        <w:rPr>
          <w:rFonts w:hint="eastAsia" w:ascii="方正小标宋简体" w:hAnsi="方正小标宋简体" w:eastAsia="方正小标宋简体" w:cs="方正小标宋简体"/>
          <w:kern w:val="0"/>
          <w:sz w:val="32"/>
          <w:szCs w:val="32"/>
          <w:highlight w:val="none"/>
        </w:rPr>
        <w:t>法定代表人身份证明</w:t>
      </w:r>
    </w:p>
    <w:p>
      <w:pPr>
        <w:spacing w:line="460" w:lineRule="exact"/>
        <w:rPr>
          <w:rFonts w:ascii="仿宋" w:hAnsi="仿宋" w:eastAsia="仿宋" w:cs="仿宋"/>
          <w:sz w:val="28"/>
          <w:szCs w:val="28"/>
          <w:highlight w:val="none"/>
        </w:rPr>
      </w:pPr>
    </w:p>
    <w:p>
      <w:pPr>
        <w:spacing w:line="460" w:lineRule="exact"/>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班组名称：</w:t>
      </w:r>
    </w:p>
    <w:p>
      <w:pPr>
        <w:spacing w:line="460" w:lineRule="exact"/>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单位性质：</w:t>
      </w:r>
    </w:p>
    <w:p>
      <w:pPr>
        <w:spacing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地址：</w:t>
      </w:r>
    </w:p>
    <w:p>
      <w:pPr>
        <w:spacing w:line="460" w:lineRule="exact"/>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成立时间：</w:t>
      </w:r>
    </w:p>
    <w:p>
      <w:pPr>
        <w:spacing w:line="460" w:lineRule="exact"/>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经营期限：</w:t>
      </w:r>
    </w:p>
    <w:p>
      <w:pPr>
        <w:spacing w:line="460" w:lineRule="exact"/>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姓名：</w:t>
      </w:r>
      <w:r>
        <w:rPr>
          <w:rFonts w:hint="eastAsia" w:ascii="仿宋_GB2312" w:hAnsi="仿宋_GB2312" w:eastAsia="仿宋_GB2312" w:cs="仿宋_GB2312"/>
          <w:sz w:val="28"/>
          <w:szCs w:val="28"/>
          <w:highlight w:val="none"/>
          <w:u w:val="single"/>
        </w:rPr>
        <w:t>（法定代表人签字或盖章）</w:t>
      </w:r>
    </w:p>
    <w:p>
      <w:pPr>
        <w:spacing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性别：</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，年龄：</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，职务：</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，系</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的法定代表人。</w:t>
      </w:r>
    </w:p>
    <w:p>
      <w:pPr>
        <w:spacing w:line="460" w:lineRule="exact"/>
        <w:rPr>
          <w:rFonts w:ascii="仿宋_GB2312" w:hAnsi="仿宋_GB2312" w:eastAsia="仿宋_GB2312" w:cs="仿宋_GB2312"/>
          <w:sz w:val="28"/>
          <w:szCs w:val="28"/>
          <w:highlight w:val="none"/>
        </w:rPr>
      </w:pPr>
    </w:p>
    <w:p>
      <w:pPr>
        <w:spacing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特此证明。</w:t>
      </w:r>
    </w:p>
    <w:p>
      <w:pPr>
        <w:spacing w:line="460" w:lineRule="exact"/>
        <w:rPr>
          <w:rFonts w:ascii="仿宋_GB2312" w:hAnsi="仿宋_GB2312" w:eastAsia="仿宋_GB2312" w:cs="仿宋_GB2312"/>
          <w:sz w:val="28"/>
          <w:szCs w:val="28"/>
          <w:highlight w:val="none"/>
        </w:rPr>
      </w:pPr>
    </w:p>
    <w:p>
      <w:pPr>
        <w:spacing w:line="460" w:lineRule="exact"/>
        <w:jc w:val="center"/>
        <w:rPr>
          <w:rFonts w:ascii="仿宋_GB2312" w:hAnsi="仿宋_GB2312" w:eastAsia="仿宋_GB2312" w:cs="仿宋_GB2312"/>
          <w:sz w:val="28"/>
          <w:szCs w:val="28"/>
          <w:highlight w:val="none"/>
        </w:rPr>
      </w:pPr>
    </w:p>
    <w:p>
      <w:pPr>
        <w:spacing w:line="46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入库班组：（盖单位章）</w:t>
      </w:r>
    </w:p>
    <w:p>
      <w:pPr>
        <w:spacing w:line="460" w:lineRule="exact"/>
        <w:ind w:firstLine="3085" w:firstLineChars="1102"/>
        <w:rPr>
          <w:rFonts w:ascii="仿宋_GB2312" w:hAnsi="仿宋_GB2312" w:eastAsia="仿宋_GB2312" w:cs="仿宋_GB2312"/>
          <w:sz w:val="28"/>
          <w:szCs w:val="28"/>
          <w:highlight w:val="none"/>
          <w:u w:val="single"/>
        </w:rPr>
      </w:pPr>
    </w:p>
    <w:p>
      <w:pPr>
        <w:widowControl/>
        <w:spacing w:line="460" w:lineRule="exact"/>
        <w:jc w:val="right"/>
        <w:rPr>
          <w:rFonts w:ascii="仿宋_GB2312" w:hAnsi="仿宋_GB2312" w:eastAsia="仿宋_GB2312" w:cs="仿宋_GB2312"/>
          <w:b/>
          <w:sz w:val="28"/>
          <w:szCs w:val="28"/>
          <w:highlight w:val="none"/>
        </w:rPr>
      </w:pPr>
      <w:r>
        <w:rPr>
          <w:rFonts w:hint="eastAsia" w:ascii="仿宋_GB2312" w:hAnsi="仿宋_GB2312" w:eastAsia="仿宋_GB2312" w:cs="仿宋_GB2312"/>
          <w:sz w:val="28"/>
          <w:szCs w:val="28"/>
          <w:highlight w:val="none"/>
        </w:rPr>
        <w:t>年   月   日</w:t>
      </w:r>
    </w:p>
    <w:p>
      <w:pPr>
        <w:widowControl/>
        <w:spacing w:line="460" w:lineRule="exact"/>
        <w:rPr>
          <w:rFonts w:ascii="仿宋_GB2312" w:hAnsi="仿宋_GB2312" w:eastAsia="仿宋_GB2312" w:cs="仿宋_GB2312"/>
          <w:b/>
          <w:sz w:val="28"/>
          <w:szCs w:val="28"/>
          <w:highlight w:val="none"/>
        </w:rPr>
      </w:pPr>
    </w:p>
    <w:p>
      <w:pPr>
        <w:widowControl/>
        <w:spacing w:line="460" w:lineRule="exact"/>
        <w:rPr>
          <w:rFonts w:ascii="仿宋" w:hAnsi="仿宋" w:eastAsia="仿宋" w:cs="仿宋"/>
          <w:b/>
          <w:sz w:val="28"/>
          <w:szCs w:val="28"/>
          <w:highlight w:val="none"/>
        </w:rPr>
      </w:pPr>
    </w:p>
    <w:p>
      <w:pPr>
        <w:widowControl/>
        <w:spacing w:line="460" w:lineRule="exact"/>
        <w:rPr>
          <w:rFonts w:ascii="仿宋" w:hAnsi="仿宋" w:eastAsia="仿宋" w:cs="仿宋"/>
          <w:b/>
          <w:sz w:val="28"/>
          <w:szCs w:val="28"/>
          <w:highlight w:val="none"/>
        </w:rPr>
      </w:pPr>
    </w:p>
    <w:p>
      <w:pPr>
        <w:spacing w:line="460" w:lineRule="exact"/>
        <w:rPr>
          <w:rFonts w:ascii="仿宋" w:hAnsi="仿宋" w:eastAsia="仿宋" w:cs="仿宋"/>
          <w:sz w:val="28"/>
          <w:szCs w:val="28"/>
          <w:highlight w:val="none"/>
        </w:rPr>
      </w:pPr>
    </w:p>
    <w:p>
      <w:pPr>
        <w:widowControl/>
        <w:spacing w:before="157" w:beforeLines="50" w:line="460" w:lineRule="exact"/>
        <w:jc w:val="center"/>
        <w:rPr>
          <w:rFonts w:ascii="仿宋" w:hAnsi="仿宋" w:eastAsia="仿宋" w:cs="仿宋"/>
          <w:b/>
          <w:bCs/>
          <w:color w:val="000000"/>
          <w:sz w:val="28"/>
          <w:szCs w:val="28"/>
          <w:highlight w:val="none"/>
          <w:lang w:val="zh-CN"/>
        </w:rPr>
      </w:pPr>
    </w:p>
    <w:p>
      <w:pPr>
        <w:widowControl/>
        <w:spacing w:before="157" w:beforeLines="50" w:line="460" w:lineRule="exact"/>
        <w:jc w:val="center"/>
        <w:rPr>
          <w:rFonts w:ascii="仿宋" w:hAnsi="仿宋" w:eastAsia="仿宋" w:cs="仿宋"/>
          <w:b/>
          <w:bCs/>
          <w:color w:val="000000"/>
          <w:sz w:val="28"/>
          <w:szCs w:val="28"/>
          <w:highlight w:val="none"/>
          <w:lang w:val="zh-CN"/>
        </w:rPr>
      </w:pPr>
    </w:p>
    <w:p>
      <w:pPr>
        <w:rPr>
          <w:rFonts w:ascii="方正小标宋简体" w:hAnsi="方正小标宋简体" w:eastAsia="方正小标宋简体" w:cs="方正小标宋简体"/>
          <w:color w:val="000000"/>
          <w:sz w:val="32"/>
          <w:szCs w:val="32"/>
          <w:highlight w:val="none"/>
          <w:lang w:val="zh-CN"/>
        </w:rPr>
      </w:pPr>
      <w:r>
        <w:rPr>
          <w:rFonts w:hint="eastAsia" w:ascii="方正小标宋简体" w:hAnsi="方正小标宋简体" w:eastAsia="方正小标宋简体" w:cs="方正小标宋简体"/>
          <w:color w:val="000000"/>
          <w:sz w:val="32"/>
          <w:szCs w:val="32"/>
          <w:highlight w:val="none"/>
          <w:lang w:val="zh-CN"/>
        </w:rPr>
        <w:br w:type="page"/>
      </w:r>
    </w:p>
    <w:p>
      <w:pPr>
        <w:widowControl/>
        <w:spacing w:before="157" w:beforeLines="50" w:line="460" w:lineRule="exact"/>
        <w:jc w:val="center"/>
        <w:rPr>
          <w:rFonts w:ascii="方正小标宋简体" w:hAnsi="方正小标宋简体" w:eastAsia="方正小标宋简体" w:cs="方正小标宋简体"/>
          <w:color w:val="000000"/>
          <w:sz w:val="32"/>
          <w:szCs w:val="32"/>
          <w:highlight w:val="none"/>
          <w:lang w:val="zh-CN"/>
        </w:rPr>
      </w:pPr>
      <w:r>
        <w:rPr>
          <w:rFonts w:hint="eastAsia" w:ascii="方正小标宋简体" w:hAnsi="方正小标宋简体" w:eastAsia="方正小标宋简体" w:cs="方正小标宋简体"/>
          <w:color w:val="000000"/>
          <w:sz w:val="32"/>
          <w:szCs w:val="32"/>
          <w:highlight w:val="none"/>
          <w:lang w:val="zh-CN"/>
        </w:rPr>
        <w:t>法人授权委托书</w:t>
      </w:r>
    </w:p>
    <w:p>
      <w:pPr>
        <w:pStyle w:val="11"/>
        <w:spacing w:line="460" w:lineRule="exact"/>
        <w:ind w:firstLine="280"/>
        <w:rPr>
          <w:sz w:val="28"/>
          <w:szCs w:val="28"/>
          <w:highlight w:val="none"/>
          <w:lang w:val="zh-CN"/>
        </w:rPr>
      </w:pPr>
    </w:p>
    <w:p>
      <w:pPr>
        <w:widowControl/>
        <w:spacing w:line="460" w:lineRule="exact"/>
        <w:ind w:firstLine="560" w:firstLineChars="200"/>
        <w:rPr>
          <w:rFonts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本授权委托书声明：本人</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lang w:val="zh-CN"/>
        </w:rPr>
        <w:t>系</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lang w:val="zh-CN"/>
        </w:rPr>
        <w:t>的法定代表人，现授权委托</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lang w:val="zh-CN"/>
        </w:rPr>
        <w:t>为我公司代理人，参加</w:t>
      </w:r>
      <w:r>
        <w:rPr>
          <w:rFonts w:hint="eastAsia" w:ascii="仿宋" w:hAnsi="仿宋" w:eastAsia="仿宋" w:cs="仿宋"/>
          <w:color w:val="000000"/>
          <w:sz w:val="28"/>
          <w:szCs w:val="28"/>
          <w:highlight w:val="none"/>
          <w:u w:val="single"/>
        </w:rPr>
        <w:t>湖州南浔城投城市建设集团有限公司</w:t>
      </w:r>
      <w:r>
        <w:rPr>
          <w:rFonts w:hint="eastAsia" w:ascii="仿宋" w:hAnsi="仿宋" w:eastAsia="仿宋" w:cs="仿宋"/>
          <w:color w:val="000000"/>
          <w:sz w:val="28"/>
          <w:szCs w:val="28"/>
          <w:highlight w:val="none"/>
          <w:lang w:val="zh-CN"/>
        </w:rPr>
        <w:t>的</w:t>
      </w:r>
      <w:r>
        <w:rPr>
          <w:rFonts w:hint="eastAsia" w:ascii="仿宋" w:hAnsi="仿宋" w:eastAsia="仿宋" w:cs="仿宋"/>
          <w:color w:val="000000"/>
          <w:sz w:val="28"/>
          <w:szCs w:val="28"/>
          <w:highlight w:val="none"/>
          <w:u w:val="single"/>
        </w:rPr>
        <w:t xml:space="preserve">               （项目名称） </w:t>
      </w:r>
      <w:r>
        <w:rPr>
          <w:rFonts w:hint="eastAsia" w:ascii="仿宋" w:hAnsi="仿宋" w:eastAsia="仿宋" w:cs="仿宋"/>
          <w:color w:val="000000"/>
          <w:sz w:val="28"/>
          <w:szCs w:val="28"/>
          <w:highlight w:val="none"/>
          <w:lang w:val="zh-CN"/>
        </w:rPr>
        <w:t>的</w:t>
      </w:r>
      <w:r>
        <w:rPr>
          <w:rFonts w:hint="eastAsia" w:ascii="仿宋" w:hAnsi="仿宋" w:eastAsia="仿宋" w:cs="仿宋"/>
          <w:color w:val="000000"/>
          <w:sz w:val="28"/>
          <w:szCs w:val="28"/>
          <w:highlight w:val="none"/>
        </w:rPr>
        <w:t>分包单位入库</w:t>
      </w:r>
      <w:r>
        <w:rPr>
          <w:rFonts w:hint="eastAsia" w:ascii="仿宋" w:hAnsi="仿宋" w:eastAsia="仿宋" w:cs="仿宋"/>
          <w:color w:val="000000"/>
          <w:sz w:val="28"/>
          <w:szCs w:val="28"/>
          <w:highlight w:val="none"/>
          <w:lang w:val="zh-CN"/>
        </w:rPr>
        <w:t>活动以及贵公司的后续所有招投标活动。代理人</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lang w:val="zh-CN"/>
        </w:rPr>
        <w:t>在</w:t>
      </w:r>
      <w:r>
        <w:rPr>
          <w:rFonts w:hint="eastAsia" w:ascii="仿宋" w:hAnsi="仿宋" w:eastAsia="仿宋" w:cs="仿宋"/>
          <w:color w:val="000000"/>
          <w:sz w:val="28"/>
          <w:szCs w:val="28"/>
          <w:highlight w:val="none"/>
        </w:rPr>
        <w:t>分包单位入库</w:t>
      </w:r>
      <w:r>
        <w:rPr>
          <w:rFonts w:hint="eastAsia" w:ascii="仿宋" w:hAnsi="仿宋" w:eastAsia="仿宋" w:cs="仿宋"/>
          <w:color w:val="000000"/>
          <w:sz w:val="28"/>
          <w:szCs w:val="28"/>
          <w:highlight w:val="none"/>
          <w:lang w:val="zh-CN"/>
        </w:rPr>
        <w:t>和投标过程中，</w:t>
      </w:r>
      <w:r>
        <w:rPr>
          <w:rFonts w:hint="eastAsia" w:ascii="仿宋" w:hAnsi="仿宋" w:eastAsia="仿宋" w:cs="仿宋"/>
          <w:color w:val="000000"/>
          <w:sz w:val="28"/>
          <w:szCs w:val="28"/>
          <w:highlight w:val="none"/>
        </w:rPr>
        <w:t>以及今后所有合作开展的项目中，</w:t>
      </w:r>
      <w:r>
        <w:rPr>
          <w:rFonts w:hint="eastAsia" w:ascii="仿宋" w:hAnsi="仿宋" w:eastAsia="仿宋" w:cs="仿宋"/>
          <w:color w:val="000000"/>
          <w:sz w:val="28"/>
          <w:szCs w:val="28"/>
          <w:highlight w:val="none"/>
          <w:lang w:val="zh-CN"/>
        </w:rPr>
        <w:t>所签署的一切文件和处理与之有关的一切事务（</w:t>
      </w:r>
      <w:r>
        <w:rPr>
          <w:rFonts w:hint="eastAsia" w:ascii="仿宋" w:hAnsi="仿宋" w:eastAsia="仿宋" w:cs="仿宋"/>
          <w:color w:val="000000"/>
          <w:sz w:val="28"/>
          <w:szCs w:val="28"/>
          <w:highlight w:val="none"/>
        </w:rPr>
        <w:t>包括但不限于入库、投标、签约、联系、对账、结算等</w:t>
      </w:r>
      <w:r>
        <w:rPr>
          <w:rFonts w:hint="eastAsia" w:ascii="仿宋" w:hAnsi="仿宋" w:eastAsia="仿宋" w:cs="仿宋"/>
          <w:color w:val="000000"/>
          <w:sz w:val="28"/>
          <w:szCs w:val="28"/>
          <w:highlight w:val="none"/>
          <w:lang w:val="zh-CN"/>
        </w:rPr>
        <w:t>），</w:t>
      </w:r>
      <w:r>
        <w:rPr>
          <w:rFonts w:hint="eastAsia" w:ascii="仿宋" w:hAnsi="仿宋" w:eastAsia="仿宋" w:cs="仿宋"/>
          <w:color w:val="000000"/>
          <w:sz w:val="28"/>
          <w:szCs w:val="28"/>
          <w:highlight w:val="none"/>
        </w:rPr>
        <w:t>我公司和</w:t>
      </w:r>
      <w:r>
        <w:rPr>
          <w:rFonts w:hint="eastAsia" w:ascii="仿宋" w:hAnsi="仿宋" w:eastAsia="仿宋" w:cs="仿宋"/>
          <w:color w:val="000000"/>
          <w:sz w:val="28"/>
          <w:szCs w:val="28"/>
          <w:highlight w:val="none"/>
          <w:lang w:val="zh-CN"/>
        </w:rPr>
        <w:t>本人均予以承认。</w:t>
      </w:r>
    </w:p>
    <w:p>
      <w:pPr>
        <w:widowControl/>
        <w:spacing w:line="460" w:lineRule="exact"/>
        <w:ind w:firstLine="560" w:firstLineChars="200"/>
        <w:rPr>
          <w:rFonts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代理人无转委权。</w:t>
      </w:r>
      <w:r>
        <w:rPr>
          <w:rFonts w:hint="eastAsia" w:ascii="仿宋" w:hAnsi="仿宋" w:eastAsia="仿宋" w:cs="仿宋"/>
          <w:color w:val="000000"/>
          <w:sz w:val="28"/>
          <w:szCs w:val="28"/>
          <w:highlight w:val="none"/>
        </w:rPr>
        <w:t>本委托不可撤销。</w:t>
      </w:r>
      <w:r>
        <w:rPr>
          <w:rFonts w:hint="eastAsia" w:ascii="仿宋" w:hAnsi="仿宋" w:eastAsia="仿宋" w:cs="仿宋"/>
          <w:color w:val="000000"/>
          <w:sz w:val="28"/>
          <w:szCs w:val="28"/>
          <w:highlight w:val="none"/>
          <w:lang w:val="zh-CN"/>
        </w:rPr>
        <w:t>特此委托。</w:t>
      </w:r>
    </w:p>
    <w:p>
      <w:pPr>
        <w:widowControl/>
        <w:spacing w:line="460" w:lineRule="exact"/>
        <w:ind w:firstLine="560" w:firstLineChars="200"/>
        <w:rPr>
          <w:rFonts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附件：法定代表人及委托代理人身份证复印件。</w:t>
      </w:r>
    </w:p>
    <w:p>
      <w:pPr>
        <w:widowControl/>
        <w:spacing w:before="157" w:beforeLines="50" w:line="460" w:lineRule="exact"/>
        <w:ind w:firstLine="480"/>
        <w:rPr>
          <w:rFonts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入库</w:t>
      </w:r>
      <w:r>
        <w:rPr>
          <w:rFonts w:hint="eastAsia" w:ascii="仿宋" w:hAnsi="仿宋" w:eastAsia="仿宋" w:cs="仿宋"/>
          <w:color w:val="000000"/>
          <w:sz w:val="28"/>
          <w:szCs w:val="28"/>
          <w:highlight w:val="none"/>
        </w:rPr>
        <w:t>公司</w:t>
      </w:r>
      <w:r>
        <w:rPr>
          <w:rFonts w:hint="eastAsia" w:ascii="仿宋" w:hAnsi="仿宋" w:eastAsia="仿宋" w:cs="仿宋"/>
          <w:color w:val="000000"/>
          <w:sz w:val="28"/>
          <w:szCs w:val="28"/>
          <w:highlight w:val="none"/>
          <w:lang w:val="zh-CN"/>
        </w:rPr>
        <w:t>：（盖章）</w:t>
      </w:r>
    </w:p>
    <w:p>
      <w:pPr>
        <w:widowControl/>
        <w:spacing w:before="157" w:beforeLines="50" w:line="460" w:lineRule="exact"/>
        <w:ind w:firstLine="480"/>
        <w:rPr>
          <w:rFonts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法定代表人：（签字</w:t>
      </w:r>
      <w:r>
        <w:rPr>
          <w:rFonts w:hint="eastAsia" w:ascii="仿宋" w:hAnsi="仿宋" w:eastAsia="仿宋" w:cs="仿宋"/>
          <w:color w:val="000000"/>
          <w:sz w:val="28"/>
          <w:szCs w:val="28"/>
          <w:highlight w:val="none"/>
        </w:rPr>
        <w:t>或盖章</w:t>
      </w:r>
      <w:r>
        <w:rPr>
          <w:rFonts w:hint="eastAsia" w:ascii="仿宋" w:hAnsi="仿宋" w:eastAsia="仿宋" w:cs="仿宋"/>
          <w:color w:val="000000"/>
          <w:sz w:val="28"/>
          <w:szCs w:val="28"/>
          <w:highlight w:val="none"/>
          <w:lang w:val="zh-CN"/>
        </w:rPr>
        <w:t>）</w:t>
      </w:r>
    </w:p>
    <w:p>
      <w:pPr>
        <w:widowControl/>
        <w:spacing w:before="157" w:beforeLines="50" w:line="460" w:lineRule="exact"/>
        <w:ind w:firstLine="480"/>
        <w:rPr>
          <w:rFonts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身份证号码：</w:t>
      </w:r>
    </w:p>
    <w:p>
      <w:pPr>
        <w:widowControl/>
        <w:spacing w:before="157" w:beforeLines="50" w:line="460" w:lineRule="exact"/>
        <w:ind w:firstLine="480"/>
        <w:rPr>
          <w:rFonts w:ascii="仿宋" w:hAnsi="仿宋" w:eastAsia="仿宋" w:cs="仿宋"/>
          <w:color w:val="000000"/>
          <w:sz w:val="28"/>
          <w:szCs w:val="28"/>
          <w:highlight w:val="none"/>
          <w:lang w:val="zh-CN"/>
        </w:rPr>
      </w:pPr>
    </w:p>
    <w:p>
      <w:pPr>
        <w:widowControl/>
        <w:spacing w:before="157" w:beforeLines="50" w:line="460" w:lineRule="exact"/>
        <w:ind w:firstLine="480"/>
        <w:rPr>
          <w:rFonts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委托代理人：（签字</w:t>
      </w:r>
      <w:r>
        <w:rPr>
          <w:rFonts w:hint="eastAsia" w:ascii="仿宋" w:hAnsi="仿宋" w:eastAsia="仿宋" w:cs="仿宋"/>
          <w:color w:val="000000"/>
          <w:sz w:val="28"/>
          <w:szCs w:val="28"/>
          <w:highlight w:val="none"/>
        </w:rPr>
        <w:t>或盖章</w:t>
      </w:r>
      <w:r>
        <w:rPr>
          <w:rFonts w:hint="eastAsia" w:ascii="仿宋" w:hAnsi="仿宋" w:eastAsia="仿宋" w:cs="仿宋"/>
          <w:color w:val="000000"/>
          <w:sz w:val="28"/>
          <w:szCs w:val="28"/>
          <w:highlight w:val="none"/>
          <w:lang w:val="zh-CN"/>
        </w:rPr>
        <w:t>）</w:t>
      </w:r>
    </w:p>
    <w:p>
      <w:pPr>
        <w:widowControl/>
        <w:spacing w:before="157" w:beforeLines="50" w:line="460" w:lineRule="exact"/>
        <w:ind w:firstLine="480"/>
        <w:rPr>
          <w:rFonts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身份证号码：</w:t>
      </w:r>
    </w:p>
    <w:p>
      <w:pPr>
        <w:widowControl/>
        <w:spacing w:before="157" w:beforeLines="50" w:line="460" w:lineRule="exact"/>
        <w:ind w:firstLine="4552" w:firstLineChars="1626"/>
        <w:rPr>
          <w:rFonts w:ascii="仿宋" w:hAnsi="仿宋" w:eastAsia="仿宋" w:cs="仿宋"/>
          <w:sz w:val="28"/>
          <w:szCs w:val="28"/>
          <w:highlight w:val="none"/>
        </w:rPr>
      </w:pPr>
      <w:r>
        <w:rPr>
          <w:rFonts w:hint="eastAsia" w:ascii="仿宋" w:hAnsi="仿宋" w:eastAsia="仿宋" w:cs="仿宋"/>
          <w:color w:val="000000"/>
          <w:sz w:val="28"/>
          <w:szCs w:val="28"/>
          <w:highlight w:val="none"/>
          <w:lang w:val="zh-CN"/>
        </w:rPr>
        <w:t>日期：</w:t>
      </w:r>
      <w:r>
        <w:rPr>
          <w:rFonts w:hint="eastAsia" w:ascii="仿宋" w:hAnsi="仿宋" w:eastAsia="仿宋" w:cs="仿宋"/>
          <w:color w:val="000000"/>
          <w:sz w:val="28"/>
          <w:szCs w:val="28"/>
          <w:highlight w:val="none"/>
        </w:rPr>
        <w:t xml:space="preserve">    </w:t>
      </w:r>
      <w:r>
        <w:rPr>
          <w:rFonts w:hint="eastAsia" w:ascii="仿宋" w:hAnsi="仿宋" w:eastAsia="仿宋" w:cs="仿宋"/>
          <w:color w:val="000000"/>
          <w:sz w:val="28"/>
          <w:szCs w:val="28"/>
          <w:highlight w:val="none"/>
          <w:lang w:val="zh-CN"/>
        </w:rPr>
        <w:t>年</w:t>
      </w:r>
      <w:r>
        <w:rPr>
          <w:rFonts w:hint="eastAsia" w:ascii="仿宋" w:hAnsi="仿宋" w:eastAsia="仿宋" w:cs="仿宋"/>
          <w:color w:val="000000"/>
          <w:sz w:val="28"/>
          <w:szCs w:val="28"/>
          <w:highlight w:val="none"/>
        </w:rPr>
        <w:t xml:space="preserve">   </w:t>
      </w:r>
      <w:r>
        <w:rPr>
          <w:rFonts w:hint="eastAsia" w:ascii="仿宋" w:hAnsi="仿宋" w:eastAsia="仿宋" w:cs="仿宋"/>
          <w:color w:val="000000"/>
          <w:sz w:val="28"/>
          <w:szCs w:val="28"/>
          <w:highlight w:val="none"/>
          <w:lang w:val="zh-CN"/>
        </w:rPr>
        <w:t>月</w:t>
      </w:r>
      <w:r>
        <w:rPr>
          <w:rFonts w:hint="eastAsia" w:ascii="仿宋" w:hAnsi="仿宋" w:eastAsia="仿宋" w:cs="仿宋"/>
          <w:color w:val="000000"/>
          <w:sz w:val="28"/>
          <w:szCs w:val="28"/>
          <w:highlight w:val="none"/>
        </w:rPr>
        <w:t xml:space="preserve">   </w:t>
      </w:r>
      <w:r>
        <w:rPr>
          <w:rFonts w:hint="eastAsia" w:ascii="仿宋" w:hAnsi="仿宋" w:eastAsia="仿宋" w:cs="仿宋"/>
          <w:color w:val="000000"/>
          <w:sz w:val="28"/>
          <w:szCs w:val="28"/>
          <w:highlight w:val="none"/>
          <w:lang w:val="zh-CN"/>
        </w:rPr>
        <w:t>日</w:t>
      </w:r>
    </w:p>
    <w:p>
      <w:pPr>
        <w:pStyle w:val="11"/>
        <w:spacing w:line="460" w:lineRule="exact"/>
        <w:ind w:firstLine="281"/>
        <w:rPr>
          <w:rFonts w:ascii="仿宋" w:hAnsi="仿宋" w:eastAsia="仿宋" w:cs="仿宋"/>
          <w:sz w:val="28"/>
          <w:szCs w:val="28"/>
          <w:highlight w:val="none"/>
        </w:rPr>
      </w:pPr>
      <w:r>
        <w:rPr>
          <w:rFonts w:hint="eastAsia" w:ascii="仿宋" w:hAnsi="仿宋" w:eastAsia="仿宋" w:cs="仿宋"/>
          <w:b/>
          <w:bCs/>
          <w:color w:val="FF0000"/>
          <w:sz w:val="28"/>
          <w:szCs w:val="28"/>
          <w:highlight w:val="none"/>
          <w:lang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rPr>
          <w:rFonts w:ascii="方正小标宋简体" w:hAnsi="方正小标宋简体" w:eastAsia="方正小标宋简体" w:cs="方正小标宋简体"/>
          <w:color w:val="000000"/>
          <w:sz w:val="32"/>
          <w:szCs w:val="32"/>
          <w:highlight w:val="none"/>
          <w:lang w:val="zh-CN"/>
        </w:rPr>
      </w:pPr>
      <w:r>
        <w:rPr>
          <w:rFonts w:hint="eastAsia" w:ascii="方正小标宋简体" w:hAnsi="方正小标宋简体" w:eastAsia="方正小标宋简体" w:cs="方正小标宋简体"/>
          <w:color w:val="000000"/>
          <w:sz w:val="32"/>
          <w:szCs w:val="32"/>
          <w:highlight w:val="none"/>
          <w:lang w:val="zh-CN"/>
        </w:rPr>
        <w:br w:type="page"/>
      </w:r>
    </w:p>
    <w:p>
      <w:pPr>
        <w:pStyle w:val="10"/>
        <w:spacing w:before="157" w:beforeLines="50" w:beforeAutospacing="0" w:after="0" w:afterAutospacing="0" w:line="460" w:lineRule="exact"/>
        <w:jc w:val="center"/>
        <w:rPr>
          <w:rFonts w:ascii="方正小标宋简体" w:hAnsi="方正小标宋简体" w:eastAsia="方正小标宋简体" w:cs="方正小标宋简体"/>
          <w:color w:val="000000"/>
          <w:kern w:val="2"/>
          <w:sz w:val="32"/>
          <w:szCs w:val="32"/>
          <w:highlight w:val="none"/>
          <w:lang w:val="zh-CN"/>
        </w:rPr>
      </w:pPr>
      <w:r>
        <w:rPr>
          <w:rFonts w:hint="eastAsia" w:ascii="方正小标宋简体" w:hAnsi="方正小标宋简体" w:eastAsia="方正小标宋简体" w:cs="方正小标宋简体"/>
          <w:color w:val="000000"/>
          <w:kern w:val="2"/>
          <w:sz w:val="32"/>
          <w:szCs w:val="32"/>
          <w:highlight w:val="none"/>
          <w:lang w:val="zh-CN"/>
        </w:rPr>
        <w:t>入库承诺书</w:t>
      </w:r>
    </w:p>
    <w:p>
      <w:pPr>
        <w:pStyle w:val="10"/>
        <w:spacing w:before="157" w:beforeLines="50" w:beforeAutospacing="0" w:after="0" w:afterAutospacing="0" w:line="460" w:lineRule="exact"/>
        <w:jc w:val="center"/>
        <w:rPr>
          <w:rFonts w:ascii="方正小标宋简体" w:hAnsi="方正小标宋简体" w:eastAsia="方正小标宋简体" w:cs="方正小标宋简体"/>
          <w:color w:val="000000"/>
          <w:kern w:val="2"/>
          <w:sz w:val="28"/>
          <w:szCs w:val="28"/>
          <w:highlight w:val="none"/>
          <w:lang w:val="zh-CN"/>
        </w:rPr>
      </w:pPr>
    </w:p>
    <w:p>
      <w:pPr>
        <w:pStyle w:val="1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致：</w:t>
      </w:r>
      <w:r>
        <w:rPr>
          <w:rFonts w:hint="eastAsia" w:ascii="仿宋_GB2312" w:hAnsi="仿宋_GB2312" w:eastAsia="仿宋_GB2312" w:cs="仿宋_GB2312"/>
          <w:sz w:val="28"/>
          <w:szCs w:val="28"/>
          <w:highlight w:val="none"/>
          <w:u w:val="single"/>
        </w:rPr>
        <w:t>湖州南浔城投城市建设集团有限公司</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我单位符合申报条件，特申请加入湖州南浔城投城市建设集团有限公司（含子公司）</w:t>
      </w:r>
      <w:r>
        <w:rPr>
          <w:rFonts w:hint="eastAsia" w:ascii="仿宋_GB2312" w:hAnsi="仿宋_GB2312" w:eastAsia="仿宋_GB2312" w:cs="仿宋_GB2312"/>
          <w:sz w:val="28"/>
          <w:szCs w:val="28"/>
          <w:highlight w:val="none"/>
          <w:u w:val="single"/>
        </w:rPr>
        <w:t xml:space="preserve"> *************** </w:t>
      </w:r>
      <w:r>
        <w:rPr>
          <w:rFonts w:hint="eastAsia" w:ascii="仿宋_GB2312" w:hAnsi="仿宋_GB2312" w:eastAsia="仿宋_GB2312" w:cs="仿宋_GB2312"/>
          <w:sz w:val="28"/>
          <w:szCs w:val="28"/>
          <w:highlight w:val="none"/>
        </w:rPr>
        <w:t>库，参与和从事贵司的工程承包施工。</w:t>
      </w:r>
    </w:p>
    <w:p>
      <w:pPr>
        <w:pStyle w:val="10"/>
        <w:spacing w:before="0" w:beforeAutospacing="0" w:after="0" w:afterAutospacing="0" w:line="460" w:lineRule="exact"/>
        <w:ind w:firstLine="562"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本单位郑重承诺和保证：</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、我单位为入库及今后投标、开展项目等所递交的一切材料</w:t>
      </w:r>
      <w:r>
        <w:rPr>
          <w:rFonts w:hint="eastAsia" w:ascii="仿宋_GB2312" w:hAnsi="仿宋_GB2312" w:eastAsia="仿宋_GB2312" w:cs="仿宋_GB2312"/>
          <w:color w:val="FF0000"/>
          <w:sz w:val="28"/>
          <w:szCs w:val="28"/>
          <w:highlight w:val="none"/>
          <w:lang w:eastAsia="zh-Hans"/>
        </w:rPr>
        <w:t>（包括但不限于材料本身、签字、盖章等）</w:t>
      </w:r>
      <w:r>
        <w:rPr>
          <w:rFonts w:hint="eastAsia" w:ascii="仿宋_GB2312" w:hAnsi="仿宋_GB2312" w:eastAsia="仿宋_GB2312" w:cs="仿宋_GB2312"/>
          <w:sz w:val="28"/>
          <w:szCs w:val="28"/>
          <w:highlight w:val="none"/>
        </w:rPr>
        <w:t>均真实、有效，如有任何虚假和隐瞒情况，我单位愿意承担一切法律责任，并承担由此对贵公司造成的一切损失和责任；同时，贵司可单方面将我单位清退出库并扣罚入库保证金，我单位接受贵司给予的处理和处罚。</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rPr>
        <w:t>、截止申报之日，我单位经营状况良好，没有处于被有关行政部门禁止或限制的处罚期内和财产被接管、冻结、破产、失信的状态。</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rPr>
        <w:t>、我单位委派的唯一代理人即内部施工班组负责人为（姓名）</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，身份证号码为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，联系电话为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该代理人即为我单位入库贵司专业库的唯一代理人和内部施工班组负责人，代表我单位履行入库后的投标、项目开展等全部活动（包括但不限于投标、现场管理、安全、进度、洽谈、对账、结算、付款、签订协议、确认书、承诺书以及相关合同所及的任何事务），该代表的行为即我单位的行为。</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rPr>
        <w:t>、若我单位入库，将严格遵守相关法律法规、行政管理规定及贵单位管理的相关规定，坚持客观独立、公正执业、诚实守信，并保证提高工作效率，保障工作质量；将严格遵守贵司的制度和规定，服从贵司的管理，不以任何理由阻碍贵司的工程施工和工作推进，否则贵司可单方面将我单位清退出库并扣罚入库保证金，我单位愿意承担由此对贵司造成的一切损失和责任，我单位接受贵司给予的一切处理和处罚。</w:t>
      </w:r>
    </w:p>
    <w:p>
      <w:pPr>
        <w:pStyle w:val="10"/>
        <w:spacing w:before="0" w:beforeAutospacing="0" w:after="0" w:afterAutospacing="0" w:line="460" w:lineRule="exact"/>
        <w:ind w:firstLine="560" w:firstLineChars="200"/>
        <w:rPr>
          <w:rFonts w:ascii="仿宋_GB2312" w:hAnsi="仿宋_GB2312" w:eastAsia="仿宋_GB2312" w:cs="仿宋_GB2312"/>
          <w:color w:val="FF0000"/>
          <w:sz w:val="28"/>
          <w:szCs w:val="28"/>
          <w:highlight w:val="none"/>
        </w:rPr>
      </w:pPr>
      <w:r>
        <w:rPr>
          <w:rFonts w:hint="eastAsia" w:ascii="仿宋_GB2312" w:hAnsi="仿宋_GB2312" w:eastAsia="仿宋_GB2312" w:cs="仿宋_GB2312"/>
          <w:sz w:val="28"/>
          <w:szCs w:val="28"/>
          <w:highlight w:val="none"/>
          <w:lang w:val="en-US" w:eastAsia="zh-CN"/>
        </w:rPr>
        <w:t>五</w:t>
      </w:r>
      <w:r>
        <w:rPr>
          <w:rFonts w:hint="eastAsia" w:ascii="仿宋_GB2312" w:hAnsi="仿宋_GB2312" w:eastAsia="仿宋_GB2312" w:cs="仿宋_GB2312"/>
          <w:sz w:val="28"/>
          <w:szCs w:val="28"/>
          <w:highlight w:val="none"/>
        </w:rPr>
        <w:t>、若我单位入库，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highlight w:val="none"/>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六</w:t>
      </w:r>
      <w:r>
        <w:rPr>
          <w:rFonts w:hint="eastAsia" w:ascii="仿宋_GB2312" w:hAnsi="仿宋_GB2312" w:eastAsia="仿宋_GB2312" w:cs="仿宋_GB2312"/>
          <w:sz w:val="28"/>
          <w:szCs w:val="28"/>
          <w:highlight w:val="none"/>
        </w:rPr>
        <w:t>、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0"/>
        <w:spacing w:before="0" w:beforeAutospacing="0" w:after="0" w:afterAutospacing="0" w:line="460" w:lineRule="exact"/>
        <w:ind w:firstLine="560" w:firstLineChars="200"/>
        <w:jc w:val="both"/>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七</w:t>
      </w:r>
      <w:r>
        <w:rPr>
          <w:rFonts w:hint="eastAsia" w:ascii="仿宋_GB2312" w:hAnsi="仿宋_GB2312" w:eastAsia="仿宋_GB2312" w:cs="仿宋_GB2312"/>
          <w:sz w:val="28"/>
          <w:szCs w:val="28"/>
          <w:highlight w:val="none"/>
        </w:rPr>
        <w:t>、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0"/>
        <w:spacing w:before="0" w:beforeAutospacing="0" w:after="0" w:afterAutospacing="0" w:line="460" w:lineRule="exact"/>
        <w:ind w:firstLine="560" w:firstLineChars="200"/>
        <w:jc w:val="both"/>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八</w:t>
      </w:r>
      <w:r>
        <w:rPr>
          <w:rFonts w:hint="eastAsia" w:ascii="仿宋_GB2312" w:hAnsi="仿宋_GB2312" w:eastAsia="仿宋_GB2312" w:cs="仿宋_GB2312"/>
          <w:sz w:val="28"/>
          <w:szCs w:val="28"/>
          <w:highlight w:val="none"/>
        </w:rPr>
        <w:t>、我单位承诺参加贵司投标的委托代理人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九</w:t>
      </w:r>
      <w:r>
        <w:rPr>
          <w:rFonts w:hint="eastAsia" w:ascii="仿宋_GB2312" w:hAnsi="仿宋_GB2312" w:eastAsia="仿宋_GB2312" w:cs="仿宋_GB2312"/>
          <w:sz w:val="28"/>
          <w:szCs w:val="28"/>
          <w:highlight w:val="none"/>
        </w:rPr>
        <w:t>、我单位保证不得有下列情形，如发生的贵司有权选择取消我单位的入库资格，并由我单位依法承担违约责任：</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（一）在企业资质、执业人员等方面弄虚作假、挂靠、提供不实信息资料的；</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（二）违反有关法律、法规，被司法机关、行政监督等部门或行业组织处罚或处理的；</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（三）在开展业务过程中，串通违规操作、弄虚作假、提供不实信息资料的；</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（四）中标后无正当理由放弃或拒绝签订合同的；</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（五）擅自变更、中止或终止合同；</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（六）拒绝履行合同义务或将合同转包给他人的；</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（七）未经公司或监管部门同意随意更换主要服务人员的；</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（八）安全、质量不符合业主单位、监管部门及城投集团（湖州南浔城投城市建设集团有限公司）要求的；</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（九）发生拖欠农民工工资、材料款等行为的；</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（十）其他违反相关监管制度，达到清除出库条件的；</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（十一）施工班组发生廉政问题的；</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（十二）一年内累计出现连续2次或者累计3次不响应公司招标竞价的、不响应委派应急抢险任务的。</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十、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十一、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0"/>
        <w:spacing w:before="0" w:beforeAutospacing="0" w:after="0" w:afterAutospacing="0" w:line="460" w:lineRule="exact"/>
        <w:ind w:firstLine="562"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 xml:space="preserve">特此承诺！                </w:t>
      </w:r>
    </w:p>
    <w:p>
      <w:pPr>
        <w:pStyle w:val="10"/>
        <w:spacing w:before="0" w:beforeAutospacing="0" w:after="0" w:afterAutospacing="0" w:line="460" w:lineRule="exact"/>
        <w:ind w:firstLine="562"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 xml:space="preserve"> </w:t>
      </w:r>
    </w:p>
    <w:p>
      <w:pPr>
        <w:pStyle w:val="10"/>
        <w:spacing w:before="0" w:beforeAutospacing="0" w:after="0" w:afterAutospacing="0" w:line="460" w:lineRule="exact"/>
        <w:ind w:firstLine="3640" w:firstLineChars="13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申请单位（盖章）：</w:t>
      </w:r>
    </w:p>
    <w:p>
      <w:pPr>
        <w:pStyle w:val="10"/>
        <w:spacing w:before="0" w:beforeAutospacing="0" w:after="0" w:afterAutospacing="0" w:line="46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法定代表人（签字或盖章）：</w:t>
      </w:r>
    </w:p>
    <w:p>
      <w:pPr>
        <w:pStyle w:val="10"/>
        <w:spacing w:before="0" w:beforeAutospacing="0" w:after="0" w:afterAutospacing="0" w:line="460" w:lineRule="exact"/>
        <w:ind w:firstLine="3920" w:firstLineChars="1400"/>
        <w:rPr>
          <w:rFonts w:ascii="方正小标宋简体" w:hAnsi="方正小标宋简体" w:eastAsia="方正小标宋简体" w:cs="方正小标宋简体"/>
          <w:bCs/>
          <w:spacing w:val="40"/>
          <w:sz w:val="32"/>
          <w:szCs w:val="32"/>
          <w:highlight w:val="none"/>
        </w:rPr>
      </w:pPr>
      <w:r>
        <w:rPr>
          <w:rFonts w:hint="eastAsia" w:ascii="仿宋_GB2312" w:hAnsi="仿宋_GB2312" w:eastAsia="仿宋_GB2312" w:cs="仿宋_GB2312"/>
          <w:sz w:val="28"/>
          <w:szCs w:val="28"/>
          <w:highlight w:val="none"/>
        </w:rPr>
        <w:t>年   月   日</w:t>
      </w:r>
      <w:r>
        <w:rPr>
          <w:rFonts w:hint="eastAsia" w:ascii="方正小标宋简体" w:hAnsi="方正小标宋简体" w:eastAsia="方正小标宋简体" w:cs="方正小标宋简体"/>
          <w:bCs/>
          <w:spacing w:val="40"/>
          <w:sz w:val="32"/>
          <w:szCs w:val="32"/>
          <w:highlight w:val="none"/>
        </w:rPr>
        <w:br w:type="page"/>
      </w:r>
    </w:p>
    <w:p>
      <w:pPr>
        <w:adjustRightInd w:val="0"/>
        <w:snapToGrid w:val="0"/>
        <w:spacing w:line="460" w:lineRule="exact"/>
        <w:jc w:val="center"/>
        <w:rPr>
          <w:rFonts w:ascii="方正小标宋简体" w:hAnsi="方正小标宋简体" w:eastAsia="方正小标宋简体" w:cs="方正小标宋简体"/>
          <w:bCs/>
          <w:spacing w:val="40"/>
          <w:sz w:val="32"/>
          <w:szCs w:val="32"/>
          <w:highlight w:val="none"/>
        </w:rPr>
      </w:pPr>
      <w:r>
        <w:rPr>
          <w:rFonts w:hint="eastAsia" w:ascii="方正小标宋简体" w:hAnsi="方正小标宋简体" w:eastAsia="方正小标宋简体" w:cs="方正小标宋简体"/>
          <w:bCs/>
          <w:spacing w:val="40"/>
          <w:sz w:val="32"/>
          <w:szCs w:val="32"/>
          <w:highlight w:val="none"/>
        </w:rPr>
        <w:t>湖州南浔城投城市建设集团有限公司</w:t>
      </w:r>
    </w:p>
    <w:p>
      <w:pPr>
        <w:adjustRightInd w:val="0"/>
        <w:snapToGrid w:val="0"/>
        <w:spacing w:line="460" w:lineRule="exact"/>
        <w:jc w:val="center"/>
        <w:rPr>
          <w:rFonts w:ascii="方正小标宋简体" w:hAnsi="方正小标宋简体" w:eastAsia="方正小标宋简体" w:cs="方正小标宋简体"/>
          <w:bCs/>
          <w:spacing w:val="40"/>
          <w:sz w:val="32"/>
          <w:szCs w:val="32"/>
          <w:highlight w:val="none"/>
        </w:rPr>
      </w:pPr>
      <w:r>
        <w:rPr>
          <w:rFonts w:hint="eastAsia" w:ascii="方正小标宋简体" w:hAnsi="方正小标宋简体" w:eastAsia="方正小标宋简体" w:cs="方正小标宋简体"/>
          <w:bCs/>
          <w:spacing w:val="40"/>
          <w:sz w:val="32"/>
          <w:szCs w:val="32"/>
          <w:highlight w:val="none"/>
        </w:rPr>
        <w:t>安全生产目标管理责任书</w:t>
      </w:r>
    </w:p>
    <w:p>
      <w:pPr>
        <w:adjustRightInd w:val="0"/>
        <w:snapToGrid w:val="0"/>
        <w:spacing w:line="460" w:lineRule="exact"/>
        <w:jc w:val="center"/>
        <w:rPr>
          <w:rFonts w:ascii="方正小标宋简体" w:hAnsi="方正小标宋简体" w:eastAsia="方正小标宋简体" w:cs="方正小标宋简体"/>
          <w:bCs/>
          <w:spacing w:val="40"/>
          <w:sz w:val="32"/>
          <w:szCs w:val="32"/>
          <w:highlight w:val="none"/>
        </w:rPr>
      </w:pP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进一步加强项目安全生产监督管理工作，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sz w:val="28"/>
          <w:szCs w:val="28"/>
          <w:highlight w:val="none"/>
          <w:u w:val="single"/>
        </w:rPr>
        <w:t>湖州南浔城投城市建设集团有限公司</w:t>
      </w:r>
      <w:r>
        <w:rPr>
          <w:rFonts w:hint="eastAsia" w:ascii="仿宋_GB2312" w:hAnsi="仿宋_GB2312" w:eastAsia="仿宋_GB2312" w:cs="仿宋_GB2312"/>
          <w:sz w:val="28"/>
          <w:szCs w:val="28"/>
          <w:highlight w:val="none"/>
        </w:rPr>
        <w:t>（建设单位，甲方）与</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（以下简称责任单位，乙方）签订施工安全责任书。</w:t>
      </w:r>
    </w:p>
    <w:p>
      <w:pPr>
        <w:numPr>
          <w:ilvl w:val="0"/>
          <w:numId w:val="5"/>
        </w:num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乙方安全生产责任目标</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（一）认真贯彻执行国家、省、市和各级监管部门安全生产与综合治理方针、政策、法律法规、规范性文件与湖州南浔城市投资发展集团有限公司制定的各项规章制度。</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坚持“安全第一、预防为主、综合治理”的方针和“管行业必须管安全、管业务必须管安全、管生产经营必须管安全”、“谁主管、谁负责”的原则，健全“党政同责、一岗双责、齐抓共管、失职追责”安全生产责任体系，持续深化“平安”和“法治”建设。</w:t>
      </w:r>
    </w:p>
    <w:p>
      <w:pPr>
        <w:numPr>
          <w:ilvl w:val="0"/>
          <w:numId w:val="6"/>
        </w:num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承建项目不发生以下各类事故</w:t>
      </w:r>
    </w:p>
    <w:p>
      <w:pPr>
        <w:numPr>
          <w:ilvl w:val="0"/>
          <w:numId w:val="7"/>
        </w:num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管辖范围内不发生等级以上安全生产责任事故;</w:t>
      </w:r>
    </w:p>
    <w:p>
      <w:pPr>
        <w:numPr>
          <w:ilvl w:val="0"/>
          <w:numId w:val="7"/>
        </w:num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管辖范围内不发生重大群体性上访事件和刑事案件;</w:t>
      </w:r>
    </w:p>
    <w:p>
      <w:pPr>
        <w:numPr>
          <w:ilvl w:val="0"/>
          <w:numId w:val="7"/>
        </w:num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管辖范围内不发生人员死亡事故；</w:t>
      </w:r>
    </w:p>
    <w:p>
      <w:pPr>
        <w:numPr>
          <w:ilvl w:val="0"/>
          <w:numId w:val="7"/>
        </w:num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不出现拖欠民工工资问题；</w:t>
      </w:r>
    </w:p>
    <w:p>
      <w:pPr>
        <w:numPr>
          <w:ilvl w:val="0"/>
          <w:numId w:val="7"/>
        </w:num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不发生重大环境污染、地质灾害、消防安全等事件；</w:t>
      </w:r>
    </w:p>
    <w:p>
      <w:pPr>
        <w:numPr>
          <w:ilvl w:val="0"/>
          <w:numId w:val="7"/>
        </w:num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不发生造成重大影响的综治事件；</w:t>
      </w:r>
    </w:p>
    <w:p>
      <w:pPr>
        <w:numPr>
          <w:ilvl w:val="0"/>
          <w:numId w:val="7"/>
        </w:num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不发生与工程建设相关的其它重大安全生产责任事故和维稳安保事件。</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（四）支持并协助政府相关部门开展工程建设领城的扫黑除恶工作,以及全社会的反恐工作,为社会和谱稳定做出应有的贡献。</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（五）开展单位经营班子各成员安全生产（消防安全)述职工作。</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（六）研究制定加强本单位安全生产（消防安全)、应急管理工作的具体实施措施或办法。</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（七）制定健全吊装、登高、有限空间、易燃易爆场所用电、动火等危险作业操作规程，落实作业审批、现场监控等工作。</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（八）有分包和业务协作的单位，制订对分包和协作单位安全管理制度，并组织实施。</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（九）制订与当地政府有效衔接的应急预案。</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（十）组织开展“安全生产月”、防灾减灾日”、“消防安全宣传月”等主题宣传活动。</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（十一）工程施工作业现场安全设施设备达到标准要求。</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（十二）治安内保、调解、信访、消防、反（防）恐组织机构健全，分工明确，责任到人。</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（十三）治安、安全、消防、反（防）恐、信访、维稳等各项工作措施落实到位。</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二、其他事项</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（一）对执行本责任书工作突出，成绩优秀的单位给予表彰。对年度安全生产工作考核不合格、重要安全生产工作任务未完成的进行通报批评。</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（二）责任书签字人如工作发生变动，接任人为自然签字人。</w:t>
      </w:r>
    </w:p>
    <w:p>
      <w:pPr>
        <w:spacing w:line="460" w:lineRule="exact"/>
        <w:ind w:firstLine="560" w:firstLineChars="200"/>
        <w:rPr>
          <w:sz w:val="28"/>
          <w:szCs w:val="28"/>
          <w:highlight w:val="none"/>
        </w:rPr>
      </w:pPr>
      <w:r>
        <w:rPr>
          <w:rFonts w:hint="eastAsia" w:ascii="仿宋_GB2312" w:hAnsi="仿宋_GB2312" w:eastAsia="仿宋_GB2312" w:cs="仿宋_GB2312"/>
          <w:sz w:val="28"/>
          <w:szCs w:val="28"/>
          <w:highlight w:val="none"/>
        </w:rPr>
        <w:t>（三）本责任书一式两份，长期有效。</w:t>
      </w:r>
    </w:p>
    <w:p>
      <w:pPr>
        <w:spacing w:line="460" w:lineRule="exact"/>
        <w:ind w:firstLine="560" w:firstLineChars="20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p>
    <w:p>
      <w:pPr>
        <w:spacing w:line="460" w:lineRule="exact"/>
        <w:ind w:firstLine="560" w:firstLineChars="20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入库班组（盖章）：</w:t>
      </w:r>
    </w:p>
    <w:p>
      <w:pPr>
        <w:spacing w:line="460" w:lineRule="exact"/>
        <w:ind w:firstLine="560" w:firstLineChars="20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法定代表人（签字或盖章）：</w:t>
      </w:r>
    </w:p>
    <w:p>
      <w:pPr>
        <w:spacing w:line="460" w:lineRule="exact"/>
        <w:rPr>
          <w:rFonts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br w:type="page"/>
      </w:r>
    </w:p>
    <w:p>
      <w:pPr>
        <w:pStyle w:val="16"/>
        <w:spacing w:beforeLines="0" w:afterLines="0" w:line="460" w:lineRule="exact"/>
        <w:rPr>
          <w:rFonts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廉洁自律承诺书</w:t>
      </w:r>
    </w:p>
    <w:p>
      <w:pPr>
        <w:pStyle w:val="16"/>
        <w:spacing w:beforeLines="0" w:afterLines="0" w:line="460" w:lineRule="exact"/>
        <w:rPr>
          <w:rFonts w:ascii="方正小标宋简体" w:hAnsi="方正小标宋简体" w:eastAsia="方正小标宋简体" w:cs="方正小标宋简体"/>
          <w:b w:val="0"/>
          <w:bCs w:val="0"/>
          <w:sz w:val="28"/>
          <w:szCs w:val="28"/>
          <w:highlight w:val="none"/>
        </w:rPr>
      </w:pPr>
    </w:p>
    <w:p>
      <w:pPr>
        <w:pStyle w:val="17"/>
        <w:spacing w:line="4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为了有效遏制不公平竞争和违法违规违纪问题的发生，确保招标工作的公平、公正、公开，特向贵司郑重承诺，在参与贵司工程项目内部招投标过程中严格遵守下列行为准则：</w:t>
      </w:r>
    </w:p>
    <w:p>
      <w:pPr>
        <w:pStyle w:val="17"/>
        <w:spacing w:line="4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7"/>
        <w:spacing w:line="4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7"/>
        <w:spacing w:line="4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7"/>
        <w:spacing w:line="4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7"/>
        <w:spacing w:line="4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7"/>
        <w:spacing w:line="4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7"/>
        <w:spacing w:line="4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7"/>
        <w:spacing w:line="4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nxctjsjt@163.com；</w:t>
      </w:r>
    </w:p>
    <w:p>
      <w:pPr>
        <w:pStyle w:val="17"/>
        <w:spacing w:line="4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spacing w:line="460" w:lineRule="exact"/>
        <w:ind w:firstLine="560" w:firstLineChars="20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入库班组（盖章）：</w:t>
      </w:r>
    </w:p>
    <w:p>
      <w:pPr>
        <w:spacing w:line="460" w:lineRule="exact"/>
        <w:ind w:firstLine="560" w:firstLineChars="20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法定代表人（签字或盖章）：</w:t>
      </w:r>
    </w:p>
    <w:p>
      <w:pPr>
        <w:spacing w:line="460" w:lineRule="exact"/>
        <w:ind w:firstLine="1120" w:firstLineChars="400"/>
        <w:jc w:val="center"/>
        <w:rPr>
          <w:rFonts w:ascii="仿宋_GB2312" w:hAnsi="仿宋_GB2312" w:eastAsia="仿宋_GB2312" w:cs="仿宋_GB2312"/>
          <w:sz w:val="28"/>
          <w:szCs w:val="28"/>
          <w:highlight w:val="none"/>
        </w:rPr>
        <w:sectPr>
          <w:pgSz w:w="11906" w:h="16838"/>
          <w:pgMar w:top="1440" w:right="1264" w:bottom="1440" w:left="1179" w:header="851" w:footer="992" w:gutter="0"/>
          <w:pgNumType w:fmt="numberInDash"/>
          <w:cols w:space="720" w:num="1"/>
          <w:docGrid w:type="lines" w:linePitch="315" w:charSpace="0"/>
        </w:sectPr>
      </w:pPr>
      <w:r>
        <w:rPr>
          <w:rFonts w:hint="eastAsia" w:ascii="仿宋_GB2312" w:hAnsi="仿宋_GB2312" w:eastAsia="仿宋_GB2312" w:cs="仿宋_GB2312"/>
          <w:sz w:val="28"/>
          <w:szCs w:val="28"/>
          <w:highlight w:val="none"/>
        </w:rPr>
        <w:t xml:space="preserve"> 年   月    日  </w:t>
      </w:r>
    </w:p>
    <w:p>
      <w:pPr>
        <w:pStyle w:val="16"/>
        <w:spacing w:beforeLines="0" w:afterLines="0" w:line="460" w:lineRule="exact"/>
        <w:rPr>
          <w:rFonts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不参与围标串标承诺书</w:t>
      </w:r>
    </w:p>
    <w:p>
      <w:pPr>
        <w:pStyle w:val="16"/>
        <w:spacing w:beforeLines="0" w:afterLines="0" w:line="460" w:lineRule="exact"/>
        <w:rPr>
          <w:rFonts w:ascii="方正小标宋简体" w:hAnsi="方正小标宋简体" w:eastAsia="方正小标宋简体" w:cs="方正小标宋简体"/>
          <w:b w:val="0"/>
          <w:bCs w:val="0"/>
          <w:sz w:val="28"/>
          <w:szCs w:val="28"/>
          <w:highlight w:val="none"/>
        </w:rPr>
      </w:pPr>
    </w:p>
    <w:p>
      <w:pPr>
        <w:pStyle w:val="17"/>
        <w:spacing w:line="460" w:lineRule="exact"/>
        <w:ind w:firstLine="560"/>
        <w:rPr>
          <w:rFonts w:cs="仿宋"/>
          <w:sz w:val="28"/>
          <w:szCs w:val="28"/>
          <w:highlight w:val="none"/>
        </w:rPr>
      </w:pPr>
      <w:r>
        <w:rPr>
          <w:rFonts w:hint="eastAsia" w:cs="仿宋"/>
          <w:sz w:val="28"/>
          <w:szCs w:val="28"/>
          <w:highlight w:val="none"/>
        </w:rPr>
        <w:t>本人作为经授权的投标人代表，清楚知晓湖州南浔城投城市建设集团有限公司工程项目内部招投标活动，对以下事项作出承诺：</w:t>
      </w:r>
    </w:p>
    <w:p>
      <w:pPr>
        <w:pStyle w:val="17"/>
        <w:spacing w:line="460" w:lineRule="exact"/>
        <w:ind w:firstLine="560"/>
        <w:rPr>
          <w:rFonts w:cs="仿宋"/>
          <w:sz w:val="28"/>
          <w:szCs w:val="28"/>
          <w:highlight w:val="none"/>
        </w:rPr>
      </w:pPr>
      <w:r>
        <w:rPr>
          <w:rFonts w:hint="eastAsia" w:cs="仿宋"/>
          <w:sz w:val="28"/>
          <w:szCs w:val="28"/>
          <w:highlight w:val="none"/>
        </w:rPr>
        <w:t>一、本人承诺遵循公开、公平、公正、诚实守信的原则，依法依规参与本项目竞标；</w:t>
      </w:r>
    </w:p>
    <w:p>
      <w:pPr>
        <w:pStyle w:val="17"/>
        <w:spacing w:line="460" w:lineRule="exact"/>
        <w:ind w:firstLine="560"/>
        <w:rPr>
          <w:rFonts w:cs="仿宋"/>
          <w:sz w:val="28"/>
          <w:szCs w:val="28"/>
          <w:highlight w:val="none"/>
        </w:rPr>
      </w:pPr>
      <w:r>
        <w:rPr>
          <w:rFonts w:hint="eastAsia" w:cs="仿宋"/>
          <w:sz w:val="28"/>
          <w:szCs w:val="28"/>
          <w:highlight w:val="none"/>
        </w:rPr>
        <w:t>二、本人在本项目招标投标活动中，未参与围标串标；</w:t>
      </w:r>
    </w:p>
    <w:p>
      <w:pPr>
        <w:pStyle w:val="17"/>
        <w:spacing w:line="460" w:lineRule="exact"/>
        <w:ind w:firstLine="560"/>
        <w:rPr>
          <w:rFonts w:cs="仿宋"/>
          <w:sz w:val="28"/>
          <w:szCs w:val="28"/>
          <w:highlight w:val="none"/>
        </w:rPr>
      </w:pPr>
      <w:r>
        <w:rPr>
          <w:rFonts w:hint="eastAsia" w:cs="仿宋"/>
          <w:sz w:val="28"/>
          <w:szCs w:val="28"/>
          <w:highlight w:val="none"/>
        </w:rPr>
        <w:t>三、本人如被查实在本项目招标投标活动中存在围标串标的，递交投标文件行为作为实施串通投标违法行为的关键环节，本人承担直接责任人员法律责任，接受相应行政处罚和失信惩戒。</w:t>
      </w:r>
    </w:p>
    <w:p>
      <w:pPr>
        <w:pStyle w:val="17"/>
        <w:spacing w:line="460" w:lineRule="exact"/>
        <w:ind w:firstLine="560"/>
        <w:rPr>
          <w:rFonts w:cs="仿宋"/>
          <w:sz w:val="28"/>
          <w:szCs w:val="28"/>
          <w:highlight w:val="none"/>
        </w:rPr>
      </w:pPr>
    </w:p>
    <w:p>
      <w:pPr>
        <w:pStyle w:val="10"/>
        <w:spacing w:before="0" w:beforeAutospacing="0" w:after="0" w:afterAutospacing="0" w:line="460" w:lineRule="exact"/>
        <w:ind w:firstLine="3920" w:firstLineChars="1400"/>
        <w:rPr>
          <w:rFonts w:ascii="仿宋" w:hAnsi="仿宋" w:eastAsia="仿宋" w:cs="仿宋"/>
          <w:sz w:val="28"/>
          <w:szCs w:val="28"/>
          <w:highlight w:val="none"/>
        </w:rPr>
      </w:pPr>
      <w:r>
        <w:rPr>
          <w:rFonts w:hint="eastAsia" w:ascii="仿宋" w:hAnsi="仿宋" w:eastAsia="仿宋" w:cs="仿宋"/>
          <w:sz w:val="28"/>
          <w:szCs w:val="28"/>
          <w:highlight w:val="none"/>
        </w:rPr>
        <w:t>入库班组（盖章）：</w:t>
      </w:r>
    </w:p>
    <w:p>
      <w:pPr>
        <w:pStyle w:val="10"/>
        <w:spacing w:before="0" w:beforeAutospacing="0" w:after="0" w:afterAutospacing="0" w:line="460" w:lineRule="exact"/>
        <w:ind w:firstLine="3360" w:firstLineChars="1200"/>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p>
      <w:pPr>
        <w:pStyle w:val="10"/>
        <w:spacing w:before="0" w:beforeAutospacing="0" w:after="0" w:afterAutospacing="0"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授权唯一代理人（内部施工班组负责人）（签名）：</w:t>
      </w:r>
    </w:p>
    <w:p>
      <w:pPr>
        <w:spacing w:line="46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 xml:space="preserve">          年   月   日</w:t>
      </w:r>
    </w:p>
    <w:p>
      <w:pPr>
        <w:pStyle w:val="12"/>
        <w:spacing w:after="0" w:line="460" w:lineRule="exact"/>
        <w:ind w:left="0" w:leftChars="0" w:firstLine="0" w:firstLineChars="0"/>
        <w:jc w:val="center"/>
        <w:rPr>
          <w:rFonts w:ascii="仿宋" w:hAnsi="仿宋" w:eastAsia="仿宋" w:cs="仿宋"/>
          <w:sz w:val="28"/>
          <w:szCs w:val="28"/>
          <w:highlight w:val="none"/>
        </w:rPr>
      </w:pPr>
    </w:p>
    <w:p>
      <w:pPr>
        <w:pStyle w:val="12"/>
        <w:spacing w:after="0" w:line="460" w:lineRule="exact"/>
        <w:ind w:left="0" w:leftChars="0" w:firstLine="0" w:firstLineChars="0"/>
        <w:jc w:val="center"/>
        <w:rPr>
          <w:rFonts w:ascii="仿宋" w:hAnsi="仿宋" w:eastAsia="仿宋" w:cs="仿宋"/>
          <w:sz w:val="28"/>
          <w:szCs w:val="28"/>
          <w:highlight w:val="none"/>
        </w:rPr>
      </w:pPr>
    </w:p>
    <w:p>
      <w:pPr>
        <w:pStyle w:val="12"/>
        <w:spacing w:after="0" w:line="460" w:lineRule="exact"/>
        <w:ind w:left="0" w:leftChars="0" w:firstLine="0" w:firstLineChars="0"/>
        <w:jc w:val="center"/>
        <w:rPr>
          <w:rFonts w:ascii="仿宋" w:hAnsi="仿宋" w:eastAsia="仿宋" w:cs="仿宋"/>
          <w:sz w:val="28"/>
          <w:szCs w:val="28"/>
          <w:highlight w:val="none"/>
        </w:rPr>
      </w:pPr>
    </w:p>
    <w:p>
      <w:pPr>
        <w:pStyle w:val="12"/>
        <w:spacing w:after="0" w:line="460" w:lineRule="exact"/>
        <w:ind w:left="0" w:leftChars="0" w:firstLine="0" w:firstLineChars="0"/>
        <w:jc w:val="center"/>
        <w:rPr>
          <w:rFonts w:ascii="仿宋" w:hAnsi="仿宋" w:eastAsia="仿宋" w:cs="仿宋"/>
          <w:sz w:val="28"/>
          <w:szCs w:val="28"/>
          <w:highlight w:val="none"/>
        </w:rPr>
      </w:pPr>
    </w:p>
    <w:p>
      <w:pPr>
        <w:pStyle w:val="12"/>
        <w:spacing w:after="0" w:line="460" w:lineRule="exact"/>
        <w:ind w:left="0" w:leftChars="0" w:firstLine="0" w:firstLineChars="0"/>
        <w:jc w:val="center"/>
        <w:rPr>
          <w:rFonts w:ascii="仿宋" w:hAnsi="仿宋" w:eastAsia="仿宋" w:cs="仿宋"/>
          <w:sz w:val="28"/>
          <w:szCs w:val="28"/>
          <w:highlight w:val="none"/>
        </w:rPr>
      </w:pPr>
    </w:p>
    <w:p>
      <w:pPr>
        <w:pStyle w:val="12"/>
        <w:spacing w:after="0" w:line="460" w:lineRule="exact"/>
        <w:ind w:left="0" w:leftChars="0" w:firstLine="0" w:firstLineChars="0"/>
        <w:jc w:val="center"/>
        <w:rPr>
          <w:rFonts w:ascii="仿宋" w:hAnsi="仿宋" w:eastAsia="仿宋" w:cs="仿宋"/>
          <w:sz w:val="28"/>
          <w:szCs w:val="28"/>
          <w:highlight w:val="none"/>
        </w:rPr>
      </w:pPr>
    </w:p>
    <w:p>
      <w:pPr>
        <w:pStyle w:val="12"/>
        <w:spacing w:after="0" w:line="460" w:lineRule="exact"/>
        <w:ind w:left="0" w:leftChars="0" w:firstLine="0" w:firstLineChars="0"/>
        <w:jc w:val="center"/>
        <w:rPr>
          <w:rFonts w:ascii="仿宋" w:hAnsi="仿宋" w:eastAsia="仿宋" w:cs="仿宋"/>
          <w:sz w:val="28"/>
          <w:szCs w:val="28"/>
          <w:highlight w:val="none"/>
        </w:rPr>
      </w:pPr>
    </w:p>
    <w:p>
      <w:pPr>
        <w:pStyle w:val="12"/>
        <w:spacing w:after="0" w:line="460" w:lineRule="exact"/>
        <w:ind w:left="0" w:leftChars="0" w:firstLine="0" w:firstLineChars="0"/>
        <w:jc w:val="center"/>
        <w:rPr>
          <w:rFonts w:ascii="仿宋" w:hAnsi="仿宋" w:eastAsia="仿宋" w:cs="仿宋"/>
          <w:sz w:val="28"/>
          <w:szCs w:val="28"/>
          <w:highlight w:val="none"/>
        </w:rPr>
      </w:pPr>
    </w:p>
    <w:p>
      <w:pPr>
        <w:pStyle w:val="12"/>
        <w:spacing w:after="0" w:line="460" w:lineRule="exact"/>
        <w:ind w:left="0" w:leftChars="0" w:firstLine="0" w:firstLineChars="0"/>
        <w:jc w:val="center"/>
        <w:rPr>
          <w:rFonts w:ascii="仿宋" w:hAnsi="仿宋" w:eastAsia="仿宋" w:cs="仿宋"/>
          <w:sz w:val="28"/>
          <w:szCs w:val="28"/>
          <w:highlight w:val="none"/>
        </w:rPr>
      </w:pPr>
    </w:p>
    <w:p>
      <w:pPr>
        <w:pStyle w:val="12"/>
        <w:spacing w:after="0" w:line="460" w:lineRule="exact"/>
        <w:ind w:left="0" w:leftChars="0" w:firstLine="0" w:firstLineChars="0"/>
        <w:jc w:val="center"/>
        <w:rPr>
          <w:rFonts w:ascii="仿宋" w:hAnsi="仿宋" w:eastAsia="仿宋" w:cs="仿宋"/>
          <w:sz w:val="28"/>
          <w:szCs w:val="28"/>
          <w:highlight w:val="none"/>
        </w:rPr>
      </w:pPr>
    </w:p>
    <w:p>
      <w:pPr>
        <w:pStyle w:val="12"/>
        <w:spacing w:after="0" w:line="460" w:lineRule="exact"/>
        <w:ind w:left="0" w:leftChars="0" w:firstLine="0" w:firstLineChars="0"/>
        <w:jc w:val="center"/>
        <w:rPr>
          <w:rFonts w:ascii="仿宋" w:hAnsi="仿宋" w:eastAsia="仿宋" w:cs="仿宋"/>
          <w:sz w:val="28"/>
          <w:szCs w:val="28"/>
          <w:highlight w:val="none"/>
        </w:rPr>
      </w:pPr>
    </w:p>
    <w:p>
      <w:pPr>
        <w:pStyle w:val="12"/>
        <w:spacing w:after="0" w:line="460" w:lineRule="exact"/>
        <w:ind w:left="0" w:leftChars="0" w:firstLine="0" w:firstLineChars="0"/>
        <w:jc w:val="center"/>
        <w:rPr>
          <w:rFonts w:ascii="仿宋" w:hAnsi="仿宋" w:eastAsia="仿宋" w:cs="仿宋"/>
          <w:sz w:val="28"/>
          <w:szCs w:val="28"/>
          <w:highlight w:val="none"/>
        </w:rPr>
      </w:pPr>
    </w:p>
    <w:p>
      <w:pPr>
        <w:pStyle w:val="12"/>
        <w:spacing w:after="0" w:line="460" w:lineRule="exact"/>
        <w:ind w:left="0" w:leftChars="0" w:firstLine="0" w:firstLineChars="0"/>
        <w:jc w:val="center"/>
        <w:rPr>
          <w:rFonts w:ascii="仿宋" w:hAnsi="仿宋" w:eastAsia="仿宋" w:cs="仿宋"/>
          <w:sz w:val="28"/>
          <w:szCs w:val="28"/>
          <w:highlight w:val="none"/>
        </w:rPr>
      </w:pPr>
    </w:p>
    <w:p>
      <w:pPr>
        <w:rPr>
          <w:rFonts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br w:type="page"/>
      </w:r>
    </w:p>
    <w:p>
      <w:pPr>
        <w:pStyle w:val="2"/>
        <w:spacing w:before="0" w:after="0" w:line="460" w:lineRule="exact"/>
        <w:jc w:val="center"/>
        <w:rPr>
          <w:rFonts w:ascii="方正小标宋简体" w:hAnsi="方正小标宋简体" w:eastAsia="方正小标宋简体" w:cs="方正小标宋简体"/>
          <w:b w:val="0"/>
          <w:bCs w:val="0"/>
          <w:kern w:val="2"/>
          <w:highlight w:val="none"/>
        </w:rPr>
      </w:pPr>
      <w:r>
        <w:rPr>
          <w:rFonts w:hint="eastAsia" w:ascii="方正小标宋简体" w:hAnsi="方正小标宋简体" w:eastAsia="方正小标宋简体" w:cs="方正小标宋简体"/>
          <w:b w:val="0"/>
          <w:bCs w:val="0"/>
          <w:kern w:val="2"/>
          <w:highlight w:val="none"/>
        </w:rPr>
        <w:t>公司基本账户开户证明及账号信息</w:t>
      </w: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r>
        <w:rPr>
          <w:rFonts w:hint="eastAsia" w:ascii="仿宋" w:hAnsi="仿宋" w:eastAsia="仿宋" w:cs="仿宋"/>
          <w:sz w:val="28"/>
          <w:szCs w:val="28"/>
          <w:highlight w:val="none"/>
        </w:rPr>
        <w:t>（正文内容）</w:t>
      </w:r>
    </w:p>
    <w:p>
      <w:pPr>
        <w:pStyle w:val="11"/>
        <w:spacing w:line="460" w:lineRule="exact"/>
        <w:ind w:firstLine="280"/>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11"/>
        <w:spacing w:line="460" w:lineRule="exact"/>
        <w:ind w:firstLine="280"/>
        <w:rPr>
          <w:rFonts w:ascii="仿宋" w:hAnsi="仿宋" w:eastAsia="仿宋" w:cs="仿宋"/>
          <w:sz w:val="28"/>
          <w:szCs w:val="28"/>
          <w:highlight w:val="none"/>
        </w:rPr>
      </w:pPr>
    </w:p>
    <w:p>
      <w:pPr>
        <w:pStyle w:val="9"/>
        <w:spacing w:line="460" w:lineRule="exact"/>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11"/>
        <w:spacing w:line="460" w:lineRule="exact"/>
        <w:ind w:firstLine="280"/>
        <w:rPr>
          <w:rFonts w:ascii="仿宋" w:hAnsi="仿宋" w:eastAsia="仿宋" w:cs="仿宋"/>
          <w:sz w:val="28"/>
          <w:szCs w:val="28"/>
          <w:highlight w:val="none"/>
        </w:rPr>
      </w:pPr>
    </w:p>
    <w:p>
      <w:pPr>
        <w:pStyle w:val="9"/>
        <w:spacing w:line="460" w:lineRule="exact"/>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11"/>
        <w:spacing w:line="460" w:lineRule="exact"/>
        <w:ind w:firstLine="280"/>
        <w:rPr>
          <w:rFonts w:ascii="仿宋" w:hAnsi="仿宋" w:eastAsia="仿宋" w:cs="仿宋"/>
          <w:sz w:val="28"/>
          <w:szCs w:val="28"/>
          <w:highlight w:val="none"/>
        </w:rPr>
      </w:pPr>
    </w:p>
    <w:p>
      <w:pPr>
        <w:pStyle w:val="9"/>
        <w:spacing w:line="460" w:lineRule="exact"/>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11"/>
        <w:spacing w:line="460" w:lineRule="exact"/>
        <w:ind w:firstLine="280"/>
        <w:rPr>
          <w:rFonts w:ascii="仿宋" w:hAnsi="仿宋" w:eastAsia="仿宋" w:cs="仿宋"/>
          <w:sz w:val="28"/>
          <w:szCs w:val="28"/>
          <w:highlight w:val="none"/>
        </w:rPr>
      </w:pPr>
    </w:p>
    <w:p>
      <w:pPr>
        <w:pStyle w:val="9"/>
        <w:spacing w:line="460" w:lineRule="exact"/>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11"/>
        <w:spacing w:line="460" w:lineRule="exact"/>
        <w:ind w:firstLine="280"/>
        <w:rPr>
          <w:rFonts w:ascii="仿宋" w:hAnsi="仿宋" w:eastAsia="仿宋" w:cs="仿宋"/>
          <w:sz w:val="28"/>
          <w:szCs w:val="28"/>
          <w:highlight w:val="none"/>
        </w:rPr>
      </w:pPr>
    </w:p>
    <w:p>
      <w:pPr>
        <w:pStyle w:val="9"/>
        <w:spacing w:line="460" w:lineRule="exact"/>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9"/>
        <w:spacing w:line="460" w:lineRule="exact"/>
        <w:ind w:left="0" w:leftChars="0"/>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2"/>
        <w:spacing w:before="0" w:after="0" w:line="460" w:lineRule="exact"/>
        <w:jc w:val="center"/>
        <w:rPr>
          <w:rFonts w:ascii="方正小标宋简体" w:hAnsi="方正小标宋简体" w:eastAsia="方正小标宋简体" w:cs="方正小标宋简体"/>
          <w:b w:val="0"/>
          <w:bCs w:val="0"/>
          <w:kern w:val="2"/>
          <w:sz w:val="28"/>
          <w:szCs w:val="28"/>
          <w:highlight w:val="none"/>
        </w:rPr>
      </w:pPr>
      <w:r>
        <w:rPr>
          <w:rFonts w:hint="eastAsia" w:ascii="方正小标宋简体" w:hAnsi="方正小标宋简体" w:eastAsia="方正小标宋简体" w:cs="方正小标宋简体"/>
          <w:b w:val="0"/>
          <w:bCs w:val="0"/>
          <w:kern w:val="2"/>
          <w:sz w:val="28"/>
          <w:szCs w:val="28"/>
          <w:highlight w:val="none"/>
        </w:rPr>
        <w:br w:type="page"/>
      </w:r>
      <w:r>
        <w:rPr>
          <w:rFonts w:hint="eastAsia" w:ascii="方正小标宋简体" w:hAnsi="方正小标宋简体" w:eastAsia="方正小标宋简体" w:cs="方正小标宋简体"/>
          <w:b w:val="0"/>
          <w:bCs w:val="0"/>
          <w:kern w:val="2"/>
          <w:highlight w:val="none"/>
        </w:rPr>
        <w:t>项目管理机构配备情况表</w:t>
      </w:r>
    </w:p>
    <w:p>
      <w:pPr>
        <w:spacing w:after="120" w:line="460" w:lineRule="exact"/>
        <w:rPr>
          <w:rFonts w:ascii="仿宋" w:hAnsi="仿宋" w:eastAsia="仿宋" w:cs="仿宋"/>
          <w:bCs/>
          <w:sz w:val="28"/>
          <w:szCs w:val="28"/>
          <w:highlight w:val="none"/>
          <w:u w:val="single"/>
        </w:rPr>
      </w:pPr>
      <w:r>
        <w:rPr>
          <w:rFonts w:hint="eastAsia" w:ascii="仿宋" w:hAnsi="仿宋" w:eastAsia="仿宋" w:cs="仿宋"/>
          <w:bCs/>
          <w:sz w:val="28"/>
          <w:szCs w:val="28"/>
          <w:highlight w:val="none"/>
        </w:rPr>
        <w:t>工程名称：</w:t>
      </w:r>
      <w:r>
        <w:rPr>
          <w:rFonts w:hint="eastAsia" w:ascii="仿宋" w:hAnsi="仿宋" w:eastAsia="仿宋" w:cs="仿宋"/>
          <w:bCs/>
          <w:sz w:val="28"/>
          <w:szCs w:val="28"/>
          <w:highlight w:val="none"/>
          <w:u w:val="single"/>
        </w:rPr>
        <w:t xml:space="preserve">                   </w:t>
      </w:r>
    </w:p>
    <w:tbl>
      <w:tblPr>
        <w:tblStyle w:val="1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6"/>
        <w:gridCol w:w="2159"/>
        <w:gridCol w:w="2690"/>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238" w:type="pct"/>
            <w:vAlign w:val="center"/>
          </w:tcPr>
          <w:p>
            <w:pPr>
              <w:spacing w:line="46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岗位或工种</w:t>
            </w:r>
          </w:p>
        </w:tc>
        <w:tc>
          <w:tcPr>
            <w:tcW w:w="1116" w:type="pct"/>
            <w:vAlign w:val="center"/>
          </w:tcPr>
          <w:p>
            <w:pPr>
              <w:spacing w:line="46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人员数量</w:t>
            </w:r>
          </w:p>
        </w:tc>
        <w:tc>
          <w:tcPr>
            <w:tcW w:w="1390" w:type="pct"/>
            <w:vAlign w:val="center"/>
          </w:tcPr>
          <w:p>
            <w:pPr>
              <w:spacing w:line="460" w:lineRule="exact"/>
              <w:jc w:val="center"/>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人员姓名</w:t>
            </w:r>
          </w:p>
        </w:tc>
        <w:tc>
          <w:tcPr>
            <w:tcW w:w="1254" w:type="pct"/>
            <w:vAlign w:val="center"/>
          </w:tcPr>
          <w:p>
            <w:pPr>
              <w:spacing w:line="460" w:lineRule="exact"/>
              <w:jc w:val="center"/>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238" w:type="pct"/>
            <w:vAlign w:val="center"/>
          </w:tcPr>
          <w:p>
            <w:pPr>
              <w:pageBreakBefore w:val="0"/>
              <w:kinsoku/>
              <w:wordWrap/>
              <w:overflowPunct/>
              <w:topLinePunct w:val="0"/>
              <w:autoSpaceDE/>
              <w:autoSpaceDN/>
              <w:bidi w:val="0"/>
              <w:spacing w:line="360" w:lineRule="exact"/>
              <w:jc w:val="center"/>
              <w:textAlignment w:val="auto"/>
              <w:rPr>
                <w:rFonts w:ascii="仿宋" w:hAnsi="仿宋" w:eastAsia="仿宋" w:cs="仿宋"/>
                <w:sz w:val="28"/>
                <w:szCs w:val="28"/>
                <w:highlight w:val="none"/>
              </w:rPr>
            </w:pPr>
            <w:r>
              <w:rPr>
                <w:rFonts w:hint="eastAsia" w:ascii="仿宋" w:hAnsi="仿宋" w:eastAsia="仿宋" w:cs="仿宋"/>
                <w:sz w:val="28"/>
                <w:szCs w:val="28"/>
                <w:lang w:val="en-US" w:eastAsia="zh-CN"/>
              </w:rPr>
              <w:t>项目负责人</w:t>
            </w:r>
          </w:p>
        </w:tc>
        <w:tc>
          <w:tcPr>
            <w:tcW w:w="1116" w:type="pct"/>
            <w:vAlign w:val="center"/>
          </w:tcPr>
          <w:p>
            <w:pPr>
              <w:spacing w:line="460" w:lineRule="exact"/>
              <w:jc w:val="center"/>
              <w:rPr>
                <w:rFonts w:ascii="仿宋" w:hAnsi="仿宋" w:eastAsia="仿宋" w:cs="仿宋"/>
                <w:sz w:val="28"/>
                <w:szCs w:val="28"/>
                <w:highlight w:val="none"/>
              </w:rPr>
            </w:pPr>
          </w:p>
        </w:tc>
        <w:tc>
          <w:tcPr>
            <w:tcW w:w="1390" w:type="pct"/>
            <w:vAlign w:val="center"/>
          </w:tcPr>
          <w:p>
            <w:pPr>
              <w:spacing w:line="460" w:lineRule="exact"/>
              <w:jc w:val="center"/>
              <w:rPr>
                <w:rFonts w:ascii="仿宋" w:hAnsi="仿宋" w:eastAsia="仿宋" w:cs="仿宋"/>
                <w:sz w:val="28"/>
                <w:szCs w:val="28"/>
                <w:highlight w:val="none"/>
              </w:rPr>
            </w:pPr>
          </w:p>
        </w:tc>
        <w:tc>
          <w:tcPr>
            <w:tcW w:w="1254" w:type="pct"/>
            <w:vAlign w:val="center"/>
          </w:tcPr>
          <w:p>
            <w:pPr>
              <w:spacing w:line="46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238" w:type="pct"/>
            <w:vAlign w:val="center"/>
          </w:tcPr>
          <w:p>
            <w:pPr>
              <w:pageBreakBefore w:val="0"/>
              <w:kinsoku/>
              <w:wordWrap/>
              <w:overflowPunct/>
              <w:topLinePunct w:val="0"/>
              <w:autoSpaceDE/>
              <w:autoSpaceDN/>
              <w:bidi w:val="0"/>
              <w:spacing w:line="360" w:lineRule="exact"/>
              <w:jc w:val="center"/>
              <w:textAlignment w:val="auto"/>
              <w:rPr>
                <w:rFonts w:ascii="仿宋" w:hAnsi="仿宋" w:eastAsia="仿宋" w:cs="仿宋"/>
                <w:sz w:val="28"/>
                <w:szCs w:val="28"/>
                <w:highlight w:val="none"/>
              </w:rPr>
            </w:pPr>
            <w:r>
              <w:rPr>
                <w:rFonts w:hint="eastAsia" w:ascii="仿宋" w:hAnsi="仿宋" w:eastAsia="仿宋" w:cs="仿宋"/>
                <w:sz w:val="28"/>
                <w:szCs w:val="28"/>
                <w:lang w:val="en-US" w:eastAsia="zh-CN"/>
              </w:rPr>
              <w:t>施工员</w:t>
            </w:r>
          </w:p>
        </w:tc>
        <w:tc>
          <w:tcPr>
            <w:tcW w:w="1116" w:type="pct"/>
            <w:vAlign w:val="center"/>
          </w:tcPr>
          <w:p>
            <w:pPr>
              <w:spacing w:line="460" w:lineRule="exact"/>
              <w:jc w:val="center"/>
              <w:rPr>
                <w:rFonts w:ascii="仿宋" w:hAnsi="仿宋" w:eastAsia="仿宋" w:cs="仿宋"/>
                <w:sz w:val="28"/>
                <w:szCs w:val="28"/>
                <w:highlight w:val="none"/>
              </w:rPr>
            </w:pPr>
          </w:p>
        </w:tc>
        <w:tc>
          <w:tcPr>
            <w:tcW w:w="1390" w:type="pct"/>
            <w:vAlign w:val="center"/>
          </w:tcPr>
          <w:p>
            <w:pPr>
              <w:spacing w:line="460" w:lineRule="exact"/>
              <w:jc w:val="center"/>
              <w:rPr>
                <w:rFonts w:ascii="仿宋" w:hAnsi="仿宋" w:eastAsia="仿宋" w:cs="仿宋"/>
                <w:sz w:val="28"/>
                <w:szCs w:val="28"/>
                <w:highlight w:val="none"/>
              </w:rPr>
            </w:pPr>
          </w:p>
        </w:tc>
        <w:tc>
          <w:tcPr>
            <w:tcW w:w="1254" w:type="pct"/>
            <w:vAlign w:val="center"/>
          </w:tcPr>
          <w:p>
            <w:pPr>
              <w:spacing w:line="46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238" w:type="pct"/>
            <w:vAlign w:val="center"/>
          </w:tcPr>
          <w:p>
            <w:pPr>
              <w:pageBreakBefore w:val="0"/>
              <w:kinsoku/>
              <w:wordWrap/>
              <w:overflowPunct/>
              <w:topLinePunct w:val="0"/>
              <w:autoSpaceDE/>
              <w:autoSpaceDN/>
              <w:bidi w:val="0"/>
              <w:spacing w:line="360" w:lineRule="exact"/>
              <w:jc w:val="center"/>
              <w:textAlignment w:val="auto"/>
              <w:rPr>
                <w:rFonts w:ascii="仿宋" w:hAnsi="仿宋" w:eastAsia="仿宋" w:cs="仿宋"/>
                <w:sz w:val="28"/>
                <w:szCs w:val="28"/>
                <w:highlight w:val="none"/>
              </w:rPr>
            </w:pPr>
            <w:r>
              <w:rPr>
                <w:rFonts w:hint="eastAsia" w:ascii="仿宋" w:hAnsi="仿宋" w:eastAsia="仿宋" w:cs="仿宋"/>
                <w:sz w:val="28"/>
                <w:szCs w:val="28"/>
                <w:lang w:val="en-US" w:eastAsia="zh-CN"/>
              </w:rPr>
              <w:t>安全员</w:t>
            </w:r>
          </w:p>
        </w:tc>
        <w:tc>
          <w:tcPr>
            <w:tcW w:w="1116" w:type="pct"/>
            <w:vAlign w:val="center"/>
          </w:tcPr>
          <w:p>
            <w:pPr>
              <w:spacing w:line="460" w:lineRule="exact"/>
              <w:jc w:val="center"/>
              <w:rPr>
                <w:rFonts w:ascii="仿宋" w:hAnsi="仿宋" w:eastAsia="仿宋" w:cs="仿宋"/>
                <w:sz w:val="28"/>
                <w:szCs w:val="28"/>
                <w:highlight w:val="none"/>
              </w:rPr>
            </w:pPr>
          </w:p>
        </w:tc>
        <w:tc>
          <w:tcPr>
            <w:tcW w:w="1390" w:type="pct"/>
            <w:vAlign w:val="center"/>
          </w:tcPr>
          <w:p>
            <w:pPr>
              <w:spacing w:line="460" w:lineRule="exact"/>
              <w:jc w:val="center"/>
              <w:rPr>
                <w:rFonts w:ascii="仿宋" w:hAnsi="仿宋" w:eastAsia="仿宋" w:cs="仿宋"/>
                <w:sz w:val="28"/>
                <w:szCs w:val="28"/>
                <w:highlight w:val="none"/>
              </w:rPr>
            </w:pPr>
          </w:p>
        </w:tc>
        <w:tc>
          <w:tcPr>
            <w:tcW w:w="1254" w:type="pct"/>
            <w:vAlign w:val="center"/>
          </w:tcPr>
          <w:p>
            <w:pPr>
              <w:spacing w:line="46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238" w:type="pct"/>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专职清扫保洁人员</w:t>
            </w:r>
          </w:p>
        </w:tc>
        <w:tc>
          <w:tcPr>
            <w:tcW w:w="1116" w:type="pct"/>
            <w:vAlign w:val="center"/>
          </w:tcPr>
          <w:p>
            <w:pPr>
              <w:spacing w:line="460" w:lineRule="exact"/>
              <w:jc w:val="center"/>
              <w:rPr>
                <w:rFonts w:ascii="仿宋" w:hAnsi="仿宋" w:eastAsia="仿宋" w:cs="仿宋"/>
                <w:kern w:val="2"/>
                <w:sz w:val="28"/>
                <w:szCs w:val="28"/>
                <w:highlight w:val="none"/>
                <w:lang w:val="en-US" w:eastAsia="zh-CN" w:bidi="ar-SA"/>
              </w:rPr>
            </w:pPr>
          </w:p>
        </w:tc>
        <w:tc>
          <w:tcPr>
            <w:tcW w:w="1390" w:type="pct"/>
            <w:vAlign w:val="center"/>
          </w:tcPr>
          <w:p>
            <w:pPr>
              <w:spacing w:line="460" w:lineRule="exact"/>
              <w:jc w:val="center"/>
              <w:rPr>
                <w:rFonts w:ascii="仿宋" w:hAnsi="仿宋" w:eastAsia="仿宋" w:cs="仿宋"/>
                <w:kern w:val="2"/>
                <w:sz w:val="28"/>
                <w:szCs w:val="28"/>
                <w:highlight w:val="none"/>
                <w:lang w:val="en-US" w:eastAsia="zh-CN" w:bidi="ar-SA"/>
              </w:rPr>
            </w:pPr>
          </w:p>
        </w:tc>
        <w:tc>
          <w:tcPr>
            <w:tcW w:w="125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kern w:val="2"/>
                <w:sz w:val="28"/>
                <w:szCs w:val="28"/>
                <w:highlight w:val="none"/>
                <w:lang w:val="en-US" w:eastAsia="zh-CN" w:bidi="ar-SA"/>
              </w:rPr>
            </w:pPr>
            <w:r>
              <w:rPr>
                <w:rFonts w:hint="eastAsia" w:ascii="仿宋" w:hAnsi="仿宋" w:eastAsia="仿宋" w:cs="仿宋"/>
                <w:sz w:val="28"/>
                <w:szCs w:val="28"/>
                <w:highlight w:val="yellow"/>
                <w:lang w:val="en-US" w:eastAsia="zh-CN"/>
              </w:rPr>
              <w:t>至少2人</w:t>
            </w:r>
            <w:r>
              <w:rPr>
                <w:rFonts w:hint="eastAsia" w:ascii="仿宋" w:hAnsi="仿宋" w:eastAsia="仿宋" w:cs="仿宋"/>
                <w:sz w:val="28"/>
                <w:szCs w:val="28"/>
                <w:highlight w:val="none"/>
                <w:lang w:val="en-US" w:eastAsia="zh-CN"/>
              </w:rPr>
              <w:t>，工作内容：清扫、保洁及扬尘、降尘人员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238" w:type="pct"/>
            <w:vAlign w:val="center"/>
          </w:tcPr>
          <w:p>
            <w:pPr>
              <w:pageBreakBefore w:val="0"/>
              <w:kinsoku/>
              <w:wordWrap/>
              <w:overflowPunct/>
              <w:topLinePunct w:val="0"/>
              <w:autoSpaceDE/>
              <w:autoSpaceDN/>
              <w:bidi w:val="0"/>
              <w:spacing w:line="360" w:lineRule="exact"/>
              <w:jc w:val="center"/>
              <w:textAlignment w:val="auto"/>
              <w:rPr>
                <w:rFonts w:ascii="仿宋" w:hAnsi="仿宋" w:eastAsia="仿宋" w:cs="仿宋"/>
                <w:sz w:val="28"/>
                <w:szCs w:val="28"/>
                <w:highlight w:val="none"/>
              </w:rPr>
            </w:pPr>
          </w:p>
        </w:tc>
        <w:tc>
          <w:tcPr>
            <w:tcW w:w="1116" w:type="pct"/>
            <w:vAlign w:val="center"/>
          </w:tcPr>
          <w:p>
            <w:pPr>
              <w:spacing w:line="460" w:lineRule="exact"/>
              <w:jc w:val="center"/>
              <w:rPr>
                <w:rFonts w:ascii="仿宋" w:hAnsi="仿宋" w:eastAsia="仿宋" w:cs="仿宋"/>
                <w:sz w:val="28"/>
                <w:szCs w:val="28"/>
                <w:highlight w:val="none"/>
              </w:rPr>
            </w:pPr>
          </w:p>
        </w:tc>
        <w:tc>
          <w:tcPr>
            <w:tcW w:w="1390" w:type="pct"/>
            <w:vAlign w:val="center"/>
          </w:tcPr>
          <w:p>
            <w:pPr>
              <w:spacing w:line="460" w:lineRule="exact"/>
              <w:jc w:val="center"/>
              <w:rPr>
                <w:rFonts w:ascii="仿宋" w:hAnsi="仿宋" w:eastAsia="仿宋" w:cs="仿宋"/>
                <w:sz w:val="28"/>
                <w:szCs w:val="28"/>
                <w:highlight w:val="none"/>
              </w:rPr>
            </w:pPr>
          </w:p>
        </w:tc>
        <w:tc>
          <w:tcPr>
            <w:tcW w:w="1254" w:type="pct"/>
            <w:vAlign w:val="center"/>
          </w:tcPr>
          <w:p>
            <w:pPr>
              <w:spacing w:line="46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238" w:type="pct"/>
            <w:vAlign w:val="center"/>
          </w:tcPr>
          <w:p>
            <w:pPr>
              <w:pageBreakBefore w:val="0"/>
              <w:kinsoku/>
              <w:wordWrap/>
              <w:overflowPunct/>
              <w:topLinePunct w:val="0"/>
              <w:autoSpaceDE/>
              <w:autoSpaceDN/>
              <w:bidi w:val="0"/>
              <w:spacing w:line="360" w:lineRule="exact"/>
              <w:jc w:val="center"/>
              <w:textAlignment w:val="auto"/>
              <w:rPr>
                <w:rFonts w:ascii="仿宋" w:hAnsi="仿宋" w:eastAsia="仿宋" w:cs="仿宋"/>
                <w:sz w:val="28"/>
                <w:szCs w:val="28"/>
                <w:highlight w:val="none"/>
              </w:rPr>
            </w:pPr>
          </w:p>
        </w:tc>
        <w:tc>
          <w:tcPr>
            <w:tcW w:w="1116" w:type="pct"/>
            <w:vAlign w:val="center"/>
          </w:tcPr>
          <w:p>
            <w:pPr>
              <w:spacing w:line="460" w:lineRule="exact"/>
              <w:jc w:val="center"/>
              <w:rPr>
                <w:rFonts w:ascii="仿宋" w:hAnsi="仿宋" w:eastAsia="仿宋" w:cs="仿宋"/>
                <w:sz w:val="28"/>
                <w:szCs w:val="28"/>
                <w:highlight w:val="none"/>
              </w:rPr>
            </w:pPr>
          </w:p>
        </w:tc>
        <w:tc>
          <w:tcPr>
            <w:tcW w:w="1390" w:type="pct"/>
            <w:vAlign w:val="center"/>
          </w:tcPr>
          <w:p>
            <w:pPr>
              <w:spacing w:line="460" w:lineRule="exact"/>
              <w:jc w:val="center"/>
              <w:rPr>
                <w:rFonts w:ascii="仿宋" w:hAnsi="仿宋" w:eastAsia="仿宋" w:cs="仿宋"/>
                <w:sz w:val="28"/>
                <w:szCs w:val="28"/>
                <w:highlight w:val="none"/>
              </w:rPr>
            </w:pPr>
          </w:p>
        </w:tc>
        <w:tc>
          <w:tcPr>
            <w:tcW w:w="1254" w:type="pct"/>
            <w:vAlign w:val="center"/>
          </w:tcPr>
          <w:p>
            <w:pPr>
              <w:spacing w:line="46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238" w:type="pct"/>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1116" w:type="pct"/>
            <w:vAlign w:val="center"/>
          </w:tcPr>
          <w:p>
            <w:pPr>
              <w:spacing w:line="460" w:lineRule="exact"/>
              <w:jc w:val="center"/>
              <w:rPr>
                <w:rFonts w:ascii="仿宋" w:hAnsi="仿宋" w:eastAsia="仿宋" w:cs="仿宋"/>
                <w:sz w:val="28"/>
                <w:szCs w:val="28"/>
                <w:highlight w:val="none"/>
              </w:rPr>
            </w:pPr>
          </w:p>
        </w:tc>
        <w:tc>
          <w:tcPr>
            <w:tcW w:w="1390" w:type="pct"/>
            <w:vAlign w:val="center"/>
          </w:tcPr>
          <w:p>
            <w:pPr>
              <w:spacing w:line="460" w:lineRule="exact"/>
              <w:jc w:val="center"/>
              <w:rPr>
                <w:rFonts w:ascii="仿宋" w:hAnsi="仿宋" w:eastAsia="仿宋" w:cs="仿宋"/>
                <w:sz w:val="28"/>
                <w:szCs w:val="28"/>
                <w:highlight w:val="none"/>
              </w:rPr>
            </w:pPr>
          </w:p>
        </w:tc>
        <w:tc>
          <w:tcPr>
            <w:tcW w:w="1254" w:type="pct"/>
            <w:vAlign w:val="center"/>
          </w:tcPr>
          <w:p>
            <w:pPr>
              <w:spacing w:line="46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238" w:type="pct"/>
            <w:vAlign w:val="center"/>
          </w:tcPr>
          <w:p>
            <w:pPr>
              <w:pageBreakBefore w:val="0"/>
              <w:kinsoku/>
              <w:wordWrap/>
              <w:overflowPunct/>
              <w:topLinePunct w:val="0"/>
              <w:autoSpaceDE/>
              <w:autoSpaceDN/>
              <w:bidi w:val="0"/>
              <w:spacing w:line="360" w:lineRule="exact"/>
              <w:jc w:val="center"/>
              <w:textAlignment w:val="auto"/>
              <w:rPr>
                <w:rFonts w:ascii="仿宋" w:hAnsi="仿宋" w:eastAsia="仿宋" w:cs="仿宋"/>
                <w:sz w:val="28"/>
                <w:szCs w:val="28"/>
                <w:highlight w:val="none"/>
              </w:rPr>
            </w:pPr>
          </w:p>
        </w:tc>
        <w:tc>
          <w:tcPr>
            <w:tcW w:w="1116" w:type="pct"/>
            <w:vAlign w:val="center"/>
          </w:tcPr>
          <w:p>
            <w:pPr>
              <w:spacing w:line="460" w:lineRule="exact"/>
              <w:jc w:val="center"/>
              <w:rPr>
                <w:rFonts w:ascii="仿宋" w:hAnsi="仿宋" w:eastAsia="仿宋" w:cs="仿宋"/>
                <w:sz w:val="28"/>
                <w:szCs w:val="28"/>
                <w:highlight w:val="none"/>
              </w:rPr>
            </w:pPr>
          </w:p>
        </w:tc>
        <w:tc>
          <w:tcPr>
            <w:tcW w:w="1390" w:type="pct"/>
            <w:vAlign w:val="center"/>
          </w:tcPr>
          <w:p>
            <w:pPr>
              <w:spacing w:line="460" w:lineRule="exact"/>
              <w:jc w:val="center"/>
              <w:rPr>
                <w:rFonts w:ascii="仿宋" w:hAnsi="仿宋" w:eastAsia="仿宋" w:cs="仿宋"/>
                <w:sz w:val="28"/>
                <w:szCs w:val="28"/>
                <w:highlight w:val="none"/>
              </w:rPr>
            </w:pPr>
          </w:p>
        </w:tc>
        <w:tc>
          <w:tcPr>
            <w:tcW w:w="1254" w:type="pct"/>
            <w:vAlign w:val="center"/>
          </w:tcPr>
          <w:p>
            <w:pPr>
              <w:spacing w:line="46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238" w:type="pct"/>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sz w:val="28"/>
                <w:szCs w:val="28"/>
                <w:highlight w:val="none"/>
                <w:lang w:val="en-US" w:eastAsia="zh-CN"/>
              </w:rPr>
            </w:pPr>
          </w:p>
        </w:tc>
        <w:tc>
          <w:tcPr>
            <w:tcW w:w="1116" w:type="pct"/>
            <w:vAlign w:val="center"/>
          </w:tcPr>
          <w:p>
            <w:pPr>
              <w:spacing w:line="460" w:lineRule="exact"/>
              <w:jc w:val="center"/>
              <w:rPr>
                <w:rFonts w:ascii="仿宋" w:hAnsi="仿宋" w:eastAsia="仿宋" w:cs="仿宋"/>
                <w:sz w:val="28"/>
                <w:szCs w:val="28"/>
                <w:highlight w:val="none"/>
              </w:rPr>
            </w:pPr>
          </w:p>
        </w:tc>
        <w:tc>
          <w:tcPr>
            <w:tcW w:w="1390" w:type="pct"/>
            <w:vAlign w:val="center"/>
          </w:tcPr>
          <w:p>
            <w:pPr>
              <w:spacing w:line="460" w:lineRule="exact"/>
              <w:jc w:val="center"/>
              <w:rPr>
                <w:rFonts w:ascii="仿宋" w:hAnsi="仿宋" w:eastAsia="仿宋" w:cs="仿宋"/>
                <w:sz w:val="28"/>
                <w:szCs w:val="28"/>
                <w:highlight w:val="none"/>
              </w:rPr>
            </w:pPr>
          </w:p>
        </w:tc>
        <w:tc>
          <w:tcPr>
            <w:tcW w:w="1254" w:type="pct"/>
            <w:vAlign w:val="center"/>
          </w:tcPr>
          <w:p>
            <w:pPr>
              <w:spacing w:line="460" w:lineRule="exact"/>
              <w:jc w:val="center"/>
              <w:rPr>
                <w:rFonts w:hint="default" w:ascii="仿宋" w:hAnsi="仿宋" w:eastAsia="仿宋" w:cs="仿宋"/>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238" w:type="pct"/>
            <w:vAlign w:val="center"/>
          </w:tcPr>
          <w:p>
            <w:pPr>
              <w:spacing w:line="46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合计</w:t>
            </w:r>
          </w:p>
        </w:tc>
        <w:tc>
          <w:tcPr>
            <w:tcW w:w="1116" w:type="pct"/>
            <w:vAlign w:val="center"/>
          </w:tcPr>
          <w:p>
            <w:pPr>
              <w:spacing w:line="460" w:lineRule="exact"/>
              <w:jc w:val="center"/>
              <w:rPr>
                <w:rFonts w:ascii="仿宋" w:hAnsi="仿宋" w:eastAsia="仿宋" w:cs="仿宋"/>
                <w:b/>
                <w:bCs/>
                <w:sz w:val="28"/>
                <w:szCs w:val="28"/>
                <w:highlight w:val="none"/>
              </w:rPr>
            </w:pPr>
          </w:p>
        </w:tc>
        <w:tc>
          <w:tcPr>
            <w:tcW w:w="1390" w:type="pct"/>
            <w:vAlign w:val="center"/>
          </w:tcPr>
          <w:p>
            <w:pPr>
              <w:spacing w:line="460" w:lineRule="exact"/>
              <w:jc w:val="center"/>
              <w:rPr>
                <w:rFonts w:ascii="仿宋" w:hAnsi="仿宋" w:eastAsia="仿宋" w:cs="仿宋"/>
                <w:b/>
                <w:bCs/>
                <w:sz w:val="28"/>
                <w:szCs w:val="28"/>
                <w:highlight w:val="none"/>
              </w:rPr>
            </w:pPr>
          </w:p>
        </w:tc>
        <w:tc>
          <w:tcPr>
            <w:tcW w:w="1254" w:type="pct"/>
            <w:vAlign w:val="center"/>
          </w:tcPr>
          <w:p>
            <w:pPr>
              <w:spacing w:line="460" w:lineRule="exact"/>
              <w:jc w:val="center"/>
              <w:rPr>
                <w:rFonts w:ascii="仿宋" w:hAnsi="仿宋" w:eastAsia="仿宋" w:cs="仿宋"/>
                <w:b/>
                <w:bCs/>
                <w:sz w:val="28"/>
                <w:szCs w:val="28"/>
                <w:highlight w:val="none"/>
              </w:rPr>
            </w:pPr>
          </w:p>
        </w:tc>
      </w:tr>
    </w:tbl>
    <w:p>
      <w:pPr>
        <w:spacing w:line="46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注：</w:t>
      </w:r>
      <w:r>
        <w:rPr>
          <w:rFonts w:hint="eastAsia" w:ascii="仿宋" w:hAnsi="仿宋" w:eastAsia="仿宋" w:cs="仿宋"/>
          <w:b/>
          <w:sz w:val="28"/>
          <w:szCs w:val="28"/>
          <w:highlight w:val="none"/>
          <w:lang w:val="en-US" w:eastAsia="zh-CN"/>
        </w:rPr>
        <w:t>1、</w:t>
      </w:r>
      <w:r>
        <w:rPr>
          <w:rFonts w:hint="eastAsia" w:ascii="仿宋" w:hAnsi="仿宋" w:eastAsia="仿宋" w:cs="仿宋"/>
          <w:b/>
          <w:sz w:val="28"/>
          <w:szCs w:val="28"/>
          <w:highlight w:val="none"/>
        </w:rPr>
        <w:t>本公司承诺在项目进场时确保每天的施工人数为表上的最少人数，如果少于表上总人数，本公司承诺2天内补足人数，否则视为我公司违约。</w:t>
      </w:r>
    </w:p>
    <w:p>
      <w:pPr>
        <w:spacing w:line="460" w:lineRule="exact"/>
        <w:rPr>
          <w:rFonts w:hint="default"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2、专职清扫人员至少2人，且不允许修改数量，人员若不到位，招标人有权单方面扣罚1万元/天。</w:t>
      </w:r>
    </w:p>
    <w:p>
      <w:pPr>
        <w:pStyle w:val="9"/>
        <w:spacing w:line="460" w:lineRule="exact"/>
        <w:rPr>
          <w:rFonts w:ascii="仿宋" w:hAnsi="仿宋" w:eastAsia="仿宋" w:cs="仿宋"/>
          <w:sz w:val="28"/>
          <w:szCs w:val="28"/>
          <w:highlight w:val="none"/>
        </w:rPr>
      </w:pPr>
    </w:p>
    <w:p>
      <w:pPr>
        <w:pStyle w:val="10"/>
        <w:spacing w:before="157" w:beforeLines="50" w:beforeAutospacing="0" w:after="0" w:afterAutospacing="0" w:line="460" w:lineRule="exact"/>
        <w:ind w:left="3780" w:leftChars="1800"/>
        <w:rPr>
          <w:rFonts w:ascii="仿宋" w:hAnsi="仿宋" w:eastAsia="仿宋" w:cs="仿宋"/>
          <w:sz w:val="28"/>
          <w:szCs w:val="28"/>
          <w:highlight w:val="none"/>
        </w:rPr>
      </w:pPr>
      <w:r>
        <w:rPr>
          <w:rFonts w:hint="eastAsia" w:ascii="仿宋" w:hAnsi="仿宋" w:eastAsia="仿宋" w:cs="仿宋"/>
          <w:sz w:val="28"/>
          <w:szCs w:val="28"/>
          <w:highlight w:val="none"/>
        </w:rPr>
        <w:t>入库班组（盖章）：</w:t>
      </w:r>
    </w:p>
    <w:p>
      <w:pPr>
        <w:pStyle w:val="10"/>
        <w:spacing w:before="157" w:beforeLines="50" w:beforeAutospacing="0" w:after="0" w:afterAutospacing="0" w:line="460" w:lineRule="exact"/>
        <w:ind w:left="3780" w:leftChars="1800"/>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p>
      <w:pPr>
        <w:spacing w:line="460" w:lineRule="exact"/>
        <w:jc w:val="right"/>
        <w:rPr>
          <w:rFonts w:ascii="仿宋" w:hAnsi="仿宋" w:eastAsia="仿宋" w:cs="仿宋"/>
          <w:sz w:val="28"/>
          <w:szCs w:val="28"/>
          <w:highlight w:val="none"/>
        </w:rPr>
      </w:pPr>
      <w:r>
        <w:rPr>
          <w:rFonts w:hint="eastAsia" w:ascii="仿宋" w:hAnsi="仿宋" w:eastAsia="仿宋" w:cs="仿宋"/>
          <w:sz w:val="28"/>
          <w:szCs w:val="28"/>
          <w:highlight w:val="none"/>
        </w:rPr>
        <w:t>年   月   日</w:t>
      </w:r>
    </w:p>
    <w:p>
      <w:pPr>
        <w:spacing w:line="460" w:lineRule="exact"/>
        <w:rPr>
          <w:sz w:val="28"/>
          <w:szCs w:val="28"/>
          <w:highlight w:val="none"/>
        </w:rPr>
      </w:pPr>
    </w:p>
    <w:p>
      <w:pPr>
        <w:spacing w:line="460" w:lineRule="exact"/>
        <w:rPr>
          <w:rFonts w:ascii="仿宋" w:hAnsi="仿宋" w:eastAsia="仿宋" w:cs="仿宋"/>
          <w:sz w:val="28"/>
          <w:szCs w:val="28"/>
          <w:highlight w:val="none"/>
        </w:rPr>
      </w:pPr>
      <w:r>
        <w:rPr>
          <w:rFonts w:hint="eastAsia" w:ascii="仿宋" w:hAnsi="仿宋" w:eastAsia="仿宋" w:cs="仿宋"/>
          <w:sz w:val="28"/>
          <w:szCs w:val="28"/>
          <w:highlight w:val="none"/>
        </w:rPr>
        <w:br w:type="page"/>
      </w:r>
    </w:p>
    <w:p>
      <w:pPr>
        <w:spacing w:line="460" w:lineRule="exact"/>
        <w:jc w:val="left"/>
        <w:rPr>
          <w:rFonts w:ascii="仿宋" w:hAnsi="仿宋" w:eastAsia="仿宋" w:cs="仿宋"/>
          <w:sz w:val="28"/>
          <w:szCs w:val="28"/>
          <w:highlight w:val="none"/>
        </w:rPr>
      </w:pPr>
      <w:r>
        <w:rPr>
          <w:rFonts w:hint="eastAsia" w:ascii="仿宋" w:hAnsi="仿宋" w:eastAsia="仿宋" w:cs="仿宋"/>
          <w:sz w:val="28"/>
          <w:szCs w:val="28"/>
          <w:highlight w:val="none"/>
        </w:rPr>
        <w:t>附件1</w:t>
      </w:r>
    </w:p>
    <w:p>
      <w:pPr>
        <w:spacing w:line="360" w:lineRule="auto"/>
        <w:jc w:val="center"/>
        <w:rPr>
          <w:rFonts w:hint="eastAsia" w:ascii="方正小标宋简体" w:hAnsi="方正小标宋简体" w:eastAsia="方正小标宋简体" w:cs="方正小标宋简体"/>
          <w:b w:val="0"/>
          <w:bCs w:val="0"/>
          <w:color w:val="auto"/>
          <w:sz w:val="44"/>
          <w:szCs w:val="44"/>
          <w:highlight w:val="none"/>
          <w:lang w:val="zh-CN"/>
        </w:rPr>
      </w:pPr>
      <w:r>
        <w:rPr>
          <w:rFonts w:hint="eastAsia" w:ascii="方正小标宋简体" w:hAnsi="方正小标宋简体" w:eastAsia="方正小标宋简体" w:cs="方正小标宋简体"/>
          <w:b w:val="0"/>
          <w:bCs w:val="0"/>
          <w:color w:val="auto"/>
          <w:sz w:val="44"/>
          <w:szCs w:val="44"/>
          <w:highlight w:val="none"/>
          <w:lang w:val="en-US" w:eastAsia="zh-CN"/>
        </w:rPr>
        <w:t>专业</w:t>
      </w:r>
      <w:r>
        <w:rPr>
          <w:rFonts w:hint="eastAsia" w:ascii="方正小标宋简体" w:hAnsi="方正小标宋简体" w:eastAsia="方正小标宋简体" w:cs="方正小标宋简体"/>
          <w:b w:val="0"/>
          <w:bCs w:val="0"/>
          <w:color w:val="auto"/>
          <w:sz w:val="44"/>
          <w:szCs w:val="44"/>
          <w:highlight w:val="none"/>
          <w:lang w:val="zh-CN"/>
        </w:rPr>
        <w:t>承包合同</w:t>
      </w:r>
    </w:p>
    <w:p>
      <w:pPr>
        <w:keepNext w:val="0"/>
        <w:keepLines w:val="0"/>
        <w:pageBreakBefore w:val="0"/>
        <w:kinsoku/>
        <w:wordWrap/>
        <w:overflowPunct/>
        <w:topLinePunct w:val="0"/>
        <w:bidi w:val="0"/>
        <w:snapToGrid/>
        <w:spacing w:line="530" w:lineRule="exact"/>
        <w:ind w:left="0"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甲方（发包人）：</w:t>
      </w:r>
      <w:r>
        <w:rPr>
          <w:rFonts w:hint="eastAsia" w:ascii="仿宋_GB2312" w:hAnsi="仿宋_GB2312" w:eastAsia="仿宋_GB2312" w:cs="仿宋_GB2312"/>
          <w:color w:val="auto"/>
          <w:sz w:val="28"/>
          <w:szCs w:val="28"/>
          <w:highlight w:val="none"/>
          <w:u w:val="single"/>
          <w:lang w:val="en-US" w:eastAsia="zh-CN"/>
        </w:rPr>
        <w:t>湖州南浔城投城市建设集团有限公司</w:t>
      </w:r>
    </w:p>
    <w:p>
      <w:pPr>
        <w:keepNext w:val="0"/>
        <w:keepLines w:val="0"/>
        <w:pageBreakBefore w:val="0"/>
        <w:kinsoku/>
        <w:wordWrap/>
        <w:overflowPunct/>
        <w:topLinePunct w:val="0"/>
        <w:bidi w:val="0"/>
        <w:snapToGrid/>
        <w:spacing w:line="530" w:lineRule="exact"/>
        <w:ind w:left="0" w:firstLine="560" w:firstLineChars="200"/>
        <w:jc w:val="left"/>
        <w:textAlignment w:val="auto"/>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lang w:val="en-US" w:eastAsia="zh-CN"/>
        </w:rPr>
        <w:t>乙方（承包人）：</w:t>
      </w:r>
      <w:r>
        <w:rPr>
          <w:rFonts w:hint="eastAsia" w:ascii="仿宋_GB2312" w:hAnsi="仿宋_GB2312" w:eastAsia="仿宋_GB2312" w:cs="仿宋_GB2312"/>
          <w:color w:val="auto"/>
          <w:sz w:val="28"/>
          <w:szCs w:val="28"/>
          <w:highlight w:val="none"/>
          <w:u w:val="single"/>
          <w:lang w:val="en-US" w:eastAsia="zh-CN"/>
        </w:rPr>
        <w:t xml:space="preserve">                                </w:t>
      </w:r>
    </w:p>
    <w:p>
      <w:pPr>
        <w:keepNext w:val="0"/>
        <w:keepLines w:val="0"/>
        <w:pageBreakBefore w:val="0"/>
        <w:kinsoku/>
        <w:wordWrap/>
        <w:overflowPunct/>
        <w:topLinePunct w:val="0"/>
        <w:bidi w:val="0"/>
        <w:snapToGrid/>
        <w:spacing w:line="530" w:lineRule="exact"/>
        <w:ind w:left="0" w:firstLine="560" w:firstLineChars="200"/>
        <w:jc w:val="left"/>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根据《中华人民共和国</w:t>
      </w:r>
      <w:r>
        <w:rPr>
          <w:rFonts w:hint="eastAsia" w:ascii="仿宋_GB2312" w:hAnsi="仿宋_GB2312" w:eastAsia="仿宋_GB2312" w:cs="仿宋_GB2312"/>
          <w:color w:val="auto"/>
          <w:sz w:val="28"/>
          <w:szCs w:val="28"/>
          <w:highlight w:val="none"/>
          <w:lang w:val="en-US" w:eastAsia="zh-CN"/>
        </w:rPr>
        <w:t>民法典</w:t>
      </w:r>
      <w:r>
        <w:rPr>
          <w:rFonts w:hint="eastAsia" w:ascii="仿宋_GB2312" w:hAnsi="仿宋_GB2312" w:eastAsia="仿宋_GB2312" w:cs="仿宋_GB2312"/>
          <w:color w:val="auto"/>
          <w:sz w:val="28"/>
          <w:szCs w:val="28"/>
          <w:highlight w:val="none"/>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highlight w:val="none"/>
        </w:rPr>
        <w:t>在承包人已经充分了解发包人与建设单位签订的施工合同内容的前提下</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zh-CN"/>
        </w:rPr>
        <w:t>经双方协商一致，订立本合同。</w:t>
      </w:r>
    </w:p>
    <w:p>
      <w:pPr>
        <w:keepNext w:val="0"/>
        <w:keepLines w:val="0"/>
        <w:pageBreakBefore w:val="0"/>
        <w:kinsoku/>
        <w:wordWrap/>
        <w:overflowPunct/>
        <w:topLinePunct w:val="0"/>
        <w:bidi w:val="0"/>
        <w:snapToGrid/>
        <w:spacing w:line="530" w:lineRule="exact"/>
        <w:ind w:left="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招标文件是合同组成内容的一部分，如出现投标文件、合同其他组成部分与招标文件内容不一致的，以招标文件内容为准，一切责任由乙方（承包人）自行承担。</w:t>
      </w:r>
    </w:p>
    <w:p>
      <w:pPr>
        <w:keepNext w:val="0"/>
        <w:keepLines w:val="0"/>
        <w:pageBreakBefore w:val="0"/>
        <w:kinsoku/>
        <w:wordWrap/>
        <w:overflowPunct/>
        <w:topLinePunct w:val="0"/>
        <w:bidi w:val="0"/>
        <w:snapToGrid/>
        <w:spacing w:line="530" w:lineRule="exact"/>
        <w:ind w:left="0" w:firstLine="562"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第一条</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val="zh-CN"/>
        </w:rPr>
        <w:t>工程概况</w:t>
      </w:r>
    </w:p>
    <w:p>
      <w:pPr>
        <w:pStyle w:val="11"/>
        <w:keepNext w:val="0"/>
        <w:keepLines w:val="0"/>
        <w:pageBreakBefore w:val="0"/>
        <w:kinsoku/>
        <w:wordWrap/>
        <w:overflowPunct/>
        <w:topLinePunct w:val="0"/>
        <w:bidi w:val="0"/>
        <w:snapToGrid/>
        <w:spacing w:after="0" w:afterLines="0" w:line="530" w:lineRule="exact"/>
        <w:ind w:left="0" w:leftChars="0" w:rightChars="0" w:firstLine="560" w:firstLineChars="200"/>
        <w:textAlignment w:val="auto"/>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zh-CN"/>
        </w:rPr>
        <w:t>1.工程名称：</w:t>
      </w:r>
      <w:sdt>
        <w:sdtPr>
          <w:rPr>
            <w:rFonts w:hint="default" w:ascii="仿宋" w:hAnsi="仿宋" w:eastAsia="仿宋" w:cs="仿宋"/>
            <w:b w:val="0"/>
            <w:bCs w:val="0"/>
            <w:kern w:val="2"/>
            <w:sz w:val="28"/>
            <w:szCs w:val="28"/>
            <w:highlight w:val="none"/>
            <w:u w:val="single"/>
            <w:lang w:val="en-US" w:eastAsia="zh-CN" w:bidi="ar-SA"/>
          </w:rPr>
          <w:id w:val="147480176"/>
          <w:placeholder>
            <w:docPart w:val="{a4b4d298-cd9f-419d-a8e6-14a694d28d59}"/>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南浔直播电商产业基地项目工程总承包——土石方工程</w:t>
          </w:r>
        </w:sdtContent>
      </w:sdt>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lang w:val="zh-CN"/>
        </w:rPr>
        <w:t>2.工程地点：</w:t>
      </w:r>
      <w:sdt>
        <w:sdtPr>
          <w:rPr>
            <w:rFonts w:hint="eastAsia" w:ascii="仿宋_GB2312" w:hAnsi="仿宋_GB2312" w:eastAsia="仿宋_GB2312" w:cs="仿宋_GB2312"/>
            <w:color w:val="auto"/>
            <w:kern w:val="2"/>
            <w:sz w:val="28"/>
            <w:szCs w:val="28"/>
            <w:highlight w:val="none"/>
            <w:u w:val="single"/>
            <w:lang w:val="zh-CN" w:eastAsia="zh-CN" w:bidi="ar-SA"/>
          </w:rPr>
          <w:id w:val="147479754"/>
          <w:placeholder>
            <w:docPart w:val="{ad4cbb02-e233-4549-b7e4-09ae66f901b8}"/>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none"/>
            <w:u w:val="single"/>
            <w:lang w:val="zh-CN" w:eastAsia="zh-CN" w:bidi="ar-SA"/>
          </w:rPr>
        </w:sdtEndPr>
        <w:sdtContent>
          <w:r>
            <w:rPr>
              <w:rFonts w:hint="eastAsia" w:ascii="仿宋_GB2312" w:hAnsi="仿宋_GB2312" w:eastAsia="仿宋_GB2312" w:cs="仿宋_GB2312"/>
              <w:color w:val="auto"/>
              <w:kern w:val="2"/>
              <w:sz w:val="28"/>
              <w:szCs w:val="28"/>
              <w:highlight w:val="none"/>
              <w:u w:val="single"/>
              <w:lang w:val="zh-CN" w:eastAsia="zh-CN" w:bidi="ar-SA"/>
            </w:rPr>
            <w:t>湖州市南浔区和孚镇直播基地项目工地内</w:t>
          </w:r>
        </w:sdtContent>
      </w:sdt>
      <w:r>
        <w:rPr>
          <w:rFonts w:hint="eastAsia" w:ascii="仿宋_GB2312" w:hAnsi="仿宋_GB2312" w:eastAsia="仿宋_GB2312" w:cs="仿宋_GB2312"/>
          <w:color w:val="auto"/>
          <w:kern w:val="0"/>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b w:val="0"/>
          <w:color w:val="auto"/>
          <w:kern w:val="2"/>
          <w:sz w:val="28"/>
          <w:szCs w:val="28"/>
          <w:highlight w:val="none"/>
          <w:u w:val="single"/>
          <w:lang w:val="en-US" w:eastAsia="zh-CN"/>
        </w:rPr>
      </w:pPr>
      <w:r>
        <w:rPr>
          <w:rFonts w:hint="eastAsia" w:ascii="仿宋_GB2312" w:hAnsi="仿宋_GB2312" w:eastAsia="仿宋_GB2312" w:cs="仿宋_GB2312"/>
          <w:color w:val="auto"/>
          <w:sz w:val="28"/>
          <w:szCs w:val="28"/>
          <w:highlight w:val="none"/>
          <w:lang w:val="zh-CN"/>
        </w:rPr>
        <w:t>3.施工</w:t>
      </w:r>
      <w:r>
        <w:rPr>
          <w:rFonts w:hint="eastAsia" w:ascii="仿宋_GB2312" w:hAnsi="仿宋_GB2312" w:eastAsia="仿宋_GB2312" w:cs="仿宋_GB2312"/>
          <w:color w:val="auto"/>
          <w:sz w:val="28"/>
          <w:szCs w:val="28"/>
          <w:highlight w:val="none"/>
          <w:lang w:val="en-US" w:eastAsia="zh-CN"/>
        </w:rPr>
        <w:t>范围</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b w:val="0"/>
          <w:color w:val="auto"/>
          <w:kern w:val="2"/>
          <w:sz w:val="28"/>
          <w:szCs w:val="28"/>
          <w:highlight w:val="none"/>
          <w:u w:val="single"/>
          <w:lang w:val="en-US" w:eastAsia="zh-CN"/>
        </w:rPr>
        <w:t xml:space="preserve"> （1）本项目红线范围内所有土方，包括但不限于本工程地下室、基坑围护结构等施工图纸（含设计变更、工程联系单等）所示的场地平整清表（土石方挖运、淤泥挖运、基础置换土等）及土石方项目（土石方挖运、地下室外墙回填土、宕渣回填、短驳和处置，地下室顶板回土等。回填土质及宕渣应符合设计和规范要求，种植土下的回填土质应透水良好，且满足绿化种植的要求。包含土质检测。  </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b w:val="0"/>
          <w:color w:val="auto"/>
          <w:kern w:val="2"/>
          <w:sz w:val="28"/>
          <w:szCs w:val="28"/>
          <w:highlight w:val="none"/>
          <w:u w:val="single"/>
          <w:lang w:val="en-US" w:eastAsia="zh-CN"/>
        </w:rPr>
      </w:pPr>
      <w:r>
        <w:rPr>
          <w:rFonts w:hint="eastAsia" w:ascii="仿宋_GB2312" w:hAnsi="仿宋_GB2312" w:eastAsia="仿宋_GB2312" w:cs="仿宋_GB2312"/>
          <w:b w:val="0"/>
          <w:color w:val="auto"/>
          <w:kern w:val="2"/>
          <w:sz w:val="28"/>
          <w:szCs w:val="28"/>
          <w:highlight w:val="none"/>
          <w:u w:val="single"/>
          <w:lang w:val="en-US" w:eastAsia="zh-CN"/>
        </w:rPr>
        <w:t>（2）本项目开挖土方需由土方单位外运出场及处置，外运及处置需满足当地政府要求，如有行政处罚需由土方单位自行承担。中标人须在合同签订前提供渣土消纳的有效合同。</w:t>
      </w:r>
      <w:r>
        <w:rPr>
          <w:rFonts w:hint="eastAsia" w:ascii="仿宋_GB2312" w:hAnsi="仿宋_GB2312" w:eastAsia="仿宋_GB2312" w:cs="仿宋_GB2312"/>
          <w:b w:val="0"/>
          <w:color w:val="auto"/>
          <w:kern w:val="2"/>
          <w:sz w:val="28"/>
          <w:szCs w:val="28"/>
          <w:highlight w:val="none"/>
          <w:u w:val="none"/>
          <w:lang w:val="en-US" w:eastAsia="zh-CN"/>
        </w:rPr>
        <w:t xml:space="preserve">                   </w:t>
      </w:r>
    </w:p>
    <w:p>
      <w:pPr>
        <w:keepNext w:val="0"/>
        <w:keepLines w:val="0"/>
        <w:pageBreakBefore w:val="0"/>
        <w:kinsoku/>
        <w:wordWrap/>
        <w:overflowPunct/>
        <w:topLinePunct w:val="0"/>
        <w:bidi w:val="0"/>
        <w:snapToGrid/>
        <w:spacing w:line="530" w:lineRule="exact"/>
        <w:ind w:left="0" w:firstLine="560" w:firstLineChars="200"/>
        <w:textAlignment w:val="auto"/>
        <w:rPr>
          <w:rFonts w:hint="default" w:ascii="仿宋_GB2312" w:hAnsi="仿宋_GB2312" w:eastAsia="仿宋_GB2312" w:cs="仿宋_GB2312"/>
          <w:b w:val="0"/>
          <w:color w:val="auto"/>
          <w:kern w:val="2"/>
          <w:sz w:val="28"/>
          <w:szCs w:val="28"/>
          <w:highlight w:val="none"/>
          <w:u w:val="none"/>
          <w:lang w:val="en-US" w:eastAsia="zh-CN"/>
        </w:rPr>
      </w:pPr>
      <w:r>
        <w:rPr>
          <w:rFonts w:hint="eastAsia" w:ascii="仿宋_GB2312" w:hAnsi="仿宋_GB2312" w:eastAsia="仿宋_GB2312" w:cs="仿宋_GB2312"/>
          <w:b w:val="0"/>
          <w:color w:val="auto"/>
          <w:kern w:val="2"/>
          <w:sz w:val="28"/>
          <w:szCs w:val="28"/>
          <w:highlight w:val="none"/>
          <w:u w:val="none"/>
          <w:lang w:val="en-US" w:eastAsia="zh-CN"/>
        </w:rPr>
        <w:t>4.施工内容：</w:t>
      </w:r>
      <w:r>
        <w:rPr>
          <w:rFonts w:hint="eastAsia" w:ascii="仿宋_GB2312" w:hAnsi="仿宋_GB2312" w:eastAsia="仿宋_GB2312" w:cs="仿宋_GB2312"/>
          <w:b w:val="0"/>
          <w:color w:val="auto"/>
          <w:kern w:val="2"/>
          <w:sz w:val="28"/>
          <w:szCs w:val="28"/>
          <w:highlight w:val="none"/>
          <w:u w:val="single"/>
          <w:lang w:val="en-US" w:eastAsia="zh-CN"/>
        </w:rPr>
        <w:t>劳动力及施工机械装备的组织，土（含干湿土淤泥）石方开挖包括机械挖土（挖下翻地梁和承台）、地下室外墙回土及下翻地梁、承台等下翻构件砖胎膜边工作面回土；边坡和坑底修整（达到基坑围护及地下室施工条件），工程桩凿除后的砼渣吊运及挖运，设置基坑内排水沟（达到雨天排水要求）和集水井的土方挖运处理，钢板、路基板由土方单位自理，地表清障、地下抛石等障碍物（如混凝土、建筑垃圾等）的挖运处理，清淤，挖土临时道路处理等施工措施，土方的场内调配及外运、弃渣；现场的安全文明、施工措施，整个土方开挖回填期间的场内、场外的卫生工作，包括运土车辆的清洗、场内外道路的保洁，为保证工程质量、进度而做好车辆备案一切手续、与土石方工程相关的各种证照的及时办理、周边政府单位包括环卫、城建、公干、交通、建委、街道办事处、居委会及周边企（事）业单位的协调等工作，如有文物、有害化学物质另行处理。</w:t>
      </w:r>
      <w:r>
        <w:rPr>
          <w:rFonts w:hint="eastAsia" w:ascii="仿宋_GB2312" w:hAnsi="仿宋_GB2312" w:eastAsia="仿宋_GB2312" w:cs="仿宋_GB2312"/>
          <w:b w:val="0"/>
          <w:color w:val="auto"/>
          <w:kern w:val="2"/>
          <w:sz w:val="28"/>
          <w:szCs w:val="28"/>
          <w:highlight w:val="none"/>
          <w:u w:val="none"/>
          <w:lang w:val="en-US" w:eastAsia="zh-CN"/>
        </w:rPr>
        <w:t xml:space="preserve"> </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val="zh-CN"/>
        </w:rPr>
        <w:t>.承包方式：</w:t>
      </w:r>
      <w:r>
        <w:rPr>
          <w:rFonts w:hint="eastAsia" w:ascii="仿宋_GB2312" w:hAnsi="仿宋_GB2312" w:eastAsia="仿宋_GB2312" w:cs="仿宋_GB2312"/>
          <w:color w:val="auto"/>
          <w:sz w:val="28"/>
          <w:szCs w:val="28"/>
          <w:highlight w:val="none"/>
          <w:u w:val="single"/>
          <w:lang w:val="en-US" w:eastAsia="zh-CN"/>
        </w:rPr>
        <w:t xml:space="preserve">专业承包                                            </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乙方已经观察现场，使自己熟悉现场情况及完成工程之详细资料，乙方不得以不知现场情况为理由而要求费用案赔或延长工期。</w:t>
      </w:r>
    </w:p>
    <w:p>
      <w:pPr>
        <w:keepNext w:val="0"/>
        <w:keepLines w:val="0"/>
        <w:pageBreakBefore w:val="0"/>
        <w:kinsoku/>
        <w:wordWrap/>
        <w:overflowPunct/>
        <w:topLinePunct w:val="0"/>
        <w:bidi w:val="0"/>
        <w:snapToGrid/>
        <w:spacing w:line="530" w:lineRule="exact"/>
        <w:ind w:left="0" w:firstLine="562" w:firstLineChars="200"/>
        <w:textAlignment w:val="auto"/>
        <w:rPr>
          <w:rFonts w:hint="eastAsia"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第二条</w:t>
      </w:r>
      <w:r>
        <w:rPr>
          <w:rFonts w:hint="eastAsia" w:ascii="仿宋_GB2312" w:hAnsi="仿宋_GB2312" w:eastAsia="仿宋_GB2312" w:cs="仿宋_GB2312"/>
          <w:b/>
          <w:bCs/>
          <w:color w:val="auto"/>
          <w:sz w:val="28"/>
          <w:szCs w:val="28"/>
          <w:highlight w:val="none"/>
          <w:lang w:val="en-US" w:eastAsia="zh-CN"/>
        </w:rPr>
        <w:t xml:space="preserve"> 合同</w:t>
      </w:r>
      <w:r>
        <w:rPr>
          <w:rFonts w:hint="eastAsia" w:ascii="仿宋_GB2312" w:hAnsi="仿宋_GB2312" w:eastAsia="仿宋_GB2312" w:cs="仿宋_GB2312"/>
          <w:b/>
          <w:bCs/>
          <w:color w:val="auto"/>
          <w:sz w:val="28"/>
          <w:szCs w:val="28"/>
          <w:highlight w:val="none"/>
          <w:lang w:val="zh-CN"/>
        </w:rPr>
        <w:t>价</w:t>
      </w:r>
    </w:p>
    <w:p>
      <w:pPr>
        <w:keepNext w:val="0"/>
        <w:keepLines w:val="0"/>
        <w:pageBreakBefore w:val="0"/>
        <w:kinsoku/>
        <w:wordWrap/>
        <w:overflowPunct/>
        <w:topLinePunct w:val="0"/>
        <w:bidi w:val="0"/>
        <w:snapToGrid/>
        <w:spacing w:line="530" w:lineRule="exact"/>
        <w:ind w:left="0" w:firstLine="560" w:firstLineChars="200"/>
        <w:jc w:val="left"/>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本</w:t>
      </w:r>
      <w:r>
        <w:rPr>
          <w:rFonts w:hint="eastAsia" w:ascii="仿宋_GB2312" w:hAnsi="仿宋_GB2312" w:eastAsia="仿宋_GB2312" w:cs="仿宋_GB2312"/>
          <w:color w:val="auto"/>
          <w:sz w:val="28"/>
          <w:szCs w:val="28"/>
          <w:highlight w:val="none"/>
          <w:lang w:val="en-US" w:eastAsia="zh-CN"/>
        </w:rPr>
        <w:t>工程合同</w:t>
      </w:r>
      <w:r>
        <w:rPr>
          <w:rFonts w:hint="eastAsia" w:ascii="仿宋_GB2312" w:hAnsi="仿宋_GB2312" w:eastAsia="仿宋_GB2312" w:cs="仿宋_GB2312"/>
          <w:color w:val="auto"/>
          <w:sz w:val="28"/>
          <w:szCs w:val="28"/>
          <w:highlight w:val="none"/>
          <w:lang w:val="zh-CN"/>
        </w:rPr>
        <w:t>价款：</w:t>
      </w:r>
      <w:r>
        <w:rPr>
          <w:rFonts w:hint="eastAsia" w:ascii="仿宋_GB2312" w:hAnsi="仿宋_GB2312" w:eastAsia="仿宋_GB2312" w:cs="仿宋_GB2312"/>
          <w:color w:val="auto"/>
          <w:sz w:val="28"/>
          <w:szCs w:val="28"/>
          <w:highlight w:val="none"/>
          <w:u w:val="single"/>
          <w:lang w:val="en-US" w:eastAsia="zh-CN"/>
        </w:rPr>
        <w:t>暂估    万元（人民币大写：          万元整）</w:t>
      </w:r>
      <w:r>
        <w:rPr>
          <w:rFonts w:hint="eastAsia" w:ascii="仿宋_GB2312" w:hAnsi="仿宋_GB2312" w:eastAsia="仿宋_GB2312" w:cs="仿宋_GB2312"/>
          <w:color w:val="auto"/>
          <w:sz w:val="28"/>
          <w:szCs w:val="28"/>
          <w:highlight w:val="none"/>
          <w:lang w:val="zh-CN"/>
        </w:rPr>
        <w:t>。</w:t>
      </w:r>
    </w:p>
    <w:p>
      <w:pPr>
        <w:keepNext w:val="0"/>
        <w:keepLines w:val="0"/>
        <w:pageBreakBefore w:val="0"/>
        <w:kinsoku/>
        <w:wordWrap/>
        <w:overflowPunct/>
        <w:topLinePunct w:val="0"/>
        <w:bidi w:val="0"/>
        <w:snapToGrid/>
        <w:spacing w:line="530" w:lineRule="exact"/>
        <w:ind w:left="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zh-CN"/>
        </w:rPr>
        <w:t>第三条</w:t>
      </w:r>
      <w:r>
        <w:rPr>
          <w:rFonts w:hint="eastAsia" w:ascii="仿宋_GB2312" w:hAnsi="仿宋_GB2312" w:eastAsia="仿宋_GB2312" w:cs="仿宋_GB2312"/>
          <w:b/>
          <w:bCs/>
          <w:color w:val="auto"/>
          <w:sz w:val="28"/>
          <w:szCs w:val="28"/>
          <w:highlight w:val="none"/>
          <w:lang w:val="en-US" w:eastAsia="zh-CN"/>
        </w:rPr>
        <w:t xml:space="preserve"> 工程竣工结算</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b/>
          <w:bCs/>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lang w:val="en-US" w:eastAsia="zh-CN"/>
        </w:rPr>
        <w:t>工程竣工结算方式为</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u w:val="single"/>
          <w:lang w:val="en-US" w:eastAsia="zh-CN"/>
        </w:rPr>
        <w:t>本项目土方开挖回填计算原则：采用固定综合单价计价方式，结算金额=以业主单位确认的测绘方量×固定综合单价，合同固定综合单价详见附件报价清单。</w:t>
      </w:r>
    </w:p>
    <w:p>
      <w:pPr>
        <w:keepNext w:val="0"/>
        <w:keepLines w:val="0"/>
        <w:pageBreakBefore w:val="0"/>
        <w:kinsoku/>
        <w:wordWrap/>
        <w:overflowPunct/>
        <w:topLinePunct w:val="0"/>
        <w:bidi w:val="0"/>
        <w:snapToGrid/>
        <w:spacing w:line="530" w:lineRule="exact"/>
        <w:ind w:left="0" w:firstLine="562" w:firstLineChars="200"/>
        <w:textAlignment w:val="auto"/>
        <w:rPr>
          <w:rFonts w:hint="eastAsia"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lang w:val="en-US" w:eastAsia="zh-CN"/>
        </w:rPr>
        <w:t>四</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val="zh-CN"/>
        </w:rPr>
        <w:t>工期</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highlight w:val="none"/>
          <w:lang w:val="zh-CN" w:eastAsia="zh-CN"/>
        </w:rPr>
        <w:t>开竣工时间以甲方</w:t>
      </w:r>
      <w:r>
        <w:rPr>
          <w:rFonts w:hint="eastAsia" w:ascii="仿宋_GB2312" w:hAnsi="仿宋_GB2312" w:eastAsia="仿宋_GB2312" w:cs="仿宋_GB2312"/>
          <w:color w:val="auto"/>
          <w:sz w:val="28"/>
          <w:szCs w:val="28"/>
          <w:highlight w:val="none"/>
          <w:lang w:val="en-US" w:eastAsia="zh-CN"/>
        </w:rPr>
        <w:t>要求</w:t>
      </w:r>
      <w:r>
        <w:rPr>
          <w:rFonts w:hint="eastAsia" w:ascii="仿宋_GB2312" w:hAnsi="仿宋_GB2312" w:eastAsia="仿宋_GB2312" w:cs="仿宋_GB2312"/>
          <w:color w:val="auto"/>
          <w:sz w:val="28"/>
          <w:szCs w:val="28"/>
          <w:highlight w:val="none"/>
          <w:lang w:val="zh-CN" w:eastAsia="zh-CN"/>
        </w:rPr>
        <w:t>为准，</w:t>
      </w:r>
      <w:r>
        <w:rPr>
          <w:rFonts w:hint="eastAsia" w:ascii="仿宋_GB2312" w:hAnsi="仿宋_GB2312" w:eastAsia="仿宋_GB2312" w:cs="仿宋_GB2312"/>
          <w:color w:val="auto"/>
          <w:sz w:val="28"/>
          <w:szCs w:val="28"/>
          <w:highlight w:val="none"/>
          <w:lang w:val="en-US" w:eastAsia="zh-CN"/>
        </w:rPr>
        <w:t>工期为</w:t>
      </w:r>
      <w:r>
        <w:rPr>
          <w:rFonts w:hint="eastAsia" w:ascii="仿宋_GB2312" w:hAnsi="仿宋_GB2312" w:eastAsia="仿宋_GB2312" w:cs="仿宋_GB2312"/>
          <w:color w:val="auto"/>
          <w:sz w:val="28"/>
          <w:szCs w:val="28"/>
          <w:highlight w:val="none"/>
          <w:u w:val="single"/>
          <w:lang w:val="en-US" w:eastAsia="zh-CN"/>
        </w:rPr>
        <w:t xml:space="preserve">   45日历天   </w:t>
      </w:r>
      <w:r>
        <w:rPr>
          <w:rFonts w:hint="eastAsia" w:ascii="仿宋_GB2312" w:hAnsi="仿宋_GB2312" w:eastAsia="仿宋_GB2312" w:cs="仿宋_GB2312"/>
          <w:color w:val="auto"/>
          <w:spacing w:val="-6"/>
          <w:sz w:val="28"/>
          <w:szCs w:val="28"/>
          <w:highlight w:val="none"/>
          <w:lang w:val="en-US" w:eastAsia="zh-CN"/>
        </w:rPr>
        <w:t>，且配合现场实际施工情况</w:t>
      </w:r>
      <w:r>
        <w:rPr>
          <w:rFonts w:hint="eastAsia" w:ascii="仿宋_GB2312" w:hAnsi="仿宋_GB2312" w:eastAsia="仿宋_GB2312" w:cs="仿宋_GB2312"/>
          <w:color w:val="auto"/>
          <w:sz w:val="28"/>
          <w:szCs w:val="28"/>
          <w:highlight w:val="none"/>
          <w:lang w:val="zh-CN"/>
        </w:rPr>
        <w:t>。</w:t>
      </w:r>
    </w:p>
    <w:p>
      <w:pPr>
        <w:keepNext w:val="0"/>
        <w:keepLines w:val="0"/>
        <w:pageBreakBefore w:val="0"/>
        <w:kinsoku/>
        <w:wordWrap/>
        <w:overflowPunct/>
        <w:topLinePunct w:val="0"/>
        <w:bidi w:val="0"/>
        <w:snapToGrid/>
        <w:spacing w:line="530" w:lineRule="exact"/>
        <w:ind w:left="0" w:firstLine="562" w:firstLineChars="200"/>
        <w:textAlignment w:val="auto"/>
        <w:rPr>
          <w:rFonts w:hint="eastAsia"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lang w:val="en-US" w:eastAsia="zh-CN"/>
        </w:rPr>
        <w:t>五</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val="zh-CN"/>
        </w:rPr>
        <w:t>工程质量标准</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1.达到</w:t>
      </w:r>
      <w:r>
        <w:rPr>
          <w:rFonts w:hint="eastAsia" w:ascii="仿宋_GB2312" w:hAnsi="仿宋_GB2312" w:eastAsia="仿宋_GB2312" w:cs="仿宋_GB2312"/>
          <w:color w:val="auto"/>
          <w:sz w:val="28"/>
          <w:szCs w:val="28"/>
          <w:highlight w:val="none"/>
          <w:u w:val="single"/>
          <w:lang w:val="en-US" w:eastAsia="zh-CN"/>
        </w:rPr>
        <w:t xml:space="preserve">  飞英杯 </w:t>
      </w:r>
      <w:r>
        <w:rPr>
          <w:rFonts w:hint="eastAsia" w:ascii="仿宋_GB2312" w:hAnsi="仿宋_GB2312" w:eastAsia="仿宋_GB2312" w:cs="仿宋_GB2312"/>
          <w:color w:val="auto"/>
          <w:sz w:val="28"/>
          <w:szCs w:val="28"/>
          <w:highlight w:val="none"/>
          <w:u w:val="none"/>
          <w:lang w:val="en-US" w:eastAsia="zh-CN"/>
        </w:rPr>
        <w:t>标准。</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zh-CN"/>
        </w:rPr>
        <w:t>应符合《建筑工程施工质量验收统一标准》、各专业工程施工质量验收标准，达到合格标准且满足</w:t>
      </w:r>
      <w:r>
        <w:rPr>
          <w:rFonts w:hint="eastAsia" w:ascii="仿宋_GB2312" w:hAnsi="仿宋_GB2312" w:eastAsia="仿宋_GB2312" w:cs="仿宋_GB2312"/>
          <w:color w:val="auto"/>
          <w:sz w:val="28"/>
          <w:szCs w:val="28"/>
          <w:highlight w:val="none"/>
          <w:lang w:val="en-US" w:eastAsia="zh-CN"/>
        </w:rPr>
        <w:t>发包人</w:t>
      </w:r>
      <w:r>
        <w:rPr>
          <w:rFonts w:hint="eastAsia" w:ascii="仿宋_GB2312" w:hAnsi="仿宋_GB2312" w:eastAsia="仿宋_GB2312" w:cs="仿宋_GB2312"/>
          <w:color w:val="auto"/>
          <w:sz w:val="28"/>
          <w:szCs w:val="28"/>
          <w:highlight w:val="none"/>
          <w:lang w:val="zh-CN"/>
        </w:rPr>
        <w:t>与</w:t>
      </w:r>
      <w:r>
        <w:rPr>
          <w:rFonts w:hint="eastAsia" w:ascii="仿宋_GB2312" w:hAnsi="仿宋_GB2312" w:eastAsia="仿宋_GB2312" w:cs="仿宋_GB2312"/>
          <w:color w:val="auto"/>
          <w:sz w:val="28"/>
          <w:szCs w:val="28"/>
          <w:highlight w:val="none"/>
          <w:lang w:val="en-US" w:eastAsia="zh-CN"/>
        </w:rPr>
        <w:t>本工程项目工程总承包单位、业主单位</w:t>
      </w:r>
      <w:r>
        <w:rPr>
          <w:rFonts w:hint="eastAsia" w:ascii="仿宋_GB2312" w:hAnsi="仿宋_GB2312" w:eastAsia="仿宋_GB2312" w:cs="仿宋_GB2312"/>
          <w:color w:val="auto"/>
          <w:sz w:val="28"/>
          <w:szCs w:val="28"/>
          <w:highlight w:val="none"/>
          <w:lang w:val="zh-CN"/>
        </w:rPr>
        <w:t>签订的《建设工程施工</w:t>
      </w:r>
      <w:r>
        <w:rPr>
          <w:rFonts w:hint="eastAsia" w:ascii="仿宋_GB2312" w:hAnsi="仿宋_GB2312" w:eastAsia="仿宋_GB2312" w:cs="仿宋_GB2312"/>
          <w:color w:val="auto"/>
          <w:sz w:val="28"/>
          <w:szCs w:val="28"/>
          <w:highlight w:val="none"/>
          <w:lang w:val="en-US" w:eastAsia="zh-CN"/>
        </w:rPr>
        <w:t>分包</w:t>
      </w:r>
      <w:r>
        <w:rPr>
          <w:rFonts w:hint="eastAsia" w:ascii="仿宋_GB2312" w:hAnsi="仿宋_GB2312" w:eastAsia="仿宋_GB2312" w:cs="仿宋_GB2312"/>
          <w:color w:val="auto"/>
          <w:sz w:val="28"/>
          <w:szCs w:val="28"/>
          <w:highlight w:val="none"/>
          <w:lang w:val="zh-CN"/>
        </w:rPr>
        <w:t>合同》、《建设工程施工合同》中约定的质量标准。</w:t>
      </w:r>
      <w:r>
        <w:rPr>
          <w:rFonts w:hint="eastAsia" w:ascii="仿宋_GB2312" w:hAnsi="仿宋_GB2312" w:eastAsia="仿宋_GB2312" w:cs="仿宋_GB2312"/>
          <w:color w:val="auto"/>
          <w:sz w:val="28"/>
          <w:szCs w:val="28"/>
          <w:highlight w:val="none"/>
        </w:rPr>
        <w:t>工程质量应达到设计图纸要求及约定标准和质量目标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如图纸、发包人指令和国家及当地政府施工验收规范、标准之间有差异或不一致，承包人应在取得发包人书面认可后，以质量要求较高者为施工依据。 </w:t>
      </w:r>
    </w:p>
    <w:p>
      <w:pPr>
        <w:keepNext w:val="0"/>
        <w:keepLines w:val="0"/>
        <w:pageBreakBefore w:val="0"/>
        <w:kinsoku/>
        <w:wordWrap/>
        <w:overflowPunct/>
        <w:topLinePunct w:val="0"/>
        <w:bidi w:val="0"/>
        <w:snapToGrid/>
        <w:spacing w:line="530" w:lineRule="exact"/>
        <w:ind w:left="0" w:firstLine="562" w:firstLineChars="200"/>
        <w:textAlignment w:val="auto"/>
        <w:rPr>
          <w:rFonts w:hint="eastAsia"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lang w:val="en-US" w:eastAsia="zh-CN"/>
        </w:rPr>
        <w:t>六</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val="zh-CN"/>
        </w:rPr>
        <w:t>验收标准</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按</w:t>
      </w:r>
      <w:r>
        <w:rPr>
          <w:rFonts w:hint="eastAsia" w:ascii="仿宋_GB2312" w:hAnsi="仿宋_GB2312" w:eastAsia="仿宋_GB2312" w:cs="仿宋_GB2312"/>
          <w:color w:val="auto"/>
          <w:sz w:val="28"/>
          <w:szCs w:val="28"/>
          <w:highlight w:val="none"/>
          <w:lang w:val="en-US" w:eastAsia="zh-CN"/>
        </w:rPr>
        <w:t>发包人</w:t>
      </w:r>
      <w:r>
        <w:rPr>
          <w:rFonts w:hint="eastAsia" w:ascii="仿宋_GB2312" w:hAnsi="仿宋_GB2312" w:eastAsia="仿宋_GB2312" w:cs="仿宋_GB2312"/>
          <w:color w:val="auto"/>
          <w:sz w:val="28"/>
          <w:szCs w:val="28"/>
          <w:highlight w:val="none"/>
          <w:lang w:val="zh-CN"/>
        </w:rPr>
        <w:t>与</w:t>
      </w:r>
      <w:r>
        <w:rPr>
          <w:rFonts w:hint="eastAsia" w:ascii="仿宋_GB2312" w:hAnsi="仿宋_GB2312" w:eastAsia="仿宋_GB2312" w:cs="仿宋_GB2312"/>
          <w:color w:val="auto"/>
          <w:sz w:val="28"/>
          <w:szCs w:val="28"/>
          <w:highlight w:val="none"/>
          <w:lang w:val="en-US" w:eastAsia="zh-CN"/>
        </w:rPr>
        <w:t>本工程项目总承包单位、业主单位</w:t>
      </w:r>
      <w:r>
        <w:rPr>
          <w:rFonts w:hint="eastAsia" w:ascii="仿宋_GB2312" w:hAnsi="仿宋_GB2312" w:eastAsia="仿宋_GB2312" w:cs="仿宋_GB2312"/>
          <w:color w:val="auto"/>
          <w:sz w:val="28"/>
          <w:szCs w:val="28"/>
          <w:highlight w:val="none"/>
          <w:lang w:val="zh-CN"/>
        </w:rPr>
        <w:t>签订的《建设工程施工分包合同》、《建设工程施工合同》中约定的相关工程</w:t>
      </w:r>
      <w:r>
        <w:rPr>
          <w:rFonts w:hint="eastAsia" w:ascii="仿宋_GB2312" w:hAnsi="仿宋_GB2312" w:eastAsia="仿宋_GB2312" w:cs="仿宋_GB2312"/>
          <w:color w:val="auto"/>
          <w:sz w:val="28"/>
          <w:szCs w:val="28"/>
          <w:highlight w:val="none"/>
          <w:lang w:val="en-US" w:eastAsia="zh-CN"/>
        </w:rPr>
        <w:t>质量</w:t>
      </w:r>
      <w:r>
        <w:rPr>
          <w:rFonts w:hint="eastAsia" w:ascii="仿宋_GB2312" w:hAnsi="仿宋_GB2312" w:eastAsia="仿宋_GB2312" w:cs="仿宋_GB2312"/>
          <w:color w:val="auto"/>
          <w:sz w:val="28"/>
          <w:szCs w:val="28"/>
          <w:highlight w:val="none"/>
          <w:lang w:val="zh-CN"/>
        </w:rPr>
        <w:t>验收规范及相关工程施工质量验收规范，</w:t>
      </w:r>
      <w:r>
        <w:rPr>
          <w:rFonts w:hint="eastAsia" w:ascii="仿宋_GB2312" w:hAnsi="仿宋_GB2312" w:eastAsia="仿宋_GB2312" w:cs="仿宋_GB2312"/>
          <w:color w:val="auto"/>
          <w:sz w:val="28"/>
          <w:szCs w:val="28"/>
          <w:highlight w:val="none"/>
          <w:lang w:val="en-US" w:eastAsia="zh-CN"/>
        </w:rPr>
        <w:t>以及本合同的约定进行</w:t>
      </w:r>
      <w:r>
        <w:rPr>
          <w:rFonts w:hint="eastAsia" w:ascii="仿宋_GB2312" w:hAnsi="仿宋_GB2312" w:eastAsia="仿宋_GB2312" w:cs="仿宋_GB2312"/>
          <w:color w:val="auto"/>
          <w:sz w:val="28"/>
          <w:szCs w:val="28"/>
          <w:highlight w:val="none"/>
          <w:lang w:val="zh-CN"/>
        </w:rPr>
        <w:t>验收。</w:t>
      </w:r>
    </w:p>
    <w:p>
      <w:pPr>
        <w:keepNext w:val="0"/>
        <w:keepLines w:val="0"/>
        <w:pageBreakBefore w:val="0"/>
        <w:kinsoku/>
        <w:wordWrap/>
        <w:overflowPunct/>
        <w:topLinePunct w:val="0"/>
        <w:bidi w:val="0"/>
        <w:snapToGrid/>
        <w:spacing w:line="530" w:lineRule="exact"/>
        <w:ind w:left="0" w:firstLine="562" w:firstLineChars="200"/>
        <w:textAlignment w:val="auto"/>
        <w:rPr>
          <w:rFonts w:hint="eastAsia"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lang w:val="en-US" w:eastAsia="zh-CN"/>
        </w:rPr>
        <w:t>七</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val="zh-CN"/>
        </w:rPr>
        <w:t>保修期</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乙方承包范国内的工程质量保修期限为</w:t>
      </w:r>
      <w:r>
        <w:rPr>
          <w:rFonts w:hint="eastAsia" w:ascii="仿宋_GB2312" w:hAnsi="仿宋_GB2312" w:eastAsia="仿宋_GB2312" w:cs="仿宋_GB2312"/>
          <w:color w:val="auto"/>
          <w:sz w:val="28"/>
          <w:szCs w:val="28"/>
          <w:highlight w:val="none"/>
          <w:u w:val="single"/>
          <w:lang w:val="en-US" w:eastAsia="zh-CN"/>
        </w:rPr>
        <w:t xml:space="preserve">  /  </w:t>
      </w:r>
      <w:r>
        <w:rPr>
          <w:rFonts w:hint="eastAsia" w:ascii="仿宋_GB2312" w:hAnsi="仿宋_GB2312" w:eastAsia="仿宋_GB2312" w:cs="仿宋_GB2312"/>
          <w:color w:val="auto"/>
          <w:sz w:val="28"/>
          <w:szCs w:val="28"/>
          <w:highlight w:val="none"/>
          <w:u w:val="none"/>
          <w:lang w:val="en-US" w:eastAsia="zh-CN"/>
        </w:rPr>
        <w:t>年</w:t>
      </w:r>
      <w:r>
        <w:rPr>
          <w:rFonts w:hint="eastAsia" w:ascii="仿宋_GB2312" w:hAnsi="仿宋_GB2312" w:eastAsia="仿宋_GB2312" w:cs="仿宋_GB2312"/>
          <w:color w:val="auto"/>
          <w:sz w:val="28"/>
          <w:szCs w:val="28"/>
          <w:highlight w:val="none"/>
          <w:lang w:val="zh-CN"/>
        </w:rPr>
        <w:t>，质量保修期以整体工程竣工验收合格之日起开始计算，</w:t>
      </w:r>
      <w:r>
        <w:rPr>
          <w:rFonts w:hint="eastAsia" w:ascii="仿宋_GB2312" w:hAnsi="仿宋_GB2312" w:eastAsia="仿宋_GB2312" w:cs="仿宋_GB2312"/>
          <w:color w:val="auto"/>
          <w:sz w:val="28"/>
          <w:szCs w:val="28"/>
          <w:highlight w:val="none"/>
          <w:lang w:val="en-US" w:eastAsia="zh-CN"/>
        </w:rPr>
        <w:t>同时满足发包人</w:t>
      </w:r>
      <w:r>
        <w:rPr>
          <w:rFonts w:hint="eastAsia" w:ascii="仿宋_GB2312" w:hAnsi="仿宋_GB2312" w:eastAsia="仿宋_GB2312" w:cs="仿宋_GB2312"/>
          <w:color w:val="auto"/>
          <w:sz w:val="28"/>
          <w:szCs w:val="28"/>
          <w:highlight w:val="none"/>
          <w:lang w:val="zh-CN"/>
        </w:rPr>
        <w:t>与</w:t>
      </w:r>
      <w:r>
        <w:rPr>
          <w:rFonts w:hint="eastAsia" w:ascii="仿宋_GB2312" w:hAnsi="仿宋_GB2312" w:eastAsia="仿宋_GB2312" w:cs="仿宋_GB2312"/>
          <w:color w:val="auto"/>
          <w:sz w:val="28"/>
          <w:szCs w:val="28"/>
          <w:highlight w:val="none"/>
          <w:lang w:val="en-US" w:eastAsia="zh-CN"/>
        </w:rPr>
        <w:t>本工程项目总承包单位、业主单位</w:t>
      </w:r>
      <w:r>
        <w:rPr>
          <w:rFonts w:hint="eastAsia" w:ascii="仿宋_GB2312" w:hAnsi="仿宋_GB2312" w:eastAsia="仿宋_GB2312" w:cs="仿宋_GB2312"/>
          <w:color w:val="auto"/>
          <w:sz w:val="28"/>
          <w:szCs w:val="28"/>
          <w:highlight w:val="none"/>
          <w:lang w:val="zh-CN"/>
        </w:rPr>
        <w:t>签订的《建设工程施工分包合同》、《建设工程施工合同》</w:t>
      </w:r>
      <w:r>
        <w:rPr>
          <w:rFonts w:hint="eastAsia" w:ascii="仿宋_GB2312" w:hAnsi="仿宋_GB2312" w:eastAsia="仿宋_GB2312" w:cs="仿宋_GB2312"/>
          <w:color w:val="auto"/>
          <w:sz w:val="28"/>
          <w:szCs w:val="28"/>
          <w:highlight w:val="none"/>
          <w:lang w:val="en-US" w:eastAsia="zh-CN"/>
        </w:rPr>
        <w:t>的</w:t>
      </w:r>
      <w:r>
        <w:rPr>
          <w:rFonts w:hint="eastAsia" w:ascii="仿宋_GB2312" w:hAnsi="仿宋_GB2312" w:eastAsia="仿宋_GB2312" w:cs="仿宋_GB2312"/>
          <w:color w:val="auto"/>
          <w:sz w:val="28"/>
          <w:szCs w:val="28"/>
          <w:highlight w:val="none"/>
          <w:lang w:val="zh-CN"/>
        </w:rPr>
        <w:t>约定。</w:t>
      </w:r>
    </w:p>
    <w:p>
      <w:pPr>
        <w:keepNext w:val="0"/>
        <w:keepLines w:val="0"/>
        <w:pageBreakBefore w:val="0"/>
        <w:numPr>
          <w:ilvl w:val="0"/>
          <w:numId w:val="0"/>
        </w:numPr>
        <w:kinsoku/>
        <w:wordWrap/>
        <w:overflowPunct/>
        <w:topLinePunct w:val="0"/>
        <w:bidi w:val="0"/>
        <w:snapToGrid/>
        <w:spacing w:line="530" w:lineRule="exact"/>
        <w:ind w:left="0" w:firstLine="562" w:firstLineChars="200"/>
        <w:textAlignment w:val="auto"/>
        <w:rPr>
          <w:rFonts w:hint="eastAsia" w:ascii="仿宋_GB2312" w:hAnsi="仿宋_GB2312" w:eastAsia="仿宋_GB2312" w:cs="仿宋_GB2312"/>
          <w:b/>
          <w:bCs/>
          <w:color w:val="auto"/>
          <w:sz w:val="28"/>
          <w:szCs w:val="28"/>
          <w:highlight w:val="none"/>
          <w:u w:val="none"/>
          <w:lang w:val="zh-CN"/>
        </w:rPr>
      </w:pPr>
      <w:r>
        <w:rPr>
          <w:rFonts w:hint="eastAsia" w:ascii="仿宋_GB2312" w:hAnsi="仿宋_GB2312" w:eastAsia="仿宋_GB2312" w:cs="仿宋_GB2312"/>
          <w:b/>
          <w:bCs/>
          <w:color w:val="auto"/>
          <w:sz w:val="28"/>
          <w:szCs w:val="28"/>
          <w:highlight w:val="none"/>
          <w:u w:val="none"/>
          <w:lang w:val="en-US" w:eastAsia="zh-CN"/>
        </w:rPr>
        <w:t xml:space="preserve">第八条 </w:t>
      </w:r>
      <w:r>
        <w:rPr>
          <w:rFonts w:hint="eastAsia" w:ascii="仿宋_GB2312" w:hAnsi="仿宋_GB2312" w:eastAsia="仿宋_GB2312" w:cs="仿宋_GB2312"/>
          <w:b/>
          <w:bCs/>
          <w:color w:val="auto"/>
          <w:sz w:val="28"/>
          <w:szCs w:val="28"/>
          <w:highlight w:val="none"/>
          <w:u w:val="none"/>
          <w:lang w:val="zh-CN"/>
        </w:rPr>
        <w:t>材料供应</w:t>
      </w:r>
      <w:r>
        <w:rPr>
          <w:rFonts w:hint="eastAsia" w:ascii="仿宋_GB2312" w:hAnsi="仿宋_GB2312" w:eastAsia="仿宋_GB2312" w:cs="仿宋_GB2312"/>
          <w:b/>
          <w:bCs/>
          <w:color w:val="auto"/>
          <w:sz w:val="28"/>
          <w:szCs w:val="28"/>
          <w:highlight w:val="none"/>
          <w:u w:val="none"/>
          <w:lang w:val="en-US" w:eastAsia="zh-CN"/>
        </w:rPr>
        <w:t>及</w:t>
      </w:r>
      <w:r>
        <w:rPr>
          <w:rFonts w:hint="eastAsia" w:ascii="仿宋_GB2312" w:hAnsi="仿宋_GB2312" w:eastAsia="仿宋_GB2312" w:cs="仿宋_GB2312"/>
          <w:b/>
          <w:bCs/>
          <w:color w:val="auto"/>
          <w:sz w:val="28"/>
          <w:szCs w:val="28"/>
          <w:highlight w:val="none"/>
          <w:u w:val="none"/>
          <w:lang w:val="zh-CN"/>
        </w:rPr>
        <w:t>管理</w:t>
      </w:r>
    </w:p>
    <w:p>
      <w:pPr>
        <w:pStyle w:val="11"/>
        <w:keepNext w:val="0"/>
        <w:keepLines w:val="0"/>
        <w:pageBreakBefore w:val="0"/>
        <w:numPr>
          <w:ilvl w:val="0"/>
          <w:numId w:val="0"/>
        </w:numPr>
        <w:kinsoku/>
        <w:wordWrap/>
        <w:overflowPunct/>
        <w:topLinePunct w:val="0"/>
        <w:bidi w:val="0"/>
        <w:snapToGrid/>
        <w:spacing w:after="0" w:afterLines="0" w:line="53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1.</w:t>
      </w:r>
      <w:r>
        <w:rPr>
          <w:rFonts w:hint="eastAsia" w:ascii="仿宋_GB2312" w:hAnsi="仿宋_GB2312" w:eastAsia="仿宋_GB2312" w:cs="仿宋_GB2312"/>
          <w:b w:val="0"/>
          <w:bCs w:val="0"/>
          <w:color w:val="auto"/>
          <w:kern w:val="0"/>
          <w:sz w:val="28"/>
          <w:szCs w:val="28"/>
          <w:highlight w:val="none"/>
        </w:rPr>
        <w:t>材料的供应：本工程涉及到的</w:t>
      </w:r>
      <w:r>
        <w:rPr>
          <w:rFonts w:hint="eastAsia" w:ascii="仿宋_GB2312" w:hAnsi="仿宋_GB2312" w:eastAsia="仿宋_GB2312" w:cs="仿宋_GB2312"/>
          <w:b w:val="0"/>
          <w:bCs w:val="0"/>
          <w:color w:val="auto"/>
          <w:kern w:val="0"/>
          <w:sz w:val="28"/>
          <w:szCs w:val="28"/>
          <w:highlight w:val="none"/>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997"/>
          <w:placeholder>
            <w:docPart w:val="{10ccb133-96e0-4211-b3da-a5d0e72c2541}"/>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 </w:t>
          </w:r>
        </w:sdtContent>
      </w:sdt>
      <w:r>
        <w:rPr>
          <w:rFonts w:hint="eastAsia" w:ascii="仿宋_GB2312" w:hAnsi="仿宋_GB2312" w:eastAsia="仿宋_GB2312" w:cs="仿宋_GB2312"/>
          <w:b w:val="0"/>
          <w:bCs w:val="0"/>
          <w:color w:val="auto"/>
          <w:kern w:val="0"/>
          <w:sz w:val="28"/>
          <w:szCs w:val="28"/>
          <w:highlight w:val="none"/>
          <w:u w:val="single"/>
          <w:lang w:val="en-US" w:eastAsia="zh-CN"/>
        </w:rPr>
        <w:t xml:space="preserve"> </w:t>
      </w:r>
      <w:r>
        <w:rPr>
          <w:rFonts w:hint="eastAsia" w:ascii="仿宋_GB2312" w:hAnsi="仿宋_GB2312" w:eastAsia="仿宋_GB2312" w:cs="仿宋_GB2312"/>
          <w:b w:val="0"/>
          <w:bCs w:val="0"/>
          <w:color w:val="auto"/>
          <w:kern w:val="0"/>
          <w:sz w:val="28"/>
          <w:szCs w:val="28"/>
          <w:highlight w:val="none"/>
        </w:rPr>
        <w:t>由</w:t>
      </w:r>
      <w:r>
        <w:rPr>
          <w:rFonts w:hint="eastAsia" w:ascii="仿宋_GB2312" w:hAnsi="仿宋_GB2312" w:eastAsia="仿宋_GB2312" w:cs="仿宋_GB2312"/>
          <w:b w:val="0"/>
          <w:bCs w:val="0"/>
          <w:color w:val="auto"/>
          <w:kern w:val="0"/>
          <w:sz w:val="28"/>
          <w:szCs w:val="28"/>
          <w:highlight w:val="none"/>
          <w:lang w:val="en-US" w:eastAsia="zh-CN"/>
        </w:rPr>
        <w:t>甲方</w:t>
      </w:r>
      <w:r>
        <w:rPr>
          <w:rFonts w:hint="eastAsia" w:ascii="仿宋_GB2312" w:hAnsi="仿宋_GB2312" w:eastAsia="仿宋_GB2312" w:cs="仿宋_GB2312"/>
          <w:b w:val="0"/>
          <w:bCs w:val="0"/>
          <w:color w:val="auto"/>
          <w:kern w:val="0"/>
          <w:sz w:val="28"/>
          <w:szCs w:val="28"/>
          <w:highlight w:val="none"/>
        </w:rPr>
        <w:t>提供，其余材料</w:t>
      </w:r>
      <w:r>
        <w:rPr>
          <w:rFonts w:hint="eastAsia" w:ascii="仿宋_GB2312" w:hAnsi="仿宋_GB2312" w:eastAsia="仿宋_GB2312" w:cs="仿宋_GB2312"/>
          <w:b w:val="0"/>
          <w:bCs w:val="0"/>
          <w:color w:val="auto"/>
          <w:kern w:val="0"/>
          <w:sz w:val="28"/>
          <w:szCs w:val="28"/>
          <w:highlight w:val="none"/>
          <w:lang w:eastAsia="zh-CN"/>
        </w:rPr>
        <w:t>、</w:t>
      </w:r>
      <w:r>
        <w:rPr>
          <w:rFonts w:hint="eastAsia" w:ascii="仿宋_GB2312" w:hAnsi="仿宋_GB2312" w:eastAsia="仿宋_GB2312" w:cs="仿宋_GB2312"/>
          <w:b w:val="0"/>
          <w:bCs w:val="0"/>
          <w:color w:val="auto"/>
          <w:kern w:val="0"/>
          <w:sz w:val="28"/>
          <w:szCs w:val="28"/>
          <w:highlight w:val="none"/>
          <w:lang w:val="en-US" w:eastAsia="zh-CN"/>
        </w:rPr>
        <w:t>防护用具、工具等由乙方</w:t>
      </w:r>
      <w:r>
        <w:rPr>
          <w:rFonts w:hint="eastAsia" w:ascii="仿宋_GB2312" w:hAnsi="仿宋_GB2312" w:eastAsia="仿宋_GB2312" w:cs="仿宋_GB2312"/>
          <w:b w:val="0"/>
          <w:bCs w:val="0"/>
          <w:color w:val="auto"/>
          <w:kern w:val="0"/>
          <w:sz w:val="28"/>
          <w:szCs w:val="28"/>
          <w:highlight w:val="none"/>
        </w:rPr>
        <w:t>自行负责采购</w:t>
      </w:r>
      <w:r>
        <w:rPr>
          <w:rFonts w:hint="eastAsia" w:ascii="仿宋_GB2312" w:hAnsi="仿宋_GB2312" w:eastAsia="仿宋_GB2312" w:cs="仿宋_GB2312"/>
          <w:b w:val="0"/>
          <w:bCs w:val="0"/>
          <w:color w:val="auto"/>
          <w:kern w:val="0"/>
          <w:sz w:val="28"/>
          <w:szCs w:val="28"/>
          <w:highlight w:val="none"/>
          <w:lang w:eastAsia="zh-CN"/>
        </w:rPr>
        <w:t>，</w:t>
      </w:r>
      <w:r>
        <w:rPr>
          <w:rFonts w:hint="eastAsia" w:ascii="仿宋_GB2312" w:hAnsi="仿宋_GB2312" w:eastAsia="仿宋_GB2312" w:cs="仿宋_GB2312"/>
          <w:b w:val="0"/>
          <w:bCs w:val="0"/>
          <w:color w:val="auto"/>
          <w:kern w:val="0"/>
          <w:sz w:val="28"/>
          <w:szCs w:val="28"/>
          <w:highlight w:val="none"/>
          <w:lang w:val="en-US" w:eastAsia="zh-CN"/>
        </w:rPr>
        <w:t>具体品牌及样式由甲方指定。</w:t>
      </w:r>
    </w:p>
    <w:p>
      <w:pPr>
        <w:keepNext w:val="0"/>
        <w:keepLines w:val="0"/>
        <w:pageBreakBefore w:val="0"/>
        <w:widowControl w:val="0"/>
        <w:kinsoku/>
        <w:wordWrap/>
        <w:overflowPunct/>
        <w:topLinePunct w:val="0"/>
        <w:autoSpaceDE/>
        <w:autoSpaceDN/>
        <w:bidi w:val="0"/>
        <w:adjustRightInd/>
        <w:snapToGrid/>
        <w:spacing w:beforeLines="0" w:afterLines="0" w:line="530" w:lineRule="exact"/>
        <w:ind w:firstLine="560" w:firstLineChars="200"/>
        <w:textAlignment w:val="auto"/>
        <w:rPr>
          <w:rFonts w:hint="eastAsia" w:ascii="仿宋_GB2312" w:hAnsi="仿宋_GB2312" w:eastAsia="仿宋_GB2312" w:cs="仿宋_GB2312"/>
          <w:b w:val="0"/>
          <w:bCs w:val="0"/>
          <w:color w:val="auto"/>
          <w:kern w:val="0"/>
          <w:sz w:val="28"/>
          <w:szCs w:val="28"/>
          <w:highlight w:val="none"/>
          <w:lang w:val="zh-CN" w:eastAsia="zh-CN" w:bidi="ar"/>
        </w:rPr>
      </w:pPr>
      <w:r>
        <w:rPr>
          <w:rFonts w:hint="eastAsia" w:ascii="仿宋_GB2312" w:hAnsi="仿宋_GB2312" w:eastAsia="仿宋_GB2312" w:cs="仿宋_GB2312"/>
          <w:b w:val="0"/>
          <w:bCs w:val="0"/>
          <w:color w:val="auto"/>
          <w:kern w:val="0"/>
          <w:sz w:val="28"/>
          <w:szCs w:val="28"/>
          <w:highlight w:val="none"/>
          <w:lang w:val="en-US" w:eastAsia="zh-CN" w:bidi="ar"/>
        </w:rPr>
        <w:t>2</w:t>
      </w:r>
      <w:r>
        <w:rPr>
          <w:rFonts w:hint="eastAsia" w:ascii="仿宋_GB2312" w:hAnsi="仿宋_GB2312" w:eastAsia="仿宋_GB2312" w:cs="仿宋_GB2312"/>
          <w:b w:val="0"/>
          <w:bCs w:val="0"/>
          <w:color w:val="auto"/>
          <w:kern w:val="0"/>
          <w:sz w:val="28"/>
          <w:szCs w:val="28"/>
          <w:highlight w:val="none"/>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highlight w:val="none"/>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highlight w:val="none"/>
          <w:lang w:val="zh-CN" w:eastAsia="zh-CN" w:bidi="ar"/>
        </w:rPr>
        <w:t>。</w:t>
      </w:r>
      <w:r>
        <w:rPr>
          <w:rFonts w:hint="eastAsia" w:ascii="仿宋_GB2312" w:hAnsi="仿宋_GB2312" w:eastAsia="仿宋_GB2312" w:cs="仿宋_GB2312"/>
          <w:b w:val="0"/>
          <w:bCs w:val="0"/>
          <w:color w:val="auto"/>
          <w:kern w:val="0"/>
          <w:sz w:val="28"/>
          <w:szCs w:val="28"/>
          <w:highlight w:val="none"/>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highlight w:val="none"/>
          <w:lang w:val="zh-CN" w:eastAsia="zh-CN" w:bidi="ar"/>
        </w:rPr>
        <w:t>。</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zh-CN"/>
        </w:rPr>
        <w:t>.乙方应按照甲方提供的质量要求和材料进行施工。</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lang w:val="en-US" w:eastAsia="zh-CN"/>
        </w:rPr>
        <w:t>坚持绿色原则，</w:t>
      </w:r>
      <w:r>
        <w:rPr>
          <w:rFonts w:hint="eastAsia" w:ascii="仿宋_GB2312" w:hAnsi="仿宋_GB2312" w:eastAsia="仿宋_GB2312" w:cs="仿宋_GB2312"/>
          <w:color w:val="auto"/>
          <w:sz w:val="28"/>
          <w:szCs w:val="28"/>
          <w:highlight w:val="none"/>
          <w:lang w:val="zh-CN"/>
        </w:rPr>
        <w:t>对于乙方施工中存在不合理的用料浪费或不合理的超出限额部分，由乙方负担。</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val="zh-CN"/>
        </w:rPr>
        <w:t>.乙方在施工中应按限额使用材料，做到日用日清，活完料净，保持现场整洁。</w:t>
      </w:r>
    </w:p>
    <w:p>
      <w:pPr>
        <w:keepNext w:val="0"/>
        <w:keepLines w:val="0"/>
        <w:pageBreakBefore w:val="0"/>
        <w:kinsoku/>
        <w:wordWrap/>
        <w:overflowPunct/>
        <w:topLinePunct w:val="0"/>
        <w:bidi w:val="0"/>
        <w:snapToGrid/>
        <w:spacing w:line="530" w:lineRule="exact"/>
        <w:ind w:left="0" w:firstLine="562" w:firstLineChars="200"/>
        <w:jc w:val="left"/>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第九条 付款方式</w:t>
      </w:r>
    </w:p>
    <w:p>
      <w:pPr>
        <w:keepNext w:val="0"/>
        <w:keepLines w:val="0"/>
        <w:pageBreakBefore w:val="0"/>
        <w:numPr>
          <w:ilvl w:val="0"/>
          <w:numId w:val="0"/>
        </w:numPr>
        <w:kinsoku/>
        <w:wordWrap/>
        <w:overflowPunct/>
        <w:topLinePunct w:val="0"/>
        <w:autoSpaceDE w:val="0"/>
        <w:autoSpaceDN w:val="0"/>
        <w:bidi w:val="0"/>
        <w:adjustRightInd w:val="0"/>
        <w:snapToGrid/>
        <w:spacing w:line="530" w:lineRule="exact"/>
        <w:ind w:left="0" w:leftChars="0" w:firstLine="560" w:firstLineChars="200"/>
        <w:jc w:val="left"/>
        <w:textAlignment w:val="auto"/>
        <w:rPr>
          <w:rFonts w:hint="eastAsia" w:ascii="仿宋_GB2312" w:hAnsi="仿宋_GB2312" w:eastAsia="仿宋_GB2312" w:cs="仿宋_GB2312"/>
          <w:b w:val="0"/>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ccb8bfa0-290d-4738-8cd4-8fcc8dcec1f3}"/>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每月乙方实际完成合格工程量的70%进行支付。乙方合同范围内工作内容全部完成，结算完成后支付到已完合格工程量的80%，主体结构验收通过后30日内支付至90%，余款在整个项目工程竣工验收合格及备案完成后60日内支付清（无息）。支付时须提供结算书。</w:t>
          </w:r>
        </w:sdtContent>
      </w:sdt>
    </w:p>
    <w:p>
      <w:pPr>
        <w:keepNext w:val="0"/>
        <w:keepLines w:val="0"/>
        <w:pageBreakBefore w:val="0"/>
        <w:numPr>
          <w:ilvl w:val="0"/>
          <w:numId w:val="0"/>
        </w:numPr>
        <w:kinsoku/>
        <w:wordWrap/>
        <w:overflowPunct/>
        <w:topLinePunct w:val="0"/>
        <w:autoSpaceDE w:val="0"/>
        <w:autoSpaceDN w:val="0"/>
        <w:bidi w:val="0"/>
        <w:adjustRightInd w:val="0"/>
        <w:snapToGrid/>
        <w:spacing w:line="530" w:lineRule="exact"/>
        <w:ind w:left="0"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val="0"/>
          <w:color w:val="auto"/>
          <w:sz w:val="28"/>
          <w:szCs w:val="28"/>
          <w:highlight w:val="none"/>
          <w:u w:val="none"/>
          <w:lang w:val="en-US" w:eastAsia="zh-CN"/>
        </w:rPr>
        <w:t>付款前</w:t>
      </w:r>
      <w:r>
        <w:rPr>
          <w:rFonts w:hint="eastAsia" w:ascii="仿宋_GB2312" w:hAnsi="仿宋_GB2312" w:eastAsia="仿宋_GB2312" w:cs="仿宋_GB2312"/>
          <w:color w:val="auto"/>
          <w:sz w:val="28"/>
          <w:szCs w:val="28"/>
          <w:highlight w:val="none"/>
          <w:lang w:val="en-US" w:eastAsia="zh-CN"/>
        </w:rPr>
        <w:t>乙方应向甲方出具金额准确的</w:t>
      </w:r>
      <w:r>
        <w:rPr>
          <w:rFonts w:hint="eastAsia" w:ascii="仿宋_GB2312" w:hAnsi="仿宋_GB2312" w:eastAsia="仿宋_GB2312" w:cs="仿宋_GB2312"/>
          <w:color w:val="auto"/>
          <w:sz w:val="28"/>
          <w:szCs w:val="28"/>
          <w:highlight w:val="none"/>
          <w:u w:val="single"/>
          <w:lang w:val="en-US" w:eastAsia="zh-CN"/>
        </w:rPr>
        <w:t xml:space="preserve"> 9% </w:t>
      </w:r>
      <w:r>
        <w:rPr>
          <w:rFonts w:hint="eastAsia" w:ascii="仿宋_GB2312" w:hAnsi="仿宋_GB2312" w:eastAsia="仿宋_GB2312" w:cs="仿宋_GB2312"/>
          <w:color w:val="auto"/>
          <w:sz w:val="28"/>
          <w:szCs w:val="28"/>
          <w:highlight w:val="none"/>
          <w:lang w:val="en-US" w:eastAsia="zh-CN"/>
        </w:rPr>
        <w:t>增值税专用发票并送达甲方，甲方收到专票后安排付款，否则甲方有权不予支付，由此产生的责任和损失由乙方自行承担。</w:t>
      </w:r>
    </w:p>
    <w:p>
      <w:pPr>
        <w:keepNext w:val="0"/>
        <w:keepLines w:val="0"/>
        <w:pageBreakBefore w:val="0"/>
        <w:numPr>
          <w:ilvl w:val="0"/>
          <w:numId w:val="0"/>
        </w:numPr>
        <w:kinsoku/>
        <w:wordWrap/>
        <w:overflowPunct/>
        <w:topLinePunct w:val="0"/>
        <w:autoSpaceDE w:val="0"/>
        <w:autoSpaceDN w:val="0"/>
        <w:bidi w:val="0"/>
        <w:adjustRightInd w:val="0"/>
        <w:snapToGrid/>
        <w:spacing w:line="530" w:lineRule="exact"/>
        <w:ind w:left="0"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w:t>
      </w:r>
      <w:r>
        <w:rPr>
          <w:rFonts w:hint="eastAsia" w:ascii="仿宋_GB2312" w:hAnsi="仿宋_GB2312" w:eastAsia="仿宋_GB2312" w:cs="仿宋_GB2312"/>
          <w:b w:val="0"/>
          <w:bCs w:val="0"/>
          <w:sz w:val="28"/>
          <w:szCs w:val="28"/>
          <w:highlight w:val="none"/>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keepNext w:val="0"/>
        <w:keepLines w:val="0"/>
        <w:pageBreakBefore w:val="0"/>
        <w:kinsoku/>
        <w:wordWrap/>
        <w:overflowPunct/>
        <w:topLinePunct w:val="0"/>
        <w:bidi w:val="0"/>
        <w:snapToGrid/>
        <w:spacing w:line="530" w:lineRule="exact"/>
        <w:ind w:left="0" w:firstLine="562" w:firstLineChars="200"/>
        <w:textAlignment w:val="auto"/>
        <w:rPr>
          <w:rFonts w:hint="eastAsia"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lang w:val="en-US" w:eastAsia="zh-CN"/>
        </w:rPr>
        <w:t>十</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val="zh-CN"/>
        </w:rPr>
        <w:t>甲方的权利</w:t>
      </w:r>
      <w:r>
        <w:rPr>
          <w:rFonts w:hint="eastAsia" w:ascii="仿宋_GB2312" w:hAnsi="仿宋_GB2312" w:eastAsia="仿宋_GB2312" w:cs="仿宋_GB2312"/>
          <w:b/>
          <w:bCs/>
          <w:color w:val="auto"/>
          <w:sz w:val="28"/>
          <w:szCs w:val="28"/>
          <w:highlight w:val="none"/>
          <w:lang w:val="en-US" w:eastAsia="zh-CN"/>
        </w:rPr>
        <w:t>和</w:t>
      </w:r>
      <w:r>
        <w:rPr>
          <w:rFonts w:hint="eastAsia" w:ascii="仿宋_GB2312" w:hAnsi="仿宋_GB2312" w:eastAsia="仿宋_GB2312" w:cs="仿宋_GB2312"/>
          <w:b/>
          <w:bCs/>
          <w:color w:val="auto"/>
          <w:sz w:val="28"/>
          <w:szCs w:val="28"/>
          <w:highlight w:val="none"/>
          <w:lang w:val="zh-CN"/>
        </w:rPr>
        <w:t>义务</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1.委派</w:t>
      </w:r>
      <w:r>
        <w:rPr>
          <w:rFonts w:hint="eastAsia" w:ascii="仿宋_GB2312" w:hAnsi="仿宋_GB2312" w:eastAsia="仿宋_GB2312" w:cs="仿宋_GB2312"/>
          <w:color w:val="auto"/>
          <w:sz w:val="28"/>
          <w:szCs w:val="28"/>
          <w:highlight w:val="none"/>
          <w:u w:val="single"/>
          <w:lang w:val="en-US" w:eastAsia="zh-CN"/>
        </w:rPr>
        <w:t xml:space="preserve"> 姜大伟</w:t>
      </w:r>
      <w:r>
        <w:rPr>
          <w:rFonts w:hint="eastAsia" w:ascii="仿宋_GB2312" w:hAnsi="仿宋_GB2312" w:eastAsia="仿宋_GB2312" w:cs="仿宋_GB2312"/>
          <w:color w:val="auto"/>
          <w:sz w:val="28"/>
          <w:szCs w:val="28"/>
          <w:highlight w:val="none"/>
          <w:lang w:val="zh-CN"/>
        </w:rPr>
        <w:t>为现场管理代表（电话：</w:t>
      </w:r>
      <w:r>
        <w:rPr>
          <w:rFonts w:hint="eastAsia" w:ascii="仿宋_GB2312" w:hAnsi="仿宋_GB2312" w:eastAsia="仿宋_GB2312" w:cs="仿宋_GB2312"/>
          <w:color w:val="auto"/>
          <w:sz w:val="28"/>
          <w:szCs w:val="28"/>
          <w:highlight w:val="none"/>
          <w:u w:val="single"/>
          <w:lang w:val="en-US" w:eastAsia="zh-CN"/>
        </w:rPr>
        <w:t xml:space="preserve"> 15268715033 </w:t>
      </w:r>
      <w:r>
        <w:rPr>
          <w:rFonts w:hint="eastAsia" w:ascii="仿宋_GB2312" w:hAnsi="仿宋_GB2312" w:eastAsia="仿宋_GB2312" w:cs="仿宋_GB2312"/>
          <w:color w:val="auto"/>
          <w:sz w:val="28"/>
          <w:szCs w:val="28"/>
          <w:highlight w:val="none"/>
          <w:lang w:val="zh-CN"/>
        </w:rPr>
        <w:t>），负责监督、检查、处理工程质量、安全、进度、验收等事宜。</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zh-CN"/>
        </w:rPr>
        <w:t>.开工前向乙方提供施工图纸</w:t>
      </w:r>
      <w:r>
        <w:rPr>
          <w:rFonts w:hint="eastAsia" w:ascii="仿宋_GB2312" w:hAnsi="仿宋_GB2312" w:eastAsia="仿宋_GB2312" w:cs="仿宋_GB2312"/>
          <w:color w:val="auto"/>
          <w:sz w:val="28"/>
          <w:szCs w:val="28"/>
          <w:highlight w:val="none"/>
          <w:u w:val="single"/>
          <w:lang w:val="en-US" w:eastAsia="zh-CN"/>
        </w:rPr>
        <w:t xml:space="preserve"> / </w:t>
      </w:r>
      <w:r>
        <w:rPr>
          <w:rFonts w:hint="eastAsia" w:ascii="仿宋_GB2312" w:hAnsi="仿宋_GB2312" w:eastAsia="仿宋_GB2312" w:cs="仿宋_GB2312"/>
          <w:color w:val="auto"/>
          <w:sz w:val="28"/>
          <w:szCs w:val="28"/>
          <w:highlight w:val="none"/>
          <w:lang w:val="zh-CN"/>
        </w:rPr>
        <w:t>份，进行现场情况交底及组织有关技术交底。</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zh-CN"/>
        </w:rPr>
        <w:t>.开工前对乙方工人进行安全教育。</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zh-CN"/>
        </w:rPr>
        <w:t>.组织对工程竣工验收和办理竣工结算。</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val="zh-CN"/>
        </w:rPr>
        <w:t>.按合同约定及时、足额</w:t>
      </w:r>
      <w:r>
        <w:rPr>
          <w:rFonts w:hint="eastAsia" w:ascii="仿宋_GB2312" w:hAnsi="仿宋_GB2312" w:eastAsia="仿宋_GB2312" w:cs="仿宋_GB2312"/>
          <w:color w:val="auto"/>
          <w:sz w:val="28"/>
          <w:szCs w:val="28"/>
          <w:highlight w:val="none"/>
          <w:lang w:val="en-US" w:eastAsia="zh-CN"/>
        </w:rPr>
        <w:t>支</w:t>
      </w:r>
      <w:r>
        <w:rPr>
          <w:rFonts w:hint="eastAsia" w:ascii="仿宋_GB2312" w:hAnsi="仿宋_GB2312" w:eastAsia="仿宋_GB2312" w:cs="仿宋_GB2312"/>
          <w:color w:val="auto"/>
          <w:sz w:val="28"/>
          <w:szCs w:val="28"/>
          <w:highlight w:val="none"/>
          <w:lang w:val="zh-CN"/>
        </w:rPr>
        <w:t>付工程款。</w:t>
      </w:r>
    </w:p>
    <w:p>
      <w:pPr>
        <w:keepNext w:val="0"/>
        <w:keepLines w:val="0"/>
        <w:pageBreakBefore w:val="0"/>
        <w:widowControl/>
        <w:kinsoku/>
        <w:wordWrap/>
        <w:overflowPunct/>
        <w:topLinePunct w:val="0"/>
        <w:bidi w:val="0"/>
        <w:snapToGrid/>
        <w:spacing w:line="530" w:lineRule="exact"/>
        <w:ind w:left="0" w:firstLine="562" w:firstLineChars="200"/>
        <w:textAlignment w:val="auto"/>
        <w:rPr>
          <w:rFonts w:hint="eastAsia"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lang w:val="en-US" w:eastAsia="zh-CN"/>
        </w:rPr>
        <w:t>一</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val="zh-CN"/>
        </w:rPr>
        <w:t>乙方的权利</w:t>
      </w:r>
      <w:r>
        <w:rPr>
          <w:rFonts w:hint="eastAsia" w:ascii="仿宋_GB2312" w:hAnsi="仿宋_GB2312" w:eastAsia="仿宋_GB2312" w:cs="仿宋_GB2312"/>
          <w:b/>
          <w:bCs/>
          <w:color w:val="auto"/>
          <w:sz w:val="28"/>
          <w:szCs w:val="28"/>
          <w:highlight w:val="none"/>
          <w:lang w:val="en-US" w:eastAsia="zh-CN"/>
        </w:rPr>
        <w:t>和</w:t>
      </w:r>
      <w:r>
        <w:rPr>
          <w:rFonts w:hint="eastAsia" w:ascii="仿宋_GB2312" w:hAnsi="仿宋_GB2312" w:eastAsia="仿宋_GB2312" w:cs="仿宋_GB2312"/>
          <w:b/>
          <w:bCs/>
          <w:color w:val="auto"/>
          <w:sz w:val="28"/>
          <w:szCs w:val="28"/>
          <w:highlight w:val="none"/>
          <w:lang w:val="zh-CN"/>
        </w:rPr>
        <w:t>义务</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w:t>
      </w:r>
      <w:r>
        <w:rPr>
          <w:rFonts w:hint="eastAsia" w:ascii="仿宋_GB2312" w:hAnsi="仿宋_GB2312" w:eastAsia="仿宋_GB2312" w:cs="仿宋_GB2312"/>
          <w:sz w:val="28"/>
          <w:szCs w:val="28"/>
          <w:highlight w:val="none"/>
        </w:rPr>
        <w:t>乙方</w:t>
      </w:r>
      <w:r>
        <w:rPr>
          <w:rFonts w:hint="eastAsia" w:ascii="仿宋_GB2312" w:hAnsi="仿宋_GB2312" w:eastAsia="仿宋_GB2312" w:cs="仿宋_GB2312"/>
          <w:sz w:val="28"/>
          <w:szCs w:val="28"/>
          <w:highlight w:val="none"/>
          <w:lang w:val="en-US" w:eastAsia="zh-CN"/>
        </w:rPr>
        <w:t>委派入库时承诺的法人授权代理人（唯一代理人即内部施工班组负责人）</w:t>
      </w:r>
      <w:r>
        <w:rPr>
          <w:rFonts w:hint="eastAsia" w:ascii="仿宋_GB2312" w:hAnsi="仿宋_GB2312" w:eastAsia="仿宋_GB2312" w:cs="仿宋_GB2312"/>
          <w:sz w:val="28"/>
          <w:szCs w:val="28"/>
          <w:highlight w:val="none"/>
        </w:rPr>
        <w:t>代表乙方履行本合同（包括但不限于</w:t>
      </w:r>
      <w:r>
        <w:rPr>
          <w:rFonts w:hint="eastAsia" w:ascii="仿宋_GB2312" w:hAnsi="仿宋_GB2312" w:eastAsia="仿宋_GB2312" w:cs="仿宋_GB2312"/>
          <w:sz w:val="28"/>
          <w:szCs w:val="28"/>
          <w:highlight w:val="none"/>
          <w:lang w:val="en-US" w:eastAsia="zh-CN"/>
        </w:rPr>
        <w:t>现场管理</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安全、进度、洽谈、</w:t>
      </w:r>
      <w:r>
        <w:rPr>
          <w:rFonts w:hint="eastAsia" w:ascii="仿宋_GB2312" w:hAnsi="仿宋_GB2312" w:eastAsia="仿宋_GB2312" w:cs="仿宋_GB2312"/>
          <w:sz w:val="28"/>
          <w:szCs w:val="28"/>
          <w:highlight w:val="none"/>
        </w:rPr>
        <w:t>对账、付款、</w:t>
      </w:r>
      <w:r>
        <w:rPr>
          <w:rFonts w:hint="eastAsia" w:ascii="仿宋_GB2312" w:hAnsi="仿宋_GB2312" w:eastAsia="仿宋_GB2312" w:cs="仿宋_GB2312"/>
          <w:color w:val="auto"/>
          <w:sz w:val="28"/>
          <w:szCs w:val="28"/>
          <w:highlight w:val="none"/>
          <w:lang w:val="en-US" w:eastAsia="zh-Hans"/>
        </w:rPr>
        <w:t>结算、</w:t>
      </w:r>
      <w:r>
        <w:rPr>
          <w:rFonts w:hint="eastAsia" w:ascii="仿宋_GB2312" w:hAnsi="仿宋_GB2312" w:eastAsia="仿宋_GB2312" w:cs="仿宋_GB2312"/>
          <w:sz w:val="28"/>
          <w:szCs w:val="28"/>
          <w:highlight w:val="none"/>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val="en-US" w:eastAsia="zh-CN"/>
        </w:rPr>
        <w:t>2.</w:t>
      </w:r>
      <w:r>
        <w:rPr>
          <w:rFonts w:hint="eastAsia" w:ascii="仿宋_GB2312" w:hAnsi="仿宋_GB2312" w:eastAsia="仿宋_GB2312" w:cs="仿宋_GB2312"/>
          <w:color w:val="auto"/>
          <w:kern w:val="0"/>
          <w:sz w:val="28"/>
          <w:szCs w:val="28"/>
          <w:highlight w:val="none"/>
        </w:rPr>
        <w:t>不允许</w:t>
      </w:r>
      <w:r>
        <w:rPr>
          <w:rFonts w:hint="eastAsia" w:ascii="仿宋_GB2312" w:hAnsi="仿宋_GB2312" w:eastAsia="仿宋_GB2312" w:cs="仿宋_GB2312"/>
          <w:color w:val="auto"/>
          <w:kern w:val="0"/>
          <w:sz w:val="28"/>
          <w:szCs w:val="28"/>
          <w:highlight w:val="none"/>
          <w:lang w:val="en-US" w:eastAsia="zh-CN"/>
        </w:rPr>
        <w:t>乙方</w:t>
      </w:r>
      <w:r>
        <w:rPr>
          <w:rFonts w:hint="eastAsia" w:ascii="仿宋_GB2312" w:hAnsi="仿宋_GB2312" w:eastAsia="仿宋_GB2312" w:cs="仿宋_GB2312"/>
          <w:color w:val="auto"/>
          <w:kern w:val="0"/>
          <w:sz w:val="28"/>
          <w:szCs w:val="28"/>
          <w:highlight w:val="none"/>
        </w:rPr>
        <w:t>分包或转包本工程。</w:t>
      </w:r>
      <w:r>
        <w:rPr>
          <w:rFonts w:hint="eastAsia" w:ascii="仿宋_GB2312" w:hAnsi="仿宋_GB2312" w:eastAsia="仿宋_GB2312" w:cs="仿宋_GB2312"/>
          <w:color w:val="auto"/>
          <w:kern w:val="0"/>
          <w:sz w:val="28"/>
          <w:szCs w:val="28"/>
          <w:highlight w:val="none"/>
          <w:lang w:val="en-US" w:eastAsia="zh-CN"/>
        </w:rPr>
        <w:t>乙方</w:t>
      </w:r>
      <w:r>
        <w:rPr>
          <w:rFonts w:hint="eastAsia" w:ascii="仿宋_GB2312" w:hAnsi="仿宋_GB2312" w:eastAsia="仿宋_GB2312" w:cs="仿宋_GB2312"/>
          <w:color w:val="auto"/>
          <w:kern w:val="0"/>
          <w:sz w:val="28"/>
          <w:szCs w:val="28"/>
          <w:highlight w:val="none"/>
        </w:rPr>
        <w:t>若对所承担的工程质量、施工进度、施工现场管理无能力满足合同要求时，</w:t>
      </w:r>
      <w:r>
        <w:rPr>
          <w:rFonts w:hint="eastAsia" w:ascii="仿宋_GB2312" w:hAnsi="仿宋_GB2312" w:eastAsia="仿宋_GB2312" w:cs="仿宋_GB2312"/>
          <w:color w:val="auto"/>
          <w:kern w:val="0"/>
          <w:sz w:val="28"/>
          <w:szCs w:val="28"/>
          <w:highlight w:val="none"/>
          <w:lang w:val="en-US" w:eastAsia="zh-CN"/>
        </w:rPr>
        <w:t>甲方</w:t>
      </w:r>
      <w:r>
        <w:rPr>
          <w:rFonts w:hint="eastAsia" w:ascii="仿宋_GB2312" w:hAnsi="仿宋_GB2312" w:eastAsia="仿宋_GB2312" w:cs="仿宋_GB2312"/>
          <w:color w:val="auto"/>
          <w:kern w:val="0"/>
          <w:sz w:val="28"/>
          <w:szCs w:val="28"/>
          <w:highlight w:val="none"/>
        </w:rPr>
        <w:t>有权单方面调整工程任务直止终止合同，由此产生的工程费用增加部分由</w:t>
      </w:r>
      <w:r>
        <w:rPr>
          <w:rFonts w:hint="eastAsia" w:ascii="仿宋_GB2312" w:hAnsi="仿宋_GB2312" w:eastAsia="仿宋_GB2312" w:cs="仿宋_GB2312"/>
          <w:color w:val="auto"/>
          <w:kern w:val="0"/>
          <w:sz w:val="28"/>
          <w:szCs w:val="28"/>
          <w:highlight w:val="none"/>
          <w:lang w:val="en-US" w:eastAsia="zh-CN"/>
        </w:rPr>
        <w:t>乙方</w:t>
      </w:r>
      <w:r>
        <w:rPr>
          <w:rFonts w:hint="eastAsia" w:ascii="仿宋_GB2312" w:hAnsi="仿宋_GB2312" w:eastAsia="仿宋_GB2312" w:cs="仿宋_GB2312"/>
          <w:color w:val="auto"/>
          <w:kern w:val="0"/>
          <w:sz w:val="28"/>
          <w:szCs w:val="28"/>
          <w:highlight w:val="none"/>
        </w:rPr>
        <w:t>承担</w:t>
      </w:r>
      <w:r>
        <w:rPr>
          <w:rFonts w:hint="eastAsia" w:ascii="仿宋_GB2312" w:hAnsi="仿宋_GB2312" w:eastAsia="仿宋_GB2312" w:cs="仿宋_GB2312"/>
          <w:color w:val="auto"/>
          <w:kern w:val="0"/>
          <w:sz w:val="28"/>
          <w:szCs w:val="28"/>
          <w:highlight w:val="none"/>
          <w:lang w:eastAsia="zh-CN"/>
        </w:rPr>
        <w:t>。</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3.乙方</w:t>
      </w:r>
      <w:r>
        <w:rPr>
          <w:rFonts w:hint="eastAsia" w:ascii="仿宋_GB2312" w:hAnsi="仿宋_GB2312" w:eastAsia="仿宋_GB2312" w:cs="仿宋_GB2312"/>
          <w:color w:val="auto"/>
          <w:kern w:val="0"/>
          <w:sz w:val="28"/>
          <w:szCs w:val="28"/>
          <w:highlight w:val="none"/>
        </w:rPr>
        <w:t>必须执行国家、地方及企业的安全生产法及其相关规定</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乙方</w:t>
      </w:r>
      <w:r>
        <w:rPr>
          <w:rFonts w:hint="eastAsia" w:ascii="仿宋_GB2312" w:hAnsi="仿宋_GB2312" w:eastAsia="仿宋_GB2312" w:cs="仿宋_GB2312"/>
          <w:color w:val="auto"/>
          <w:kern w:val="0"/>
          <w:sz w:val="28"/>
          <w:szCs w:val="28"/>
          <w:highlight w:val="none"/>
        </w:rPr>
        <w:t>必须执行国家、地方及企业项目建设廉洁的相关规定</w:t>
      </w:r>
      <w:r>
        <w:rPr>
          <w:rFonts w:hint="eastAsia" w:ascii="仿宋_GB2312" w:hAnsi="仿宋_GB2312" w:eastAsia="仿宋_GB2312" w:cs="仿宋_GB2312"/>
          <w:color w:val="auto"/>
          <w:kern w:val="0"/>
          <w:sz w:val="28"/>
          <w:szCs w:val="28"/>
          <w:highlight w:val="none"/>
          <w:lang w:val="en-US" w:eastAsia="zh-CN"/>
        </w:rPr>
        <w:t>。</w:t>
      </w:r>
    </w:p>
    <w:p>
      <w:pPr>
        <w:pStyle w:val="11"/>
        <w:keepNext w:val="0"/>
        <w:keepLines w:val="0"/>
        <w:pageBreakBefore w:val="0"/>
        <w:widowControl/>
        <w:kinsoku/>
        <w:wordWrap/>
        <w:overflowPunct/>
        <w:topLinePunct w:val="0"/>
        <w:bidi w:val="0"/>
        <w:snapToGrid/>
        <w:spacing w:after="0" w:afterLines="0" w:line="53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lang w:val="en-US" w:eastAsia="zh-CN"/>
        </w:rPr>
        <w:t>4.</w:t>
      </w:r>
      <w:r>
        <w:rPr>
          <w:rFonts w:hint="eastAsia" w:ascii="仿宋_GB2312" w:hAnsi="仿宋_GB2312" w:eastAsia="仿宋_GB2312" w:cs="仿宋_GB2312"/>
          <w:color w:val="auto"/>
          <w:sz w:val="28"/>
          <w:szCs w:val="28"/>
          <w:highlight w:val="none"/>
          <w:u w:val="none"/>
        </w:rPr>
        <w:t>乙方</w:t>
      </w:r>
      <w:r>
        <w:rPr>
          <w:rFonts w:hint="eastAsia" w:ascii="仿宋_GB2312" w:hAnsi="仿宋_GB2312" w:eastAsia="仿宋_GB2312" w:cs="仿宋_GB2312"/>
          <w:color w:val="auto"/>
          <w:sz w:val="28"/>
          <w:szCs w:val="28"/>
          <w:highlight w:val="none"/>
          <w:u w:val="none"/>
          <w:lang w:val="en-US" w:eastAsia="zh-CN"/>
        </w:rPr>
        <w:t>保证提供的</w:t>
      </w:r>
      <w:r>
        <w:rPr>
          <w:rFonts w:hint="eastAsia" w:ascii="仿宋_GB2312" w:hAnsi="仿宋_GB2312" w:eastAsia="仿宋_GB2312" w:cs="仿宋_GB2312"/>
          <w:color w:val="auto"/>
          <w:sz w:val="28"/>
          <w:szCs w:val="28"/>
          <w:highlight w:val="none"/>
          <w:u w:val="none"/>
        </w:rPr>
        <w:t>服务</w:t>
      </w:r>
      <w:r>
        <w:rPr>
          <w:rFonts w:hint="eastAsia" w:ascii="仿宋_GB2312" w:hAnsi="仿宋_GB2312" w:eastAsia="仿宋_GB2312" w:cs="仿宋_GB2312"/>
          <w:color w:val="auto"/>
          <w:sz w:val="28"/>
          <w:szCs w:val="28"/>
          <w:highlight w:val="none"/>
          <w:u w:val="none"/>
          <w:lang w:val="en-US" w:eastAsia="zh-CN"/>
        </w:rPr>
        <w:t>等</w:t>
      </w:r>
      <w:r>
        <w:rPr>
          <w:rFonts w:hint="eastAsia" w:ascii="仿宋_GB2312" w:hAnsi="仿宋_GB2312" w:eastAsia="仿宋_GB2312" w:cs="仿宋_GB2312"/>
          <w:color w:val="auto"/>
          <w:sz w:val="28"/>
          <w:szCs w:val="28"/>
          <w:highlight w:val="none"/>
          <w:u w:val="none"/>
        </w:rPr>
        <w:t>不受第三方关于侵权</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val="en-US" w:eastAsia="zh-CN"/>
        </w:rPr>
        <w:t>包括但不限于知识产权、商业秘密等</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的指控</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highlight w:val="none"/>
          <w:u w:val="none"/>
        </w:rPr>
        <w:t>。</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5.</w:t>
      </w:r>
      <w:r>
        <w:rPr>
          <w:rFonts w:hint="eastAsia" w:ascii="仿宋_GB2312" w:hAnsi="仿宋_GB2312" w:eastAsia="仿宋_GB2312" w:cs="仿宋_GB2312"/>
          <w:bCs/>
          <w:color w:val="auto"/>
          <w:sz w:val="28"/>
          <w:szCs w:val="28"/>
          <w:highlight w:val="none"/>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
          <w:bCs w:val="0"/>
          <w:color w:val="auto"/>
          <w:sz w:val="28"/>
          <w:szCs w:val="28"/>
          <w:highlight w:val="none"/>
          <w:lang w:val="en-US" w:eastAsia="zh-CN"/>
        </w:rPr>
        <w:t>对本条款乙方充分阅读、知晓、理解并接受。</w:t>
      </w:r>
    </w:p>
    <w:p>
      <w:pPr>
        <w:pStyle w:val="11"/>
        <w:keepNext w:val="0"/>
        <w:keepLines w:val="0"/>
        <w:pageBreakBefore w:val="0"/>
        <w:widowControl/>
        <w:kinsoku/>
        <w:wordWrap/>
        <w:overflowPunct/>
        <w:topLinePunct w:val="0"/>
        <w:bidi w:val="0"/>
        <w:snapToGrid/>
        <w:spacing w:after="0" w:afterLines="0" w:line="53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bCs/>
          <w:color w:val="auto"/>
          <w:sz w:val="28"/>
          <w:szCs w:val="28"/>
          <w:highlight w:val="none"/>
          <w:lang w:val="en-US" w:eastAsia="zh-CN"/>
        </w:rPr>
        <w:t>6.乙方应</w:t>
      </w:r>
      <w:r>
        <w:rPr>
          <w:rFonts w:hint="eastAsia" w:ascii="仿宋_GB2312" w:hAnsi="仿宋_GB2312" w:eastAsia="仿宋_GB2312" w:cs="仿宋_GB2312"/>
          <w:bCs/>
          <w:color w:val="auto"/>
          <w:sz w:val="28"/>
          <w:szCs w:val="28"/>
          <w:highlight w:val="none"/>
        </w:rPr>
        <w:t>服从甲方管理，全力配合甲方完成</w:t>
      </w:r>
      <w:r>
        <w:rPr>
          <w:rFonts w:hint="eastAsia" w:ascii="仿宋_GB2312" w:hAnsi="仿宋_GB2312" w:eastAsia="仿宋_GB2312" w:cs="仿宋_GB2312"/>
          <w:bCs/>
          <w:color w:val="auto"/>
          <w:sz w:val="28"/>
          <w:szCs w:val="28"/>
          <w:highlight w:val="none"/>
          <w:lang w:val="en-US" w:eastAsia="zh-CN"/>
        </w:rPr>
        <w:t>约定</w:t>
      </w:r>
      <w:r>
        <w:rPr>
          <w:rFonts w:hint="eastAsia" w:ascii="仿宋_GB2312" w:hAnsi="仿宋_GB2312" w:eastAsia="仿宋_GB2312" w:cs="仿宋_GB2312"/>
          <w:bCs/>
          <w:color w:val="auto"/>
          <w:sz w:val="28"/>
          <w:szCs w:val="28"/>
          <w:highlight w:val="none"/>
        </w:rPr>
        <w:t>范围内的全部施工内容</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及</w:t>
      </w:r>
      <w:r>
        <w:rPr>
          <w:rFonts w:hint="eastAsia" w:ascii="仿宋_GB2312" w:hAnsi="仿宋_GB2312" w:eastAsia="仿宋_GB2312" w:cs="仿宋_GB2312"/>
          <w:bCs/>
          <w:color w:val="auto"/>
          <w:sz w:val="28"/>
          <w:szCs w:val="28"/>
          <w:highlight w:val="none"/>
          <w:lang w:val="en-US" w:eastAsia="zh-CN"/>
        </w:rPr>
        <w:t>为工程整体完工、竣工验收而实施的</w:t>
      </w:r>
      <w:r>
        <w:rPr>
          <w:rFonts w:hint="eastAsia" w:ascii="仿宋_GB2312" w:hAnsi="仿宋_GB2312" w:eastAsia="仿宋_GB2312" w:cs="仿宋_GB2312"/>
          <w:bCs/>
          <w:color w:val="auto"/>
          <w:sz w:val="28"/>
          <w:szCs w:val="28"/>
          <w:highlight w:val="none"/>
        </w:rPr>
        <w:t>其它</w:t>
      </w:r>
      <w:r>
        <w:rPr>
          <w:rFonts w:hint="eastAsia" w:ascii="仿宋_GB2312" w:hAnsi="仿宋_GB2312" w:eastAsia="仿宋_GB2312" w:cs="仿宋_GB2312"/>
          <w:bCs/>
          <w:color w:val="auto"/>
          <w:sz w:val="28"/>
          <w:szCs w:val="28"/>
          <w:highlight w:val="none"/>
          <w:lang w:val="en-US" w:eastAsia="zh-CN"/>
        </w:rPr>
        <w:t>施工</w:t>
      </w:r>
      <w:r>
        <w:rPr>
          <w:rFonts w:hint="eastAsia" w:ascii="仿宋_GB2312" w:hAnsi="仿宋_GB2312" w:eastAsia="仿宋_GB2312" w:cs="仿宋_GB2312"/>
          <w:bCs/>
          <w:color w:val="auto"/>
          <w:sz w:val="28"/>
          <w:szCs w:val="28"/>
          <w:highlight w:val="none"/>
        </w:rPr>
        <w:t>内容，直至</w:t>
      </w:r>
      <w:r>
        <w:rPr>
          <w:rFonts w:hint="eastAsia" w:ascii="仿宋_GB2312" w:hAnsi="仿宋_GB2312" w:eastAsia="仿宋_GB2312" w:cs="仿宋_GB2312"/>
          <w:bCs/>
          <w:color w:val="auto"/>
          <w:sz w:val="28"/>
          <w:szCs w:val="28"/>
          <w:highlight w:val="none"/>
          <w:lang w:val="en-US" w:eastAsia="zh-CN"/>
        </w:rPr>
        <w:t>消防验收、工程整体</w:t>
      </w:r>
      <w:r>
        <w:rPr>
          <w:rFonts w:hint="eastAsia" w:ascii="仿宋_GB2312" w:hAnsi="仿宋_GB2312" w:eastAsia="仿宋_GB2312" w:cs="仿宋_GB2312"/>
          <w:bCs/>
          <w:color w:val="auto"/>
          <w:sz w:val="28"/>
          <w:szCs w:val="28"/>
          <w:highlight w:val="none"/>
        </w:rPr>
        <w:t>竣工验收</w:t>
      </w:r>
      <w:r>
        <w:rPr>
          <w:rFonts w:hint="eastAsia" w:ascii="仿宋_GB2312" w:hAnsi="仿宋_GB2312" w:eastAsia="仿宋_GB2312" w:cs="仿宋_GB2312"/>
          <w:bCs/>
          <w:color w:val="auto"/>
          <w:sz w:val="28"/>
          <w:szCs w:val="28"/>
          <w:highlight w:val="none"/>
          <w:lang w:val="en-US" w:eastAsia="zh-CN"/>
        </w:rPr>
        <w:t>等全部</w:t>
      </w:r>
      <w:r>
        <w:rPr>
          <w:rFonts w:hint="eastAsia" w:ascii="仿宋_GB2312" w:hAnsi="仿宋_GB2312" w:eastAsia="仿宋_GB2312" w:cs="仿宋_GB2312"/>
          <w:bCs/>
          <w:color w:val="auto"/>
          <w:sz w:val="28"/>
          <w:szCs w:val="28"/>
          <w:highlight w:val="none"/>
        </w:rPr>
        <w:t>完成</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乙方在投标报价并签订本协议时已</w:t>
      </w:r>
      <w:r>
        <w:rPr>
          <w:rFonts w:hint="eastAsia" w:ascii="仿宋_GB2312" w:hAnsi="仿宋_GB2312" w:eastAsia="仿宋_GB2312" w:cs="仿宋_GB2312"/>
          <w:bCs/>
          <w:color w:val="auto"/>
          <w:sz w:val="28"/>
          <w:szCs w:val="28"/>
          <w:highlight w:val="none"/>
        </w:rPr>
        <w:t>充分考虑</w:t>
      </w:r>
      <w:r>
        <w:rPr>
          <w:rFonts w:hint="eastAsia" w:ascii="仿宋_GB2312" w:hAnsi="仿宋_GB2312" w:eastAsia="仿宋_GB2312" w:cs="仿宋_GB2312"/>
          <w:bCs/>
          <w:color w:val="auto"/>
          <w:sz w:val="28"/>
          <w:szCs w:val="28"/>
          <w:highlight w:val="none"/>
          <w:lang w:val="en-US" w:eastAsia="zh-CN"/>
        </w:rPr>
        <w:t>该情况及由此而可能发生的其他</w:t>
      </w:r>
      <w:r>
        <w:rPr>
          <w:rFonts w:hint="eastAsia" w:ascii="仿宋_GB2312" w:hAnsi="仿宋_GB2312" w:eastAsia="仿宋_GB2312" w:cs="仿宋_GB2312"/>
          <w:bCs/>
          <w:color w:val="auto"/>
          <w:sz w:val="28"/>
          <w:szCs w:val="28"/>
          <w:highlight w:val="none"/>
        </w:rPr>
        <w:t>费用。</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lang w:val="zh-CN"/>
        </w:rPr>
        <w:t>乙方应根据</w:t>
      </w:r>
      <w:r>
        <w:rPr>
          <w:rFonts w:hint="eastAsia" w:ascii="仿宋_GB2312" w:hAnsi="仿宋_GB2312" w:eastAsia="仿宋_GB2312" w:cs="仿宋_GB2312"/>
          <w:color w:val="auto"/>
          <w:sz w:val="28"/>
          <w:szCs w:val="28"/>
          <w:highlight w:val="none"/>
          <w:lang w:val="en-US" w:eastAsia="zh-CN"/>
        </w:rPr>
        <w:t>本工程</w:t>
      </w:r>
      <w:r>
        <w:rPr>
          <w:rFonts w:hint="eastAsia" w:ascii="仿宋_GB2312" w:hAnsi="仿宋_GB2312" w:eastAsia="仿宋_GB2312" w:cs="仿宋_GB2312"/>
          <w:color w:val="auto"/>
          <w:sz w:val="28"/>
          <w:szCs w:val="28"/>
          <w:highlight w:val="none"/>
          <w:lang w:val="zh-CN"/>
        </w:rPr>
        <w:t>招标文件、图纸，</w:t>
      </w:r>
      <w:r>
        <w:rPr>
          <w:rFonts w:hint="eastAsia" w:ascii="仿宋_GB2312" w:hAnsi="仿宋_GB2312" w:eastAsia="仿宋_GB2312" w:cs="仿宋_GB2312"/>
          <w:color w:val="auto"/>
          <w:sz w:val="28"/>
          <w:szCs w:val="28"/>
          <w:highlight w:val="none"/>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highlight w:val="none"/>
          <w:lang w:val="zh-CN"/>
        </w:rPr>
        <w:t>监理单位所提供的</w:t>
      </w:r>
      <w:r>
        <w:rPr>
          <w:rFonts w:hint="eastAsia" w:ascii="仿宋_GB2312" w:hAnsi="仿宋_GB2312" w:eastAsia="仿宋_GB2312" w:cs="仿宋_GB2312"/>
          <w:color w:val="auto"/>
          <w:sz w:val="28"/>
          <w:szCs w:val="28"/>
          <w:highlight w:val="none"/>
          <w:lang w:val="en-US" w:eastAsia="zh-CN"/>
        </w:rPr>
        <w:t>其他</w:t>
      </w:r>
      <w:r>
        <w:rPr>
          <w:rFonts w:hint="eastAsia" w:ascii="仿宋_GB2312" w:hAnsi="仿宋_GB2312" w:eastAsia="仿宋_GB2312" w:cs="仿宋_GB2312"/>
          <w:color w:val="auto"/>
          <w:sz w:val="28"/>
          <w:szCs w:val="28"/>
          <w:highlight w:val="none"/>
          <w:lang w:val="zh-CN"/>
        </w:rPr>
        <w:t>资料等</w:t>
      </w:r>
      <w:r>
        <w:rPr>
          <w:rFonts w:hint="eastAsia" w:ascii="仿宋_GB2312" w:hAnsi="仿宋_GB2312" w:eastAsia="仿宋_GB2312" w:cs="仿宋_GB2312"/>
          <w:color w:val="auto"/>
          <w:sz w:val="28"/>
          <w:szCs w:val="28"/>
          <w:highlight w:val="none"/>
          <w:lang w:val="en-US" w:eastAsia="zh-CN"/>
        </w:rPr>
        <w:t>组织施工，乙方在投标前已</w:t>
      </w:r>
      <w:r>
        <w:rPr>
          <w:rFonts w:hint="eastAsia" w:ascii="仿宋_GB2312" w:hAnsi="仿宋_GB2312" w:eastAsia="仿宋_GB2312" w:cs="仿宋_GB2312"/>
          <w:color w:val="auto"/>
          <w:sz w:val="28"/>
          <w:szCs w:val="28"/>
          <w:highlight w:val="none"/>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highlight w:val="none"/>
          <w:lang w:val="en-US" w:eastAsia="zh-CN"/>
        </w:rPr>
        <w:t>将</w:t>
      </w:r>
      <w:r>
        <w:rPr>
          <w:rFonts w:hint="eastAsia" w:ascii="仿宋_GB2312" w:hAnsi="仿宋_GB2312" w:eastAsia="仿宋_GB2312" w:cs="仿宋_GB2312"/>
          <w:color w:val="auto"/>
          <w:sz w:val="28"/>
          <w:szCs w:val="28"/>
          <w:highlight w:val="none"/>
          <w:lang w:val="zh-CN"/>
        </w:rPr>
        <w:t>保质、保量、按期完成本</w:t>
      </w:r>
      <w:r>
        <w:rPr>
          <w:rFonts w:hint="eastAsia" w:ascii="仿宋_GB2312" w:hAnsi="仿宋_GB2312" w:eastAsia="仿宋_GB2312" w:cs="仿宋_GB2312"/>
          <w:color w:val="auto"/>
          <w:sz w:val="28"/>
          <w:szCs w:val="28"/>
          <w:highlight w:val="none"/>
          <w:lang w:val="en-US" w:eastAsia="zh-CN"/>
        </w:rPr>
        <w:t>工程</w:t>
      </w:r>
      <w:r>
        <w:rPr>
          <w:rFonts w:hint="eastAsia" w:ascii="仿宋_GB2312" w:hAnsi="仿宋_GB2312" w:eastAsia="仿宋_GB2312" w:cs="仿宋_GB2312"/>
          <w:color w:val="auto"/>
          <w:sz w:val="28"/>
          <w:szCs w:val="28"/>
          <w:highlight w:val="none"/>
          <w:lang w:val="zh-CN"/>
        </w:rPr>
        <w:t>项目。</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lang w:val="zh-CN"/>
        </w:rPr>
        <w:t>承包人为履行合同发出的一切函件均应盖有承包人单位章或由承包人</w:t>
      </w:r>
      <w:r>
        <w:rPr>
          <w:rFonts w:hint="eastAsia" w:ascii="仿宋_GB2312" w:hAnsi="仿宋_GB2312" w:eastAsia="仿宋_GB2312" w:cs="仿宋_GB2312"/>
          <w:color w:val="auto"/>
          <w:sz w:val="28"/>
          <w:szCs w:val="28"/>
          <w:highlight w:val="none"/>
          <w:lang w:val="en-US" w:eastAsia="zh-CN"/>
        </w:rPr>
        <w:t>授权代理人（</w:t>
      </w:r>
      <w:r>
        <w:rPr>
          <w:rFonts w:hint="eastAsia" w:ascii="仿宋_GB2312" w:hAnsi="仿宋_GB2312" w:eastAsia="仿宋_GB2312" w:cs="仿宋_GB2312"/>
          <w:sz w:val="28"/>
          <w:szCs w:val="28"/>
          <w:highlight w:val="none"/>
          <w:lang w:val="en-US" w:eastAsia="zh-CN"/>
        </w:rPr>
        <w:t>唯一代理人即内部施工班组负责人）签字并按手印</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highlight w:val="none"/>
          <w:lang w:val="en-US" w:eastAsia="zh-CN"/>
        </w:rPr>
        <w:t>且</w:t>
      </w:r>
      <w:r>
        <w:rPr>
          <w:rFonts w:hint="eastAsia" w:ascii="仿宋_GB2312" w:hAnsi="仿宋_GB2312" w:eastAsia="仿宋_GB2312" w:cs="仿宋_GB2312"/>
          <w:color w:val="auto"/>
          <w:sz w:val="28"/>
          <w:szCs w:val="28"/>
          <w:highlight w:val="none"/>
          <w:lang w:val="zh-CN"/>
        </w:rPr>
        <w:t>甲方有权提前终止施工合同及要求乙方离场。</w:t>
      </w:r>
      <w:r>
        <w:rPr>
          <w:rFonts w:hint="eastAsia" w:ascii="仿宋_GB2312" w:hAnsi="仿宋_GB2312" w:eastAsia="仿宋_GB2312" w:cs="仿宋_GB2312"/>
          <w:color w:val="auto"/>
          <w:kern w:val="0"/>
          <w:sz w:val="28"/>
          <w:szCs w:val="28"/>
          <w:highlight w:val="none"/>
          <w:lang w:val="en-US" w:eastAsia="zh-CN"/>
        </w:rPr>
        <w:t>乙方</w:t>
      </w:r>
      <w:r>
        <w:rPr>
          <w:rFonts w:hint="eastAsia" w:ascii="仿宋_GB2312" w:hAnsi="仿宋_GB2312" w:eastAsia="仿宋_GB2312" w:cs="仿宋_GB2312"/>
          <w:color w:val="auto"/>
          <w:kern w:val="0"/>
          <w:sz w:val="28"/>
          <w:szCs w:val="28"/>
          <w:highlight w:val="none"/>
        </w:rPr>
        <w:t>在施工时自觉接受业主和</w:t>
      </w:r>
      <w:r>
        <w:rPr>
          <w:rFonts w:hint="eastAsia" w:ascii="仿宋_GB2312" w:hAnsi="仿宋_GB2312" w:eastAsia="仿宋_GB2312" w:cs="仿宋_GB2312"/>
          <w:color w:val="auto"/>
          <w:kern w:val="0"/>
          <w:sz w:val="28"/>
          <w:szCs w:val="28"/>
          <w:highlight w:val="none"/>
          <w:lang w:val="en-US" w:eastAsia="zh-CN"/>
        </w:rPr>
        <w:t>甲方</w:t>
      </w:r>
      <w:r>
        <w:rPr>
          <w:rFonts w:hint="eastAsia" w:ascii="仿宋_GB2312" w:hAnsi="仿宋_GB2312" w:eastAsia="仿宋_GB2312" w:cs="仿宋_GB2312"/>
          <w:color w:val="auto"/>
          <w:kern w:val="0"/>
          <w:sz w:val="28"/>
          <w:szCs w:val="28"/>
          <w:highlight w:val="none"/>
        </w:rPr>
        <w:t>各主管部门的监督、检查、管理，自觉遵守业主和</w:t>
      </w:r>
      <w:r>
        <w:rPr>
          <w:rFonts w:hint="eastAsia" w:ascii="仿宋_GB2312" w:hAnsi="仿宋_GB2312" w:eastAsia="仿宋_GB2312" w:cs="仿宋_GB2312"/>
          <w:color w:val="auto"/>
          <w:kern w:val="0"/>
          <w:sz w:val="28"/>
          <w:szCs w:val="28"/>
          <w:highlight w:val="none"/>
          <w:lang w:val="en-US" w:eastAsia="zh-CN"/>
        </w:rPr>
        <w:t>甲方</w:t>
      </w:r>
      <w:r>
        <w:rPr>
          <w:rFonts w:hint="eastAsia" w:ascii="仿宋_GB2312" w:hAnsi="仿宋_GB2312" w:eastAsia="仿宋_GB2312" w:cs="仿宋_GB2312"/>
          <w:color w:val="auto"/>
          <w:kern w:val="0"/>
          <w:sz w:val="28"/>
          <w:szCs w:val="28"/>
          <w:highlight w:val="none"/>
        </w:rPr>
        <w:t>各项规章制度</w:t>
      </w:r>
      <w:r>
        <w:rPr>
          <w:rFonts w:hint="eastAsia" w:ascii="仿宋_GB2312" w:hAnsi="仿宋_GB2312" w:eastAsia="仿宋_GB2312" w:cs="仿宋_GB2312"/>
          <w:color w:val="auto"/>
          <w:kern w:val="0"/>
          <w:sz w:val="28"/>
          <w:szCs w:val="28"/>
          <w:highlight w:val="none"/>
          <w:lang w:eastAsia="zh-CN"/>
        </w:rPr>
        <w:t>。</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11.乙方</w:t>
      </w:r>
      <w:r>
        <w:rPr>
          <w:rFonts w:hint="eastAsia" w:ascii="仿宋_GB2312" w:hAnsi="仿宋_GB2312" w:eastAsia="仿宋_GB2312" w:cs="仿宋_GB2312"/>
          <w:bCs/>
          <w:color w:val="auto"/>
          <w:sz w:val="28"/>
          <w:szCs w:val="28"/>
          <w:highlight w:val="none"/>
        </w:rPr>
        <w:t>须</w:t>
      </w:r>
      <w:r>
        <w:rPr>
          <w:rFonts w:hint="eastAsia" w:ascii="仿宋_GB2312" w:hAnsi="仿宋_GB2312" w:eastAsia="仿宋_GB2312" w:cs="仿宋_GB2312"/>
          <w:bCs/>
          <w:color w:val="auto"/>
          <w:sz w:val="28"/>
          <w:szCs w:val="28"/>
          <w:highlight w:val="none"/>
          <w:lang w:val="en-US" w:eastAsia="zh-CN"/>
        </w:rPr>
        <w:t>按照</w:t>
      </w:r>
      <w:r>
        <w:rPr>
          <w:rFonts w:hint="eastAsia" w:ascii="仿宋_GB2312" w:hAnsi="仿宋_GB2312" w:eastAsia="仿宋_GB2312" w:cs="仿宋_GB2312"/>
          <w:bCs/>
          <w:color w:val="auto"/>
          <w:sz w:val="28"/>
          <w:szCs w:val="28"/>
          <w:highlight w:val="none"/>
        </w:rPr>
        <w:t>甲方管理</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以及</w:t>
      </w:r>
      <w:r>
        <w:rPr>
          <w:rFonts w:hint="eastAsia" w:ascii="仿宋_GB2312" w:hAnsi="仿宋_GB2312" w:eastAsia="仿宋_GB2312" w:cs="仿宋_GB2312"/>
          <w:bCs/>
          <w:color w:val="auto"/>
          <w:sz w:val="28"/>
          <w:szCs w:val="28"/>
          <w:highlight w:val="none"/>
        </w:rPr>
        <w:t>监理、业主</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质监部门</w:t>
      </w:r>
      <w:r>
        <w:rPr>
          <w:rFonts w:hint="eastAsia" w:ascii="仿宋_GB2312" w:hAnsi="仿宋_GB2312" w:eastAsia="仿宋_GB2312" w:cs="仿宋_GB2312"/>
          <w:bCs/>
          <w:color w:val="auto"/>
          <w:sz w:val="28"/>
          <w:szCs w:val="28"/>
          <w:highlight w:val="none"/>
          <w:lang w:val="en-US" w:eastAsia="zh-CN"/>
        </w:rPr>
        <w:t>的</w:t>
      </w:r>
      <w:r>
        <w:rPr>
          <w:rFonts w:hint="eastAsia" w:ascii="仿宋_GB2312" w:hAnsi="仿宋_GB2312" w:eastAsia="仿宋_GB2312" w:cs="仿宋_GB2312"/>
          <w:bCs/>
          <w:color w:val="auto"/>
          <w:sz w:val="28"/>
          <w:szCs w:val="28"/>
          <w:highlight w:val="none"/>
        </w:rPr>
        <w:t>要求</w:t>
      </w:r>
      <w:r>
        <w:rPr>
          <w:rFonts w:hint="eastAsia" w:ascii="仿宋_GB2312" w:hAnsi="仿宋_GB2312" w:eastAsia="仿宋_GB2312" w:cs="仿宋_GB2312"/>
          <w:bCs/>
          <w:color w:val="auto"/>
          <w:sz w:val="28"/>
          <w:szCs w:val="28"/>
          <w:highlight w:val="none"/>
          <w:lang w:val="en-US" w:eastAsia="zh-CN"/>
        </w:rPr>
        <w:t>进行施工现场的施工组织布置，</w:t>
      </w:r>
      <w:r>
        <w:rPr>
          <w:rFonts w:hint="eastAsia" w:ascii="仿宋_GB2312" w:hAnsi="仿宋_GB2312" w:eastAsia="仿宋_GB2312" w:cs="仿宋_GB2312"/>
          <w:bCs/>
          <w:color w:val="auto"/>
          <w:sz w:val="28"/>
          <w:szCs w:val="28"/>
          <w:highlight w:val="none"/>
        </w:rPr>
        <w:t>临时用水</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用电</w:t>
      </w:r>
      <w:r>
        <w:rPr>
          <w:rFonts w:hint="eastAsia" w:ascii="仿宋_GB2312" w:hAnsi="仿宋_GB2312" w:eastAsia="仿宋_GB2312" w:cs="仿宋_GB2312"/>
          <w:bCs/>
          <w:color w:val="auto"/>
          <w:sz w:val="28"/>
          <w:szCs w:val="28"/>
          <w:highlight w:val="none"/>
          <w:lang w:val="en-US" w:eastAsia="zh-CN"/>
        </w:rPr>
        <w:t>由乙方负责</w:t>
      </w:r>
      <w:r>
        <w:rPr>
          <w:rFonts w:hint="eastAsia" w:ascii="仿宋_GB2312" w:hAnsi="仿宋_GB2312" w:eastAsia="仿宋_GB2312" w:cs="仿宋_GB2312"/>
          <w:bCs/>
          <w:color w:val="auto"/>
          <w:sz w:val="28"/>
          <w:szCs w:val="28"/>
          <w:highlight w:val="none"/>
        </w:rPr>
        <w:t>设置</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highlight w:val="none"/>
          <w:lang w:eastAsia="zh-CN"/>
        </w:rPr>
        <w:t>。</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lang w:val="zh-CN"/>
        </w:rPr>
        <w:t>.本承包工程</w:t>
      </w:r>
      <w:r>
        <w:rPr>
          <w:rFonts w:hint="eastAsia" w:ascii="仿宋_GB2312" w:hAnsi="仿宋_GB2312" w:eastAsia="仿宋_GB2312" w:cs="仿宋_GB2312"/>
          <w:color w:val="auto"/>
          <w:sz w:val="28"/>
          <w:szCs w:val="28"/>
          <w:highlight w:val="none"/>
          <w:u w:val="single"/>
          <w:lang w:val="en-US" w:eastAsia="zh-CN"/>
        </w:rPr>
        <w:t xml:space="preserve">   /   </w:t>
      </w:r>
      <w:r>
        <w:rPr>
          <w:rFonts w:hint="eastAsia" w:ascii="仿宋_GB2312" w:hAnsi="仿宋_GB2312" w:eastAsia="仿宋_GB2312" w:cs="仿宋_GB2312"/>
          <w:color w:val="auto"/>
          <w:sz w:val="28"/>
          <w:szCs w:val="28"/>
          <w:highlight w:val="none"/>
          <w:lang w:val="zh-CN"/>
        </w:rPr>
        <w:t>费用均乙方自行承担，</w:t>
      </w:r>
      <w:r>
        <w:rPr>
          <w:rFonts w:hint="eastAsia" w:ascii="仿宋_GB2312" w:hAnsi="仿宋_GB2312" w:eastAsia="仿宋_GB2312" w:cs="仿宋_GB2312"/>
          <w:color w:val="auto"/>
          <w:sz w:val="28"/>
          <w:szCs w:val="28"/>
          <w:highlight w:val="none"/>
          <w:u w:val="single"/>
          <w:lang w:val="en-US" w:eastAsia="zh-CN"/>
        </w:rPr>
        <w:t xml:space="preserve">   /   </w:t>
      </w:r>
      <w:r>
        <w:rPr>
          <w:rFonts w:hint="eastAsia" w:ascii="仿宋_GB2312" w:hAnsi="仿宋_GB2312" w:eastAsia="仿宋_GB2312" w:cs="仿宋_GB2312"/>
          <w:color w:val="auto"/>
          <w:sz w:val="28"/>
          <w:szCs w:val="28"/>
          <w:highlight w:val="none"/>
          <w:lang w:val="zh-CN"/>
        </w:rPr>
        <w:t>等费用由甲方承担。</w:t>
      </w:r>
    </w:p>
    <w:p>
      <w:pPr>
        <w:keepNext w:val="0"/>
        <w:keepLines w:val="0"/>
        <w:pageBreakBefore w:val="0"/>
        <w:widowControl/>
        <w:kinsoku/>
        <w:wordWrap/>
        <w:overflowPunct/>
        <w:topLinePunct w:val="0"/>
        <w:bidi w:val="0"/>
        <w:snapToGrid/>
        <w:spacing w:line="53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lang w:val="en-US" w:eastAsia="zh-CN"/>
        </w:rPr>
        <w:t>二</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保险和理赔</w:t>
      </w:r>
    </w:p>
    <w:p>
      <w:pPr>
        <w:keepNext w:val="0"/>
        <w:keepLines w:val="0"/>
        <w:pageBreakBefore w:val="0"/>
        <w:widowControl/>
        <w:kinsoku/>
        <w:wordWrap/>
        <w:overflowPunct/>
        <w:topLinePunct w:val="0"/>
        <w:bidi w:val="0"/>
        <w:snapToGrid/>
        <w:spacing w:line="530" w:lineRule="exact"/>
        <w:ind w:left="0" w:leftChars="0" w:right="0" w:rightChars="0" w:firstLine="560" w:firstLineChars="200"/>
        <w:textAlignment w:val="auto"/>
        <w:rPr>
          <w:rFonts w:hint="eastAsia"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kern w:val="0"/>
          <w:sz w:val="28"/>
          <w:szCs w:val="28"/>
          <w:highlight w:val="none"/>
          <w:lang w:val="en-US" w:eastAsia="zh-CN"/>
        </w:rPr>
        <w:t>乙方</w:t>
      </w:r>
      <w:r>
        <w:rPr>
          <w:rFonts w:hint="eastAsia" w:ascii="仿宋_GB2312" w:hAnsi="仿宋_GB2312" w:eastAsia="仿宋_GB2312" w:cs="仿宋_GB2312"/>
          <w:color w:val="auto"/>
          <w:kern w:val="0"/>
          <w:sz w:val="28"/>
          <w:szCs w:val="28"/>
          <w:highlight w:val="none"/>
        </w:rPr>
        <w:t>必须</w:t>
      </w:r>
      <w:r>
        <w:rPr>
          <w:rFonts w:hint="eastAsia" w:ascii="仿宋_GB2312" w:hAnsi="仿宋_GB2312" w:eastAsia="仿宋_GB2312" w:cs="仿宋_GB2312"/>
          <w:color w:val="auto"/>
          <w:kern w:val="0"/>
          <w:sz w:val="28"/>
          <w:szCs w:val="28"/>
          <w:highlight w:val="none"/>
          <w:lang w:val="en-US" w:eastAsia="zh-CN"/>
        </w:rPr>
        <w:t>承担所雇佣工人的</w:t>
      </w:r>
      <w:r>
        <w:rPr>
          <w:rFonts w:hint="eastAsia" w:ascii="仿宋_GB2312" w:hAnsi="仿宋_GB2312" w:eastAsia="仿宋_GB2312" w:cs="仿宋_GB2312"/>
          <w:color w:val="auto"/>
          <w:kern w:val="0"/>
          <w:sz w:val="28"/>
          <w:szCs w:val="28"/>
          <w:highlight w:val="none"/>
        </w:rPr>
        <w:t>工伤保险、人身意外险</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line="530" w:lineRule="exact"/>
        <w:ind w:left="0" w:leftChars="0" w:right="0" w:righ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lang w:val="en-US" w:eastAsia="zh-CN"/>
        </w:rPr>
        <w:t>三</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民工工资支付</w:t>
      </w:r>
    </w:p>
    <w:p>
      <w:pPr>
        <w:keepNext w:val="0"/>
        <w:keepLines w:val="0"/>
        <w:pageBreakBefore w:val="0"/>
        <w:widowControl/>
        <w:kinsoku/>
        <w:wordWrap/>
        <w:overflowPunct/>
        <w:topLinePunct w:val="0"/>
        <w:bidi w:val="0"/>
        <w:snapToGrid/>
        <w:spacing w:line="530" w:lineRule="exact"/>
        <w:ind w:left="0" w:leftChars="0" w:right="0" w:rightChars="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zh-CN"/>
        </w:rPr>
        <w:t>本合同所指乙方与甲方商讨有关工程施工、结算的</w:t>
      </w:r>
      <w:r>
        <w:rPr>
          <w:rFonts w:hint="eastAsia" w:ascii="仿宋_GB2312" w:hAnsi="仿宋_GB2312" w:eastAsia="仿宋_GB2312" w:cs="仿宋_GB2312"/>
          <w:color w:val="auto"/>
          <w:sz w:val="28"/>
          <w:szCs w:val="28"/>
          <w:highlight w:val="none"/>
          <w:lang w:val="en-US" w:eastAsia="zh-CN"/>
        </w:rPr>
        <w:t>责任</w:t>
      </w:r>
      <w:r>
        <w:rPr>
          <w:rFonts w:hint="eastAsia" w:ascii="仿宋_GB2312" w:hAnsi="仿宋_GB2312" w:eastAsia="仿宋_GB2312" w:cs="仿宋_GB2312"/>
          <w:color w:val="auto"/>
          <w:sz w:val="28"/>
          <w:szCs w:val="28"/>
          <w:highlight w:val="none"/>
          <w:lang w:val="zh-CN"/>
        </w:rPr>
        <w:t>人为</w:t>
      </w:r>
      <w:r>
        <w:rPr>
          <w:rFonts w:hint="eastAsia" w:ascii="仿宋_GB2312" w:hAnsi="仿宋_GB2312" w:eastAsia="仿宋_GB2312" w:cs="仿宋_GB2312"/>
          <w:sz w:val="28"/>
          <w:szCs w:val="28"/>
          <w:highlight w:val="none"/>
        </w:rPr>
        <w:t>乙方</w:t>
      </w:r>
      <w:r>
        <w:rPr>
          <w:rFonts w:hint="eastAsia" w:ascii="仿宋_GB2312" w:hAnsi="仿宋_GB2312" w:eastAsia="仿宋_GB2312" w:cs="仿宋_GB2312"/>
          <w:sz w:val="28"/>
          <w:szCs w:val="28"/>
          <w:highlight w:val="none"/>
          <w:lang w:val="en-US" w:eastAsia="zh-CN"/>
        </w:rPr>
        <w:t>入库时承诺的法人授权代理人（唯一代理人即内部施工班组负责人）</w:t>
      </w:r>
      <w:r>
        <w:rPr>
          <w:rFonts w:hint="eastAsia" w:ascii="仿宋_GB2312" w:hAnsi="仿宋_GB2312" w:eastAsia="仿宋_GB2312" w:cs="仿宋_GB2312"/>
          <w:color w:val="auto"/>
          <w:sz w:val="28"/>
          <w:szCs w:val="28"/>
          <w:highlight w:val="none"/>
          <w:lang w:val="zh-CN"/>
        </w:rPr>
        <w:t>，乙方所在班组</w:t>
      </w:r>
      <w:r>
        <w:rPr>
          <w:rFonts w:hint="eastAsia" w:ascii="仿宋_GB2312" w:hAnsi="仿宋_GB2312" w:eastAsia="仿宋_GB2312" w:cs="仿宋_GB2312"/>
          <w:color w:val="auto"/>
          <w:sz w:val="28"/>
          <w:szCs w:val="28"/>
          <w:highlight w:val="none"/>
          <w:lang w:val="en-US" w:eastAsia="zh-CN"/>
        </w:rPr>
        <w:t>雇佣</w:t>
      </w:r>
      <w:r>
        <w:rPr>
          <w:rFonts w:hint="eastAsia" w:ascii="仿宋_GB2312" w:hAnsi="仿宋_GB2312" w:eastAsia="仿宋_GB2312" w:cs="仿宋_GB2312"/>
          <w:color w:val="auto"/>
          <w:sz w:val="28"/>
          <w:szCs w:val="28"/>
          <w:highlight w:val="none"/>
          <w:lang w:val="zh-CN"/>
        </w:rPr>
        <w:t>的任何成员与甲方无关，甲方亦不对班组内的任何成员承担任何</w:t>
      </w:r>
      <w:r>
        <w:rPr>
          <w:rFonts w:hint="eastAsia" w:ascii="仿宋_GB2312" w:hAnsi="仿宋_GB2312" w:eastAsia="仿宋_GB2312" w:cs="仿宋_GB2312"/>
          <w:color w:val="auto"/>
          <w:sz w:val="28"/>
          <w:szCs w:val="28"/>
          <w:highlight w:val="none"/>
          <w:lang w:val="en-US" w:eastAsia="zh-CN"/>
        </w:rPr>
        <w:t>法律</w:t>
      </w:r>
      <w:r>
        <w:rPr>
          <w:rFonts w:hint="eastAsia" w:ascii="仿宋_GB2312" w:hAnsi="仿宋_GB2312" w:eastAsia="仿宋_GB2312" w:cs="仿宋_GB2312"/>
          <w:color w:val="auto"/>
          <w:sz w:val="28"/>
          <w:szCs w:val="28"/>
          <w:highlight w:val="none"/>
          <w:lang w:val="zh-CN"/>
        </w:rPr>
        <w:t>责任（</w:t>
      </w:r>
      <w:r>
        <w:rPr>
          <w:rFonts w:hint="eastAsia" w:ascii="仿宋_GB2312" w:hAnsi="仿宋_GB2312" w:eastAsia="仿宋_GB2312" w:cs="仿宋_GB2312"/>
          <w:color w:val="auto"/>
          <w:sz w:val="28"/>
          <w:szCs w:val="28"/>
          <w:highlight w:val="none"/>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highlight w:val="none"/>
          <w:lang w:val="zh-CN"/>
        </w:rPr>
        <w:t>该工资费用已包含在本施工服务价款总额中）。</w:t>
      </w:r>
    </w:p>
    <w:p>
      <w:pPr>
        <w:pStyle w:val="11"/>
        <w:keepNext w:val="0"/>
        <w:keepLines w:val="0"/>
        <w:pageBreakBefore w:val="0"/>
        <w:widowControl/>
        <w:kinsoku/>
        <w:wordWrap/>
        <w:overflowPunct/>
        <w:topLinePunct w:val="0"/>
        <w:bidi w:val="0"/>
        <w:snapToGrid/>
        <w:spacing w:after="0" w:afterLines="0" w:line="53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2.甲方在</w:t>
      </w:r>
      <w:r>
        <w:rPr>
          <w:rFonts w:hint="eastAsia" w:ascii="仿宋_GB2312" w:hAnsi="仿宋_GB2312" w:eastAsia="仿宋_GB2312" w:cs="仿宋_GB2312"/>
          <w:color w:val="auto"/>
          <w:kern w:val="0"/>
          <w:sz w:val="28"/>
          <w:szCs w:val="28"/>
          <w:highlight w:val="none"/>
        </w:rPr>
        <w:t>工程进度款</w:t>
      </w:r>
      <w:r>
        <w:rPr>
          <w:rFonts w:hint="eastAsia" w:ascii="仿宋_GB2312" w:hAnsi="仿宋_GB2312" w:eastAsia="仿宋_GB2312" w:cs="仿宋_GB2312"/>
          <w:color w:val="auto"/>
          <w:kern w:val="0"/>
          <w:sz w:val="28"/>
          <w:szCs w:val="28"/>
          <w:highlight w:val="none"/>
          <w:lang w:val="en-US" w:eastAsia="zh-CN"/>
        </w:rPr>
        <w:t>支付</w:t>
      </w:r>
      <w:r>
        <w:rPr>
          <w:rFonts w:hint="eastAsia" w:ascii="仿宋_GB2312" w:hAnsi="仿宋_GB2312" w:eastAsia="仿宋_GB2312" w:cs="仿宋_GB2312"/>
          <w:color w:val="auto"/>
          <w:kern w:val="0"/>
          <w:sz w:val="28"/>
          <w:szCs w:val="28"/>
          <w:highlight w:val="none"/>
        </w:rPr>
        <w:t>前，</w:t>
      </w:r>
      <w:r>
        <w:rPr>
          <w:rFonts w:hint="eastAsia" w:ascii="仿宋_GB2312" w:hAnsi="仿宋_GB2312" w:eastAsia="仿宋_GB2312" w:cs="仿宋_GB2312"/>
          <w:color w:val="auto"/>
          <w:kern w:val="0"/>
          <w:sz w:val="28"/>
          <w:szCs w:val="28"/>
          <w:highlight w:val="none"/>
          <w:lang w:val="en-US" w:eastAsia="zh-CN"/>
        </w:rPr>
        <w:t>乙方</w:t>
      </w:r>
      <w:r>
        <w:rPr>
          <w:rFonts w:hint="eastAsia" w:ascii="仿宋_GB2312" w:hAnsi="仿宋_GB2312" w:eastAsia="仿宋_GB2312" w:cs="仿宋_GB2312"/>
          <w:color w:val="auto"/>
          <w:kern w:val="0"/>
          <w:sz w:val="28"/>
          <w:szCs w:val="28"/>
          <w:highlight w:val="none"/>
        </w:rPr>
        <w:t>须向</w:t>
      </w:r>
      <w:r>
        <w:rPr>
          <w:rFonts w:hint="eastAsia" w:ascii="仿宋_GB2312" w:hAnsi="仿宋_GB2312" w:eastAsia="仿宋_GB2312" w:cs="仿宋_GB2312"/>
          <w:color w:val="auto"/>
          <w:kern w:val="0"/>
          <w:sz w:val="28"/>
          <w:szCs w:val="28"/>
          <w:highlight w:val="none"/>
          <w:lang w:val="en-US" w:eastAsia="zh-CN"/>
        </w:rPr>
        <w:t>甲方</w:t>
      </w:r>
      <w:r>
        <w:rPr>
          <w:rFonts w:hint="eastAsia" w:ascii="仿宋_GB2312" w:hAnsi="仿宋_GB2312" w:eastAsia="仿宋_GB2312" w:cs="仿宋_GB2312"/>
          <w:color w:val="auto"/>
          <w:kern w:val="0"/>
          <w:sz w:val="28"/>
          <w:szCs w:val="28"/>
          <w:highlight w:val="none"/>
        </w:rPr>
        <w:t>提供实际</w:t>
      </w:r>
      <w:r>
        <w:rPr>
          <w:rFonts w:hint="eastAsia" w:ascii="仿宋_GB2312" w:hAnsi="仿宋_GB2312" w:eastAsia="仿宋_GB2312" w:cs="仿宋_GB2312"/>
          <w:color w:val="auto"/>
          <w:kern w:val="0"/>
          <w:sz w:val="28"/>
          <w:szCs w:val="28"/>
          <w:highlight w:val="none"/>
          <w:lang w:val="en-US" w:eastAsia="zh-CN"/>
        </w:rPr>
        <w:t>在场施工工人</w:t>
      </w:r>
      <w:r>
        <w:rPr>
          <w:rFonts w:hint="eastAsia" w:ascii="仿宋_GB2312" w:hAnsi="仿宋_GB2312" w:eastAsia="仿宋_GB2312" w:cs="仿宋_GB2312"/>
          <w:color w:val="auto"/>
          <w:kern w:val="0"/>
          <w:sz w:val="28"/>
          <w:szCs w:val="28"/>
          <w:highlight w:val="none"/>
        </w:rPr>
        <w:t>人员名单</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kern w:val="0"/>
          <w:sz w:val="28"/>
          <w:szCs w:val="28"/>
          <w:highlight w:val="none"/>
          <w:lang w:val="en-US" w:eastAsia="zh-CN"/>
        </w:rPr>
        <w:t>用工</w:t>
      </w:r>
      <w:r>
        <w:rPr>
          <w:rFonts w:hint="eastAsia" w:ascii="仿宋_GB2312" w:hAnsi="仿宋_GB2312" w:eastAsia="仿宋_GB2312" w:cs="仿宋_GB2312"/>
          <w:color w:val="auto"/>
          <w:kern w:val="0"/>
          <w:sz w:val="28"/>
          <w:szCs w:val="28"/>
          <w:highlight w:val="none"/>
        </w:rPr>
        <w:t>合同</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以</w:t>
      </w:r>
      <w:r>
        <w:rPr>
          <w:rFonts w:hint="eastAsia" w:ascii="仿宋_GB2312" w:hAnsi="仿宋_GB2312" w:eastAsia="仿宋_GB2312" w:cs="仿宋_GB2312"/>
          <w:color w:val="auto"/>
          <w:kern w:val="0"/>
          <w:sz w:val="28"/>
          <w:szCs w:val="28"/>
          <w:highlight w:val="none"/>
        </w:rPr>
        <w:t>及</w:t>
      </w:r>
      <w:r>
        <w:rPr>
          <w:rFonts w:hint="eastAsia" w:ascii="仿宋_GB2312" w:hAnsi="仿宋_GB2312" w:eastAsia="仿宋_GB2312" w:cs="仿宋_GB2312"/>
          <w:color w:val="auto"/>
          <w:kern w:val="0"/>
          <w:sz w:val="28"/>
          <w:szCs w:val="28"/>
          <w:highlight w:val="none"/>
          <w:lang w:val="en-US" w:eastAsia="zh-CN"/>
        </w:rPr>
        <w:t>民工</w:t>
      </w:r>
      <w:r>
        <w:rPr>
          <w:rFonts w:hint="eastAsia" w:ascii="仿宋_GB2312" w:hAnsi="仿宋_GB2312" w:eastAsia="仿宋_GB2312" w:cs="仿宋_GB2312"/>
          <w:color w:val="auto"/>
          <w:kern w:val="0"/>
          <w:sz w:val="28"/>
          <w:szCs w:val="28"/>
          <w:highlight w:val="none"/>
        </w:rPr>
        <w:t>工资支付</w:t>
      </w:r>
      <w:r>
        <w:rPr>
          <w:rFonts w:hint="eastAsia" w:ascii="仿宋_GB2312" w:hAnsi="仿宋_GB2312" w:eastAsia="仿宋_GB2312" w:cs="仿宋_GB2312"/>
          <w:color w:val="auto"/>
          <w:kern w:val="0"/>
          <w:sz w:val="28"/>
          <w:szCs w:val="28"/>
          <w:highlight w:val="none"/>
          <w:lang w:val="en-US" w:eastAsia="zh-CN"/>
        </w:rPr>
        <w:t>承诺书，</w:t>
      </w:r>
      <w:r>
        <w:rPr>
          <w:rFonts w:hint="eastAsia" w:ascii="仿宋_GB2312" w:hAnsi="仿宋_GB2312" w:eastAsia="仿宋_GB2312" w:cs="仿宋_GB2312"/>
          <w:color w:val="auto"/>
          <w:kern w:val="0"/>
          <w:sz w:val="28"/>
          <w:szCs w:val="28"/>
          <w:highlight w:val="none"/>
        </w:rPr>
        <w:t>否则</w:t>
      </w:r>
      <w:r>
        <w:rPr>
          <w:rFonts w:hint="eastAsia" w:ascii="仿宋_GB2312" w:hAnsi="仿宋_GB2312" w:eastAsia="仿宋_GB2312" w:cs="仿宋_GB2312"/>
          <w:color w:val="auto"/>
          <w:kern w:val="0"/>
          <w:sz w:val="28"/>
          <w:szCs w:val="28"/>
          <w:highlight w:val="none"/>
          <w:lang w:val="en-US" w:eastAsia="zh-CN"/>
        </w:rPr>
        <w:t>甲方</w:t>
      </w:r>
      <w:r>
        <w:rPr>
          <w:rFonts w:hint="eastAsia" w:ascii="仿宋_GB2312" w:hAnsi="仿宋_GB2312" w:eastAsia="仿宋_GB2312" w:cs="仿宋_GB2312"/>
          <w:color w:val="auto"/>
          <w:kern w:val="0"/>
          <w:sz w:val="28"/>
          <w:szCs w:val="28"/>
          <w:highlight w:val="none"/>
        </w:rPr>
        <w:t>有权</w:t>
      </w:r>
      <w:r>
        <w:rPr>
          <w:rFonts w:hint="eastAsia" w:ascii="仿宋_GB2312" w:hAnsi="仿宋_GB2312" w:eastAsia="仿宋_GB2312" w:cs="仿宋_GB2312"/>
          <w:color w:val="auto"/>
          <w:kern w:val="0"/>
          <w:sz w:val="28"/>
          <w:szCs w:val="28"/>
          <w:highlight w:val="none"/>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highlight w:val="none"/>
        </w:rPr>
        <w:t>。</w:t>
      </w:r>
    </w:p>
    <w:p>
      <w:pPr>
        <w:pStyle w:val="11"/>
        <w:keepNext w:val="0"/>
        <w:keepLines w:val="0"/>
        <w:pageBreakBefore w:val="0"/>
        <w:widowControl/>
        <w:kinsoku/>
        <w:wordWrap/>
        <w:overflowPunct/>
        <w:topLinePunct w:val="0"/>
        <w:bidi w:val="0"/>
        <w:snapToGrid/>
        <w:spacing w:after="0" w:afterLines="0" w:line="53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bCs/>
          <w:color w:val="auto"/>
          <w:sz w:val="28"/>
          <w:szCs w:val="28"/>
          <w:highlight w:val="none"/>
          <w:lang w:val="en-US" w:eastAsia="zh-CN"/>
        </w:rPr>
        <w:t>乙方</w:t>
      </w:r>
      <w:r>
        <w:rPr>
          <w:rFonts w:hint="eastAsia" w:ascii="仿宋_GB2312" w:hAnsi="仿宋_GB2312" w:eastAsia="仿宋_GB2312" w:cs="仿宋_GB2312"/>
          <w:bCs/>
          <w:color w:val="auto"/>
          <w:sz w:val="28"/>
          <w:szCs w:val="28"/>
          <w:highlight w:val="none"/>
        </w:rPr>
        <w:t>必须</w:t>
      </w:r>
      <w:r>
        <w:rPr>
          <w:rFonts w:hint="eastAsia" w:ascii="仿宋_GB2312" w:hAnsi="仿宋_GB2312" w:eastAsia="仿宋_GB2312" w:cs="仿宋_GB2312"/>
          <w:bCs/>
          <w:color w:val="auto"/>
          <w:sz w:val="28"/>
          <w:szCs w:val="28"/>
          <w:highlight w:val="none"/>
          <w:lang w:val="en-US" w:eastAsia="zh-CN"/>
        </w:rPr>
        <w:t>即时</w:t>
      </w:r>
      <w:r>
        <w:rPr>
          <w:rFonts w:hint="eastAsia" w:ascii="仿宋_GB2312" w:hAnsi="仿宋_GB2312" w:eastAsia="仿宋_GB2312" w:cs="仿宋_GB2312"/>
          <w:bCs/>
          <w:color w:val="auto"/>
          <w:sz w:val="28"/>
          <w:szCs w:val="28"/>
          <w:highlight w:val="none"/>
        </w:rPr>
        <w:t>发放民工</w:t>
      </w:r>
      <w:r>
        <w:rPr>
          <w:rFonts w:hint="eastAsia" w:ascii="仿宋_GB2312" w:hAnsi="仿宋_GB2312" w:eastAsia="仿宋_GB2312" w:cs="仿宋_GB2312"/>
          <w:bCs/>
          <w:color w:val="auto"/>
          <w:sz w:val="28"/>
          <w:szCs w:val="28"/>
          <w:highlight w:val="none"/>
          <w:lang w:val="en-US" w:eastAsia="zh-CN"/>
        </w:rPr>
        <w:t>工资和</w:t>
      </w:r>
      <w:r>
        <w:rPr>
          <w:rFonts w:hint="eastAsia" w:ascii="仿宋_GB2312" w:hAnsi="仿宋_GB2312" w:eastAsia="仿宋_GB2312" w:cs="仿宋_GB2312"/>
          <w:bCs/>
          <w:color w:val="auto"/>
          <w:sz w:val="28"/>
          <w:szCs w:val="28"/>
          <w:highlight w:val="none"/>
        </w:rPr>
        <w:t>生活费，</w:t>
      </w:r>
      <w:r>
        <w:rPr>
          <w:rFonts w:hint="eastAsia" w:ascii="仿宋_GB2312" w:hAnsi="仿宋_GB2312" w:eastAsia="仿宋_GB2312" w:cs="仿宋_GB2312"/>
          <w:bCs/>
          <w:color w:val="auto"/>
          <w:sz w:val="28"/>
          <w:szCs w:val="28"/>
          <w:highlight w:val="none"/>
          <w:lang w:val="en-US" w:eastAsia="zh-CN"/>
        </w:rPr>
        <w:t>造成民工</w:t>
      </w:r>
      <w:r>
        <w:rPr>
          <w:rFonts w:hint="eastAsia" w:ascii="仿宋_GB2312" w:hAnsi="仿宋_GB2312" w:eastAsia="仿宋_GB2312" w:cs="仿宋_GB2312"/>
          <w:bCs/>
          <w:color w:val="auto"/>
          <w:sz w:val="28"/>
          <w:szCs w:val="28"/>
          <w:highlight w:val="none"/>
        </w:rPr>
        <w:t>上访讨薪事件</w:t>
      </w:r>
      <w:r>
        <w:rPr>
          <w:rFonts w:hint="eastAsia" w:ascii="仿宋_GB2312" w:hAnsi="仿宋_GB2312" w:eastAsia="仿宋_GB2312" w:cs="仿宋_GB2312"/>
          <w:bCs/>
          <w:color w:val="auto"/>
          <w:sz w:val="28"/>
          <w:szCs w:val="28"/>
          <w:highlight w:val="none"/>
          <w:lang w:val="en-US" w:eastAsia="zh-CN"/>
        </w:rPr>
        <w:t>的，</w:t>
      </w:r>
      <w:r>
        <w:rPr>
          <w:rFonts w:hint="eastAsia" w:ascii="仿宋_GB2312" w:hAnsi="仿宋_GB2312" w:eastAsia="仿宋_GB2312" w:cs="仿宋_GB2312"/>
          <w:bCs/>
          <w:color w:val="auto"/>
          <w:sz w:val="28"/>
          <w:szCs w:val="28"/>
          <w:highlight w:val="none"/>
        </w:rPr>
        <w:t>每发生一起扣</w:t>
      </w:r>
      <w:r>
        <w:rPr>
          <w:rFonts w:hint="eastAsia" w:ascii="仿宋_GB2312" w:hAnsi="仿宋_GB2312" w:eastAsia="仿宋_GB2312" w:cs="仿宋_GB2312"/>
          <w:bCs/>
          <w:color w:val="auto"/>
          <w:sz w:val="28"/>
          <w:szCs w:val="28"/>
          <w:highlight w:val="none"/>
          <w:lang w:val="en-US" w:eastAsia="zh-CN"/>
        </w:rPr>
        <w:t>罚20</w:t>
      </w:r>
      <w:r>
        <w:rPr>
          <w:rFonts w:hint="eastAsia" w:ascii="仿宋_GB2312" w:hAnsi="仿宋_GB2312" w:eastAsia="仿宋_GB2312" w:cs="仿宋_GB2312"/>
          <w:bCs/>
          <w:color w:val="auto"/>
          <w:sz w:val="28"/>
          <w:szCs w:val="28"/>
          <w:highlight w:val="none"/>
        </w:rPr>
        <w:t>000元，</w:t>
      </w:r>
      <w:r>
        <w:rPr>
          <w:rFonts w:hint="eastAsia" w:ascii="仿宋_GB2312" w:hAnsi="仿宋_GB2312" w:eastAsia="仿宋_GB2312" w:cs="仿宋_GB2312"/>
          <w:bCs/>
          <w:color w:val="auto"/>
          <w:sz w:val="28"/>
          <w:szCs w:val="28"/>
          <w:highlight w:val="none"/>
          <w:lang w:val="en-US" w:eastAsia="zh-CN"/>
        </w:rPr>
        <w:t>可由甲方在乙方</w:t>
      </w:r>
      <w:r>
        <w:rPr>
          <w:rFonts w:hint="eastAsia" w:ascii="仿宋_GB2312" w:hAnsi="仿宋_GB2312" w:eastAsia="仿宋_GB2312" w:cs="仿宋_GB2312"/>
          <w:bCs/>
          <w:color w:val="auto"/>
          <w:sz w:val="28"/>
          <w:szCs w:val="28"/>
          <w:highlight w:val="none"/>
        </w:rPr>
        <w:t>工程款中</w:t>
      </w:r>
      <w:r>
        <w:rPr>
          <w:rFonts w:hint="eastAsia" w:ascii="仿宋_GB2312" w:hAnsi="仿宋_GB2312" w:eastAsia="仿宋_GB2312" w:cs="仿宋_GB2312"/>
          <w:bCs/>
          <w:color w:val="auto"/>
          <w:sz w:val="28"/>
          <w:szCs w:val="28"/>
          <w:highlight w:val="none"/>
          <w:lang w:val="en-US" w:eastAsia="zh-CN"/>
        </w:rPr>
        <w:t>直接</w:t>
      </w:r>
      <w:r>
        <w:rPr>
          <w:rFonts w:hint="eastAsia" w:ascii="仿宋_GB2312" w:hAnsi="仿宋_GB2312" w:eastAsia="仿宋_GB2312" w:cs="仿宋_GB2312"/>
          <w:bCs/>
          <w:color w:val="auto"/>
          <w:sz w:val="28"/>
          <w:szCs w:val="28"/>
          <w:highlight w:val="none"/>
        </w:rPr>
        <w:t>扣除。</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zh-CN"/>
        </w:rPr>
        <w:t>.若出现乙方农民工到甲方场所、</w:t>
      </w:r>
      <w:r>
        <w:rPr>
          <w:rFonts w:hint="eastAsia" w:ascii="仿宋_GB2312" w:hAnsi="仿宋_GB2312" w:eastAsia="仿宋_GB2312" w:cs="仿宋_GB2312"/>
          <w:color w:val="auto"/>
          <w:sz w:val="28"/>
          <w:szCs w:val="28"/>
          <w:highlight w:val="none"/>
          <w:lang w:val="en-US" w:eastAsia="zh-CN"/>
        </w:rPr>
        <w:t>业主场所、政府部门</w:t>
      </w:r>
      <w:r>
        <w:rPr>
          <w:rFonts w:hint="eastAsia" w:ascii="仿宋_GB2312" w:hAnsi="仿宋_GB2312" w:eastAsia="仿宋_GB2312" w:cs="仿宋_GB2312"/>
          <w:color w:val="auto"/>
          <w:sz w:val="28"/>
          <w:szCs w:val="28"/>
          <w:highlight w:val="none"/>
          <w:lang w:val="zh-CN"/>
        </w:rPr>
        <w:t>讨要款项、工资的纠纷而引起媒体不良报道的，每次由乙方向甲方支付</w:t>
      </w:r>
      <w:r>
        <w:rPr>
          <w:rFonts w:hint="eastAsia" w:ascii="仿宋_GB2312" w:hAnsi="仿宋_GB2312" w:eastAsia="仿宋_GB2312" w:cs="仿宋_GB2312"/>
          <w:color w:val="auto"/>
          <w:sz w:val="28"/>
          <w:szCs w:val="28"/>
          <w:highlight w:val="none"/>
          <w:u w:val="none"/>
          <w:lang w:val="en-US" w:eastAsia="zh-CN"/>
        </w:rPr>
        <w:t>100000</w:t>
      </w:r>
      <w:r>
        <w:rPr>
          <w:rFonts w:hint="eastAsia" w:ascii="仿宋_GB2312" w:hAnsi="仿宋_GB2312" w:eastAsia="仿宋_GB2312" w:cs="仿宋_GB2312"/>
          <w:color w:val="auto"/>
          <w:sz w:val="28"/>
          <w:szCs w:val="28"/>
          <w:highlight w:val="none"/>
          <w:lang w:val="zh-CN"/>
        </w:rPr>
        <w:t>元</w:t>
      </w:r>
      <w:r>
        <w:rPr>
          <w:rFonts w:hint="eastAsia" w:ascii="仿宋_GB2312" w:hAnsi="仿宋_GB2312" w:eastAsia="仿宋_GB2312" w:cs="仿宋_GB2312"/>
          <w:color w:val="auto"/>
          <w:sz w:val="28"/>
          <w:szCs w:val="28"/>
          <w:highlight w:val="none"/>
          <w:lang w:val="en-US" w:eastAsia="zh-CN"/>
        </w:rPr>
        <w:t>违</w:t>
      </w:r>
      <w:r>
        <w:rPr>
          <w:rFonts w:hint="eastAsia" w:ascii="仿宋_GB2312" w:hAnsi="仿宋_GB2312" w:eastAsia="仿宋_GB2312" w:cs="仿宋_GB2312"/>
          <w:color w:val="auto"/>
          <w:sz w:val="28"/>
          <w:szCs w:val="28"/>
          <w:highlight w:val="none"/>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eastAsia="zh-CN"/>
        </w:rPr>
        <w:t>5.</w:t>
      </w:r>
      <w:r>
        <w:rPr>
          <w:rFonts w:hint="eastAsia" w:ascii="仿宋_GB2312" w:hAnsi="仿宋_GB2312" w:eastAsia="仿宋_GB2312" w:cs="仿宋_GB2312"/>
          <w:color w:val="auto"/>
          <w:sz w:val="28"/>
          <w:szCs w:val="28"/>
          <w:highlight w:val="none"/>
          <w:lang w:val="en-US" w:eastAsia="zh-CN"/>
        </w:rPr>
        <w:t>乙方承诺并保证本工程所有施工人员（管理人员、农民工等等）参与考勤，未按照规定进行考勤的，甲方有权可以不予支付工程款。乙方承诺并保证本工程不发生拖欠农民工工资的行为、不发生农民工讨薪事件，如发生民工讨薪的，积极、及时处理，否则甲方有权在未征得乙方同意的情况下先行垫付讨薪人员的薪资，相关垫付费用由甲方在乙方工程款中直接扣除，本工程工程款不够扣除的可以从乙方履约保证金或入库保证金、乙方其他任一工程的工程款中进行扣除，情节严重的取消其入库资格并清退出库。</w:t>
      </w:r>
    </w:p>
    <w:p>
      <w:pPr>
        <w:pStyle w:val="11"/>
        <w:keepNext w:val="0"/>
        <w:keepLines w:val="0"/>
        <w:pageBreakBefore w:val="0"/>
        <w:widowControl/>
        <w:kinsoku/>
        <w:wordWrap/>
        <w:overflowPunct/>
        <w:topLinePunct w:val="0"/>
        <w:bidi w:val="0"/>
        <w:snapToGrid/>
        <w:spacing w:after="0" w:afterLines="0" w:line="53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highlight w:val="none"/>
          <w:lang w:eastAsia="zh-CN"/>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lang w:val="en-US" w:eastAsia="zh-CN"/>
        </w:rPr>
        <w:t>四</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kern w:val="0"/>
          <w:sz w:val="28"/>
          <w:szCs w:val="28"/>
          <w:highlight w:val="none"/>
          <w:lang w:val="en-US" w:eastAsia="zh-CN"/>
        </w:rPr>
        <w:t>人员配备与到位率</w:t>
      </w:r>
    </w:p>
    <w:p>
      <w:pPr>
        <w:keepNext w:val="0"/>
        <w:keepLines w:val="0"/>
        <w:pageBreakBefore w:val="0"/>
        <w:widowControl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1.自本合同签订之日起，乙方的</w:t>
      </w:r>
      <w:r>
        <w:rPr>
          <w:rFonts w:hint="eastAsia" w:ascii="仿宋_GB2312" w:hAnsi="仿宋_GB2312" w:eastAsia="仿宋_GB2312" w:cs="仿宋_GB2312"/>
          <w:sz w:val="28"/>
          <w:szCs w:val="28"/>
          <w:highlight w:val="none"/>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b w:val="0"/>
          <w:bCs/>
          <w:color w:val="auto"/>
          <w:sz w:val="28"/>
          <w:szCs w:val="28"/>
          <w:highlight w:val="none"/>
          <w:lang w:val="en-US" w:eastAsia="zh-CN"/>
        </w:rPr>
        <w:t>2.乙方的</w:t>
      </w:r>
      <w:r>
        <w:rPr>
          <w:rFonts w:hint="eastAsia" w:ascii="仿宋_GB2312" w:hAnsi="仿宋_GB2312" w:eastAsia="仿宋_GB2312" w:cs="仿宋_GB2312"/>
          <w:sz w:val="28"/>
          <w:szCs w:val="28"/>
          <w:highlight w:val="none"/>
          <w:lang w:val="en-US" w:eastAsia="zh-CN"/>
        </w:rPr>
        <w:t>法人授权代理人（唯一代理人即内部施工班组负责人）</w:t>
      </w:r>
      <w:r>
        <w:rPr>
          <w:rFonts w:hint="eastAsia" w:ascii="仿宋_GB2312" w:hAnsi="仿宋_GB2312" w:eastAsia="仿宋_GB2312" w:cs="仿宋_GB2312"/>
          <w:b w:val="0"/>
          <w:bCs/>
          <w:color w:val="auto"/>
          <w:sz w:val="28"/>
          <w:szCs w:val="28"/>
          <w:highlight w:val="none"/>
        </w:rPr>
        <w:t>应常驻现场，且每月在现场时间不少于24天，每月到位天数未达到24天的，按照</w:t>
      </w:r>
      <w:r>
        <w:rPr>
          <w:rFonts w:hint="eastAsia" w:ascii="仿宋_GB2312" w:hAnsi="仿宋_GB2312" w:eastAsia="仿宋_GB2312" w:cs="仿宋_GB2312"/>
          <w:b w:val="0"/>
          <w:bCs/>
          <w:color w:val="auto"/>
          <w:sz w:val="28"/>
          <w:szCs w:val="28"/>
          <w:highlight w:val="none"/>
          <w:lang w:val="en-US" w:eastAsia="zh-CN"/>
        </w:rPr>
        <w:t>甲方</w:t>
      </w:r>
      <w:r>
        <w:rPr>
          <w:rFonts w:hint="eastAsia" w:ascii="仿宋_GB2312" w:hAnsi="仿宋_GB2312" w:eastAsia="仿宋_GB2312" w:cs="仿宋_GB2312"/>
          <w:b w:val="0"/>
          <w:bCs/>
          <w:color w:val="auto"/>
          <w:sz w:val="28"/>
          <w:szCs w:val="28"/>
          <w:highlight w:val="none"/>
        </w:rPr>
        <w:t>考勤结果每少一天向</w:t>
      </w:r>
      <w:r>
        <w:rPr>
          <w:rFonts w:hint="eastAsia" w:ascii="仿宋_GB2312" w:hAnsi="仿宋_GB2312" w:eastAsia="仿宋_GB2312" w:cs="仿宋_GB2312"/>
          <w:b w:val="0"/>
          <w:bCs/>
          <w:color w:val="auto"/>
          <w:sz w:val="28"/>
          <w:szCs w:val="28"/>
          <w:highlight w:val="none"/>
          <w:lang w:val="en-US" w:eastAsia="zh-CN"/>
        </w:rPr>
        <w:t>乙方扣罚</w:t>
      </w:r>
      <w:r>
        <w:rPr>
          <w:rFonts w:hint="eastAsia" w:ascii="仿宋_GB2312" w:hAnsi="仿宋_GB2312" w:eastAsia="仿宋_GB2312" w:cs="仿宋_GB2312"/>
          <w:b w:val="0"/>
          <w:bCs/>
          <w:color w:val="auto"/>
          <w:sz w:val="28"/>
          <w:szCs w:val="28"/>
          <w:highlight w:val="none"/>
        </w:rPr>
        <w:t>违约金</w:t>
      </w:r>
      <w:r>
        <w:rPr>
          <w:rFonts w:hint="eastAsia" w:ascii="仿宋_GB2312" w:hAnsi="仿宋_GB2312" w:eastAsia="仿宋_GB2312" w:cs="仿宋_GB2312"/>
          <w:b w:val="0"/>
          <w:bCs/>
          <w:color w:val="auto"/>
          <w:sz w:val="28"/>
          <w:szCs w:val="28"/>
          <w:highlight w:val="none"/>
          <w:lang w:val="en-US" w:eastAsia="zh-CN"/>
        </w:rPr>
        <w:t>1000</w:t>
      </w:r>
      <w:r>
        <w:rPr>
          <w:rFonts w:hint="eastAsia" w:ascii="仿宋_GB2312" w:hAnsi="仿宋_GB2312" w:eastAsia="仿宋_GB2312" w:cs="仿宋_GB2312"/>
          <w:b w:val="0"/>
          <w:bCs/>
          <w:color w:val="auto"/>
          <w:sz w:val="28"/>
          <w:szCs w:val="28"/>
          <w:highlight w:val="none"/>
        </w:rPr>
        <w:t>元</w:t>
      </w:r>
      <w:r>
        <w:rPr>
          <w:rFonts w:hint="eastAsia" w:ascii="仿宋_GB2312" w:hAnsi="仿宋_GB2312" w:eastAsia="仿宋_GB2312" w:cs="仿宋_GB2312"/>
          <w:b w:val="0"/>
          <w:bCs/>
          <w:color w:val="auto"/>
          <w:sz w:val="28"/>
          <w:szCs w:val="28"/>
          <w:highlight w:val="none"/>
          <w:lang w:val="en-US" w:eastAsia="zh-CN"/>
        </w:rPr>
        <w:t>/天，</w:t>
      </w:r>
      <w:r>
        <w:rPr>
          <w:rFonts w:hint="eastAsia" w:ascii="仿宋_GB2312" w:hAnsi="仿宋_GB2312" w:eastAsia="仿宋_GB2312" w:cs="仿宋_GB2312"/>
          <w:b w:val="0"/>
          <w:bCs/>
          <w:color w:val="auto"/>
          <w:sz w:val="28"/>
          <w:szCs w:val="28"/>
          <w:highlight w:val="none"/>
        </w:rPr>
        <w:t>违约金从当期</w:t>
      </w:r>
      <w:r>
        <w:rPr>
          <w:rFonts w:hint="eastAsia" w:ascii="仿宋_GB2312" w:hAnsi="仿宋_GB2312" w:eastAsia="仿宋_GB2312" w:cs="仿宋_GB2312"/>
          <w:b w:val="0"/>
          <w:bCs/>
          <w:color w:val="auto"/>
          <w:sz w:val="28"/>
          <w:szCs w:val="28"/>
          <w:highlight w:val="none"/>
          <w:lang w:val="en-US" w:eastAsia="zh-CN"/>
        </w:rPr>
        <w:t>乙方工程款</w:t>
      </w:r>
      <w:r>
        <w:rPr>
          <w:rFonts w:hint="eastAsia" w:ascii="仿宋_GB2312" w:hAnsi="仿宋_GB2312" w:eastAsia="仿宋_GB2312" w:cs="仿宋_GB2312"/>
          <w:b w:val="0"/>
          <w:bCs/>
          <w:color w:val="auto"/>
          <w:sz w:val="28"/>
          <w:szCs w:val="28"/>
          <w:highlight w:val="none"/>
        </w:rPr>
        <w:t>中扣除</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确需离开项目现场</w:t>
      </w:r>
      <w:r>
        <w:rPr>
          <w:rFonts w:hint="eastAsia" w:ascii="仿宋_GB2312" w:hAnsi="仿宋_GB2312" w:eastAsia="仿宋_GB2312" w:cs="仿宋_GB2312"/>
          <w:color w:val="auto"/>
          <w:sz w:val="28"/>
          <w:szCs w:val="28"/>
          <w:highlight w:val="none"/>
          <w:lang w:val="zh-CN"/>
        </w:rPr>
        <w:t>2天内不能履行职责的，应事先征得</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lang w:val="zh-CN"/>
        </w:rPr>
        <w:t>同意，并委派</w:t>
      </w:r>
      <w:r>
        <w:rPr>
          <w:rFonts w:hint="eastAsia" w:ascii="仿宋_GB2312" w:hAnsi="仿宋_GB2312" w:eastAsia="仿宋_GB2312" w:cs="仿宋_GB2312"/>
          <w:b w:val="0"/>
          <w:bCs/>
          <w:color w:val="auto"/>
          <w:sz w:val="28"/>
          <w:szCs w:val="28"/>
          <w:highlight w:val="none"/>
        </w:rPr>
        <w:t>一名有经验的人员临时代行其职责</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zh-CN"/>
        </w:rPr>
        <w:t>为保证工程质量，本工程项目组主要成员在施工过程中不得随意更换，且须严格按</w:t>
      </w:r>
      <w:r>
        <w:rPr>
          <w:rFonts w:hint="eastAsia" w:ascii="仿宋_GB2312" w:hAnsi="仿宋_GB2312" w:eastAsia="仿宋_GB2312" w:cs="仿宋_GB2312"/>
          <w:color w:val="auto"/>
          <w:sz w:val="28"/>
          <w:szCs w:val="28"/>
          <w:highlight w:val="none"/>
          <w:lang w:val="en-US" w:eastAsia="zh-CN"/>
        </w:rPr>
        <w:t>乙方投标时候的</w:t>
      </w:r>
      <w:r>
        <w:rPr>
          <w:rFonts w:hint="eastAsia" w:ascii="仿宋_GB2312" w:hAnsi="仿宋_GB2312" w:eastAsia="仿宋_GB2312" w:cs="仿宋_GB2312"/>
          <w:color w:val="auto"/>
          <w:sz w:val="28"/>
          <w:szCs w:val="28"/>
          <w:highlight w:val="none"/>
          <w:lang w:val="zh-CN"/>
        </w:rPr>
        <w:t>人员配备表要求到岗到位，</w:t>
      </w:r>
      <w:r>
        <w:rPr>
          <w:rFonts w:hint="eastAsia" w:ascii="仿宋_GB2312" w:hAnsi="仿宋_GB2312" w:eastAsia="仿宋_GB2312" w:cs="仿宋_GB2312"/>
          <w:color w:val="auto"/>
          <w:sz w:val="28"/>
          <w:szCs w:val="28"/>
          <w:highlight w:val="none"/>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highlight w:val="none"/>
          <w:lang w:val="zh-CN"/>
        </w:rPr>
        <w:t>。</w:t>
      </w:r>
    </w:p>
    <w:p>
      <w:pPr>
        <w:pStyle w:val="11"/>
        <w:keepNext w:val="0"/>
        <w:keepLines w:val="0"/>
        <w:pageBreakBefore w:val="0"/>
        <w:widowControl/>
        <w:kinsoku/>
        <w:wordWrap/>
        <w:overflowPunct/>
        <w:topLinePunct w:val="0"/>
        <w:bidi w:val="0"/>
        <w:snapToGrid/>
        <w:spacing w:after="0" w:afterLines="0" w:line="53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4.乙方</w:t>
      </w:r>
      <w:r>
        <w:rPr>
          <w:rFonts w:hint="eastAsia" w:ascii="仿宋_GB2312" w:hAnsi="仿宋_GB2312" w:eastAsia="仿宋_GB2312" w:cs="仿宋_GB2312"/>
          <w:bCs/>
          <w:color w:val="auto"/>
          <w:sz w:val="28"/>
          <w:szCs w:val="28"/>
          <w:highlight w:val="none"/>
        </w:rPr>
        <w:t>须严格服从甲方的管理，</w:t>
      </w:r>
      <w:r>
        <w:rPr>
          <w:rFonts w:hint="eastAsia" w:ascii="仿宋_GB2312" w:hAnsi="仿宋_GB2312" w:eastAsia="仿宋_GB2312" w:cs="仿宋_GB2312"/>
          <w:bCs/>
          <w:color w:val="auto"/>
          <w:sz w:val="28"/>
          <w:szCs w:val="28"/>
          <w:highlight w:val="none"/>
          <w:lang w:val="en-US" w:eastAsia="zh-CN"/>
        </w:rPr>
        <w:t>乙方</w:t>
      </w:r>
      <w:r>
        <w:rPr>
          <w:rFonts w:hint="eastAsia" w:ascii="仿宋_GB2312" w:hAnsi="仿宋_GB2312" w:eastAsia="仿宋_GB2312" w:cs="仿宋_GB2312"/>
          <w:bCs/>
          <w:color w:val="auto"/>
          <w:sz w:val="28"/>
          <w:szCs w:val="28"/>
          <w:highlight w:val="none"/>
        </w:rPr>
        <w:t>承诺的相关人员必须全程驻场组织施工和作业，并对</w:t>
      </w:r>
      <w:r>
        <w:rPr>
          <w:rFonts w:hint="eastAsia" w:ascii="仿宋_GB2312" w:hAnsi="仿宋_GB2312" w:eastAsia="仿宋_GB2312" w:cs="仿宋_GB2312"/>
          <w:bCs/>
          <w:color w:val="auto"/>
          <w:sz w:val="28"/>
          <w:szCs w:val="28"/>
          <w:highlight w:val="none"/>
          <w:lang w:val="en-US" w:eastAsia="zh-CN"/>
        </w:rPr>
        <w:t>乙方</w:t>
      </w:r>
      <w:r>
        <w:rPr>
          <w:rFonts w:hint="eastAsia" w:ascii="仿宋_GB2312" w:hAnsi="仿宋_GB2312" w:eastAsia="仿宋_GB2312" w:cs="仿宋_GB2312"/>
          <w:bCs/>
          <w:color w:val="auto"/>
          <w:sz w:val="28"/>
          <w:szCs w:val="28"/>
          <w:highlight w:val="none"/>
        </w:rPr>
        <w:t>和</w:t>
      </w:r>
      <w:r>
        <w:rPr>
          <w:rFonts w:hint="eastAsia" w:ascii="仿宋_GB2312" w:hAnsi="仿宋_GB2312" w:eastAsia="仿宋_GB2312" w:cs="仿宋_GB2312"/>
          <w:bCs/>
          <w:color w:val="auto"/>
          <w:sz w:val="28"/>
          <w:szCs w:val="28"/>
          <w:highlight w:val="none"/>
          <w:lang w:val="en-US" w:eastAsia="zh-CN"/>
        </w:rPr>
        <w:t>甲方</w:t>
      </w:r>
      <w:r>
        <w:rPr>
          <w:rFonts w:hint="eastAsia" w:ascii="仿宋_GB2312" w:hAnsi="仿宋_GB2312" w:eastAsia="仿宋_GB2312" w:cs="仿宋_GB2312"/>
          <w:bCs/>
          <w:color w:val="auto"/>
          <w:sz w:val="28"/>
          <w:szCs w:val="28"/>
          <w:highlight w:val="none"/>
        </w:rPr>
        <w:t>负责，如</w:t>
      </w:r>
      <w:r>
        <w:rPr>
          <w:rFonts w:hint="eastAsia" w:ascii="仿宋_GB2312" w:hAnsi="仿宋_GB2312" w:eastAsia="仿宋_GB2312" w:cs="仿宋_GB2312"/>
          <w:bCs/>
          <w:color w:val="auto"/>
          <w:sz w:val="28"/>
          <w:szCs w:val="28"/>
          <w:highlight w:val="none"/>
          <w:lang w:val="en-US" w:eastAsia="zh-CN"/>
        </w:rPr>
        <w:t>乙方</w:t>
      </w:r>
      <w:r>
        <w:rPr>
          <w:rFonts w:hint="eastAsia" w:ascii="仿宋_GB2312" w:hAnsi="仿宋_GB2312" w:eastAsia="仿宋_GB2312" w:cs="仿宋_GB2312"/>
          <w:bCs/>
          <w:color w:val="auto"/>
          <w:sz w:val="28"/>
          <w:szCs w:val="28"/>
          <w:highlight w:val="none"/>
        </w:rPr>
        <w:t>的相关管理人员不服从甲方管理人员的</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甲方有权要求</w:t>
      </w:r>
      <w:r>
        <w:rPr>
          <w:rFonts w:hint="eastAsia" w:ascii="仿宋_GB2312" w:hAnsi="仿宋_GB2312" w:eastAsia="仿宋_GB2312" w:cs="仿宋_GB2312"/>
          <w:bCs/>
          <w:color w:val="auto"/>
          <w:sz w:val="28"/>
          <w:szCs w:val="28"/>
          <w:highlight w:val="none"/>
          <w:lang w:val="en-US" w:eastAsia="zh-CN"/>
        </w:rPr>
        <w:t>乙方</w:t>
      </w:r>
      <w:r>
        <w:rPr>
          <w:rFonts w:hint="eastAsia" w:ascii="仿宋_GB2312" w:hAnsi="仿宋_GB2312" w:eastAsia="仿宋_GB2312" w:cs="仿宋_GB2312"/>
          <w:bCs/>
          <w:color w:val="auto"/>
          <w:sz w:val="28"/>
          <w:szCs w:val="28"/>
          <w:highlight w:val="none"/>
        </w:rPr>
        <w:t>更换相关管理人员，</w:t>
      </w:r>
      <w:r>
        <w:rPr>
          <w:rFonts w:hint="eastAsia" w:ascii="仿宋_GB2312" w:hAnsi="仿宋_GB2312" w:eastAsia="仿宋_GB2312" w:cs="仿宋_GB2312"/>
          <w:bCs/>
          <w:color w:val="auto"/>
          <w:sz w:val="28"/>
          <w:szCs w:val="28"/>
          <w:highlight w:val="none"/>
          <w:lang w:val="en-US" w:eastAsia="zh-CN"/>
        </w:rPr>
        <w:t>乙方</w:t>
      </w:r>
      <w:r>
        <w:rPr>
          <w:rFonts w:hint="eastAsia" w:ascii="仿宋_GB2312" w:hAnsi="仿宋_GB2312" w:eastAsia="仿宋_GB2312" w:cs="仿宋_GB2312"/>
          <w:bCs/>
          <w:color w:val="auto"/>
          <w:sz w:val="28"/>
          <w:szCs w:val="28"/>
          <w:highlight w:val="none"/>
        </w:rPr>
        <w:t>须无条件接受，</w:t>
      </w:r>
      <w:r>
        <w:rPr>
          <w:rFonts w:hint="eastAsia" w:ascii="仿宋_GB2312" w:hAnsi="仿宋_GB2312" w:eastAsia="仿宋_GB2312" w:cs="仿宋_GB2312"/>
          <w:bCs/>
          <w:color w:val="auto"/>
          <w:sz w:val="28"/>
          <w:szCs w:val="28"/>
          <w:highlight w:val="none"/>
          <w:lang w:val="en-US" w:eastAsia="zh-CN"/>
        </w:rPr>
        <w:t>否则</w:t>
      </w:r>
      <w:r>
        <w:rPr>
          <w:rFonts w:hint="eastAsia" w:ascii="仿宋_GB2312" w:hAnsi="仿宋_GB2312" w:eastAsia="仿宋_GB2312" w:cs="仿宋_GB2312"/>
          <w:bCs/>
          <w:color w:val="auto"/>
          <w:sz w:val="28"/>
          <w:szCs w:val="28"/>
          <w:highlight w:val="none"/>
        </w:rPr>
        <w:t>甲方有权</w:t>
      </w:r>
      <w:r>
        <w:rPr>
          <w:rFonts w:hint="eastAsia" w:ascii="仿宋_GB2312" w:hAnsi="仿宋_GB2312" w:eastAsia="仿宋_GB2312" w:cs="仿宋_GB2312"/>
          <w:bCs/>
          <w:color w:val="auto"/>
          <w:sz w:val="28"/>
          <w:szCs w:val="28"/>
          <w:highlight w:val="none"/>
          <w:lang w:val="en-US" w:eastAsia="zh-CN"/>
        </w:rPr>
        <w:t>对乙方处2</w:t>
      </w:r>
      <w:r>
        <w:rPr>
          <w:rFonts w:hint="eastAsia" w:ascii="仿宋_GB2312" w:hAnsi="仿宋_GB2312" w:eastAsia="仿宋_GB2312" w:cs="仿宋_GB2312"/>
          <w:bCs/>
          <w:color w:val="auto"/>
          <w:sz w:val="28"/>
          <w:szCs w:val="28"/>
          <w:highlight w:val="none"/>
        </w:rPr>
        <w:t>0000元</w:t>
      </w:r>
      <w:r>
        <w:rPr>
          <w:rFonts w:hint="eastAsia" w:ascii="仿宋_GB2312" w:hAnsi="仿宋_GB2312" w:eastAsia="仿宋_GB2312" w:cs="仿宋_GB2312"/>
          <w:bCs/>
          <w:color w:val="auto"/>
          <w:sz w:val="28"/>
          <w:szCs w:val="28"/>
          <w:highlight w:val="none"/>
          <w:lang w:val="en-US" w:eastAsia="zh-CN"/>
        </w:rPr>
        <w:t>/次</w:t>
      </w:r>
      <w:r>
        <w:rPr>
          <w:rFonts w:hint="eastAsia" w:ascii="仿宋_GB2312" w:hAnsi="仿宋_GB2312" w:eastAsia="仿宋_GB2312" w:cs="仿宋_GB2312"/>
          <w:bCs/>
          <w:color w:val="auto"/>
          <w:sz w:val="28"/>
          <w:szCs w:val="28"/>
          <w:highlight w:val="none"/>
        </w:rPr>
        <w:t>的处罚。</w:t>
      </w:r>
    </w:p>
    <w:p>
      <w:pPr>
        <w:pStyle w:val="11"/>
        <w:keepNext w:val="0"/>
        <w:keepLines w:val="0"/>
        <w:pageBreakBefore w:val="0"/>
        <w:widowControl/>
        <w:kinsoku/>
        <w:wordWrap/>
        <w:overflowPunct/>
        <w:topLinePunct w:val="0"/>
        <w:bidi w:val="0"/>
        <w:snapToGrid/>
        <w:spacing w:after="0" w:afterLines="0" w:line="53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color w:val="auto"/>
          <w:sz w:val="28"/>
          <w:szCs w:val="28"/>
          <w:highlight w:val="none"/>
          <w:lang w:val="en-US" w:eastAsia="zh-CN"/>
        </w:rPr>
        <w:t>乙方除</w:t>
      </w:r>
      <w:r>
        <w:rPr>
          <w:rFonts w:hint="eastAsia" w:ascii="仿宋_GB2312" w:hAnsi="仿宋_GB2312" w:eastAsia="仿宋_GB2312" w:cs="仿宋_GB2312"/>
          <w:sz w:val="28"/>
          <w:szCs w:val="28"/>
          <w:highlight w:val="none"/>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highlight w:val="none"/>
          <w:lang w:val="en-US" w:eastAsia="zh-CN"/>
        </w:rPr>
        <w:t>其他管理人员</w:t>
      </w:r>
      <w:r>
        <w:rPr>
          <w:rFonts w:hint="eastAsia" w:ascii="仿宋_GB2312" w:hAnsi="仿宋_GB2312" w:eastAsia="仿宋_GB2312" w:cs="仿宋_GB2312"/>
          <w:b w:val="0"/>
          <w:bCs/>
          <w:color w:val="auto"/>
          <w:sz w:val="28"/>
          <w:szCs w:val="28"/>
          <w:highlight w:val="none"/>
        </w:rPr>
        <w:t>每月到位天数未达到24天的，采购负责人每月到位天数未达到12天的，按照</w:t>
      </w:r>
      <w:r>
        <w:rPr>
          <w:rFonts w:hint="eastAsia" w:ascii="仿宋_GB2312" w:hAnsi="仿宋_GB2312" w:eastAsia="仿宋_GB2312" w:cs="仿宋_GB2312"/>
          <w:b w:val="0"/>
          <w:bCs/>
          <w:color w:val="auto"/>
          <w:sz w:val="28"/>
          <w:szCs w:val="28"/>
          <w:highlight w:val="none"/>
          <w:lang w:val="en-US" w:eastAsia="zh-CN"/>
        </w:rPr>
        <w:t>甲方</w:t>
      </w:r>
      <w:r>
        <w:rPr>
          <w:rFonts w:hint="eastAsia" w:ascii="仿宋_GB2312" w:hAnsi="仿宋_GB2312" w:eastAsia="仿宋_GB2312" w:cs="仿宋_GB2312"/>
          <w:b w:val="0"/>
          <w:bCs/>
          <w:color w:val="auto"/>
          <w:sz w:val="28"/>
          <w:szCs w:val="28"/>
          <w:highlight w:val="none"/>
        </w:rPr>
        <w:t>考勤结果每少一天向</w:t>
      </w:r>
      <w:r>
        <w:rPr>
          <w:rFonts w:hint="eastAsia" w:ascii="仿宋_GB2312" w:hAnsi="仿宋_GB2312" w:eastAsia="仿宋_GB2312" w:cs="仿宋_GB2312"/>
          <w:b w:val="0"/>
          <w:bCs/>
          <w:color w:val="auto"/>
          <w:sz w:val="28"/>
          <w:szCs w:val="28"/>
          <w:highlight w:val="none"/>
          <w:lang w:val="en-US" w:eastAsia="zh-CN"/>
        </w:rPr>
        <w:t>乙方处</w:t>
      </w:r>
      <w:r>
        <w:rPr>
          <w:rFonts w:hint="eastAsia" w:ascii="仿宋_GB2312" w:hAnsi="仿宋_GB2312" w:eastAsia="仿宋_GB2312" w:cs="仿宋_GB2312"/>
          <w:b w:val="0"/>
          <w:bCs/>
          <w:color w:val="auto"/>
          <w:sz w:val="28"/>
          <w:szCs w:val="28"/>
          <w:highlight w:val="none"/>
        </w:rPr>
        <w:t>违约金</w:t>
      </w:r>
      <w:r>
        <w:rPr>
          <w:rFonts w:hint="eastAsia" w:ascii="仿宋_GB2312" w:hAnsi="仿宋_GB2312" w:eastAsia="仿宋_GB2312" w:cs="仿宋_GB2312"/>
          <w:b w:val="0"/>
          <w:bCs/>
          <w:color w:val="auto"/>
          <w:sz w:val="28"/>
          <w:szCs w:val="28"/>
          <w:highlight w:val="none"/>
          <w:lang w:val="en-US" w:eastAsia="zh-CN"/>
        </w:rPr>
        <w:t>500</w:t>
      </w:r>
      <w:r>
        <w:rPr>
          <w:rFonts w:hint="eastAsia" w:ascii="仿宋_GB2312" w:hAnsi="仿宋_GB2312" w:eastAsia="仿宋_GB2312" w:cs="仿宋_GB2312"/>
          <w:b w:val="0"/>
          <w:bCs/>
          <w:color w:val="auto"/>
          <w:sz w:val="28"/>
          <w:szCs w:val="28"/>
          <w:highlight w:val="none"/>
        </w:rPr>
        <w:t>元</w:t>
      </w:r>
      <w:r>
        <w:rPr>
          <w:rFonts w:hint="eastAsia" w:ascii="仿宋_GB2312" w:hAnsi="仿宋_GB2312" w:eastAsia="仿宋_GB2312" w:cs="仿宋_GB2312"/>
          <w:b w:val="0"/>
          <w:bCs/>
          <w:color w:val="auto"/>
          <w:sz w:val="28"/>
          <w:szCs w:val="28"/>
          <w:highlight w:val="none"/>
          <w:lang w:val="en-US" w:eastAsia="zh-CN"/>
        </w:rPr>
        <w:t>/天</w:t>
      </w:r>
      <w:r>
        <w:rPr>
          <w:rFonts w:hint="eastAsia" w:ascii="仿宋_GB2312" w:hAnsi="仿宋_GB2312" w:eastAsia="仿宋_GB2312" w:cs="仿宋_GB2312"/>
          <w:b w:val="0"/>
          <w:bCs/>
          <w:color w:val="auto"/>
          <w:sz w:val="28"/>
          <w:szCs w:val="28"/>
          <w:highlight w:val="none"/>
        </w:rPr>
        <w:t>，违约金从当期</w:t>
      </w:r>
      <w:r>
        <w:rPr>
          <w:rFonts w:hint="eastAsia" w:ascii="仿宋_GB2312" w:hAnsi="仿宋_GB2312" w:eastAsia="仿宋_GB2312" w:cs="仿宋_GB2312"/>
          <w:b w:val="0"/>
          <w:bCs/>
          <w:color w:val="auto"/>
          <w:sz w:val="28"/>
          <w:szCs w:val="28"/>
          <w:highlight w:val="none"/>
          <w:lang w:val="en-US" w:eastAsia="zh-CN"/>
        </w:rPr>
        <w:t>乙方工程款</w:t>
      </w:r>
      <w:r>
        <w:rPr>
          <w:rFonts w:hint="eastAsia" w:ascii="仿宋_GB2312" w:hAnsi="仿宋_GB2312" w:eastAsia="仿宋_GB2312" w:cs="仿宋_GB2312"/>
          <w:b w:val="0"/>
          <w:bCs/>
          <w:color w:val="auto"/>
          <w:sz w:val="28"/>
          <w:szCs w:val="28"/>
          <w:highlight w:val="none"/>
        </w:rPr>
        <w:t>中扣除</w:t>
      </w:r>
      <w:r>
        <w:rPr>
          <w:rFonts w:hint="eastAsia" w:ascii="仿宋_GB2312" w:hAnsi="仿宋_GB2312" w:eastAsia="仿宋_GB2312" w:cs="仿宋_GB2312"/>
          <w:b w:val="0"/>
          <w:bCs/>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auto"/>
          <w:sz w:val="28"/>
          <w:szCs w:val="28"/>
          <w:highlight w:val="cyan"/>
          <w:lang w:eastAsia="zh-CN"/>
        </w:rPr>
      </w:pPr>
      <w:r>
        <w:rPr>
          <w:rFonts w:hint="eastAsia" w:ascii="仿宋" w:hAnsi="仿宋" w:eastAsia="仿宋" w:cs="仿宋"/>
          <w:color w:val="auto"/>
          <w:sz w:val="28"/>
          <w:szCs w:val="28"/>
          <w:highlight w:val="cyan"/>
          <w:lang w:val="en-US" w:eastAsia="zh-CN"/>
        </w:rPr>
        <w:t>7</w:t>
      </w:r>
      <w:r>
        <w:rPr>
          <w:rFonts w:hint="default" w:ascii="仿宋" w:hAnsi="仿宋" w:eastAsia="仿宋" w:cs="仿宋"/>
          <w:color w:val="auto"/>
          <w:sz w:val="28"/>
          <w:szCs w:val="28"/>
          <w:highlight w:val="cyan"/>
          <w:lang w:eastAsia="zh-CN"/>
        </w:rPr>
        <w:t>、中标人不服从管理影响工程正常推进，或造成招标人损失的，招标人有权单方面无理由解除合同并扣罚中标人履约保证金的50%。对此投标人在投标时已充分阅读和理解并完全知晓和接受。如中标人不愿退场，恶意阻扰招标人正常施工，招标人有权扣罚全部履约保证金。情节严重的上报建设主管部门列入黑名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cyan"/>
          <w:lang w:val="en-US" w:eastAsia="zh-CN"/>
        </w:rPr>
      </w:pPr>
      <w:r>
        <w:rPr>
          <w:rFonts w:hint="eastAsia" w:ascii="仿宋" w:hAnsi="仿宋" w:eastAsia="仿宋" w:cs="仿宋"/>
          <w:color w:val="auto"/>
          <w:sz w:val="28"/>
          <w:szCs w:val="28"/>
          <w:highlight w:val="cyan"/>
          <w:lang w:val="en-US" w:eastAsia="zh-CN"/>
        </w:rPr>
        <w:t>8、</w:t>
      </w:r>
      <w:r>
        <w:rPr>
          <w:rFonts w:hint="default" w:ascii="仿宋" w:hAnsi="仿宋" w:eastAsia="仿宋" w:cs="仿宋"/>
          <w:color w:val="auto"/>
          <w:sz w:val="28"/>
          <w:szCs w:val="28"/>
          <w:highlight w:val="cyan"/>
          <w:lang w:val="en-US" w:eastAsia="zh-CN"/>
        </w:rPr>
        <w:t>中标人负责本项目的施工安全，招标人有权要求中标人对不安全因素进行整改，若过程中发生安全事故，由中标人自行处理并承担全部法律责任及经济赔偿，与招标人无关。如因此使招标人遭受索赔等任何损失的，招标人有权从应向中标人支付的任何一笔费用中扣除该损失，并处罚5万元至10万元不等。如前述费用不足以承担和弥补招标人损失的，招标人就不足部分有权要求中标人予以全额赔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cyan"/>
          <w:lang w:val="en-US" w:eastAsia="zh-CN"/>
        </w:rPr>
      </w:pPr>
      <w:r>
        <w:rPr>
          <w:rFonts w:hint="eastAsia" w:ascii="仿宋" w:hAnsi="仿宋" w:eastAsia="仿宋" w:cs="仿宋"/>
          <w:color w:val="auto"/>
          <w:sz w:val="28"/>
          <w:szCs w:val="28"/>
          <w:highlight w:val="cyan"/>
          <w:lang w:val="en-US" w:eastAsia="zh-CN"/>
        </w:rPr>
        <w:t>9、中标人应严格服从招标人、监理及建设单位的管理，接受招标人现场项目经理的统一调度，与现场其他单位协调配合，严格落实工地围挡、裸土覆盖、机械设备（环保标志）、渣土备案程序和规范处置等7个100%各项措施，若出现不按招标人要求施工，现场凌乱，文明施工达不到要求的等情况，招标人有权派人清理，发生的费用由中标人承担，招标人从中标人工程款中扣除，并处罚2000/次至5万元/次不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宋体" w:cs="仿宋"/>
          <w:color w:val="auto"/>
          <w:sz w:val="28"/>
          <w:szCs w:val="28"/>
          <w:highlight w:val="cyan"/>
          <w:lang w:val="en-US" w:eastAsia="zh-CN"/>
        </w:rPr>
      </w:pPr>
      <w:r>
        <w:rPr>
          <w:rFonts w:hint="eastAsia" w:ascii="仿宋" w:hAnsi="仿宋" w:eastAsia="仿宋" w:cs="仿宋"/>
          <w:color w:val="auto"/>
          <w:sz w:val="28"/>
          <w:szCs w:val="28"/>
          <w:highlight w:val="cyan"/>
          <w:lang w:val="en-US" w:eastAsia="zh-CN"/>
        </w:rPr>
        <w:t>10、中标人在土方作业过程中，应承担全部的安全责任，包括但不限于作业人员的人身安全、设备安全等，如发生安全事故，中标人应立即采取措施处理，并承担由此产生的一切经济和法律责任。中标人应确保卸土场的扬尘防治、裸土覆盖等满足住建局相关标准，进出的车辆必须严格按照要求进行冲洗，按指定线路、规定时间运行，喷淋设备要按时开启，降低对空气质量的影响。中标人应确保其土方处置活动符合国家和地方的相关法律法规，‌包括但不限于环境保护法、‌建筑法、‌土地管理法等。且包括但不限于获得必要的许可证、‌遵守环保标准、‌确保土方处置不会对环境造成负面影响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 w:hAnsi="仿宋" w:eastAsia="仿宋" w:cs="仿宋"/>
          <w:color w:val="auto"/>
          <w:sz w:val="28"/>
          <w:szCs w:val="28"/>
          <w:highlight w:val="cyan"/>
          <w:lang w:val="en-US" w:eastAsia="zh-CN"/>
        </w:rPr>
        <w:t>11、中标人运输车辆未采取密闭或者其他措施，出现沿途遗撒漏洒、车轮带泥行驶、车厢外挂泥等情况，造成路面损坏、污染或者影响道路畅通的，以上涉及发生的费用及由于中标人责任造成的罚款均由中标人自行承担，招标人并处罚2000/次至5万元/次不等。处罚主体为中标人单位。</w:t>
      </w:r>
    </w:p>
    <w:p>
      <w:pPr>
        <w:keepNext w:val="0"/>
        <w:keepLines w:val="0"/>
        <w:pageBreakBefore w:val="0"/>
        <w:widowControl/>
        <w:kinsoku/>
        <w:wordWrap/>
        <w:overflowPunct/>
        <w:topLinePunct w:val="0"/>
        <w:bidi w:val="0"/>
        <w:snapToGrid/>
        <w:spacing w:line="530" w:lineRule="exact"/>
        <w:ind w:left="0" w:firstLine="562" w:firstLineChars="200"/>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lang w:val="en-US" w:eastAsia="zh-CN"/>
        </w:rPr>
        <w:t>五</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工期</w:t>
      </w:r>
    </w:p>
    <w:p>
      <w:pPr>
        <w:pStyle w:val="11"/>
        <w:keepNext w:val="0"/>
        <w:keepLines w:val="0"/>
        <w:pageBreakBefore w:val="0"/>
        <w:widowControl/>
        <w:kinsoku/>
        <w:wordWrap/>
        <w:overflowPunct/>
        <w:topLinePunct w:val="0"/>
        <w:bidi w:val="0"/>
        <w:snapToGrid/>
        <w:spacing w:after="0" w:afterLines="0" w:line="53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1.乙方</w:t>
      </w:r>
      <w:r>
        <w:rPr>
          <w:rFonts w:hint="eastAsia" w:ascii="仿宋_GB2312" w:hAnsi="仿宋_GB2312" w:eastAsia="仿宋_GB2312" w:cs="仿宋_GB2312"/>
          <w:bCs/>
          <w:color w:val="auto"/>
          <w:sz w:val="28"/>
          <w:szCs w:val="28"/>
          <w:highlight w:val="none"/>
        </w:rPr>
        <w:t>承诺在</w:t>
      </w:r>
      <w:r>
        <w:rPr>
          <w:rFonts w:hint="eastAsia" w:ascii="仿宋_GB2312" w:hAnsi="仿宋_GB2312" w:eastAsia="仿宋_GB2312" w:cs="仿宋_GB2312"/>
          <w:bCs/>
          <w:color w:val="auto"/>
          <w:sz w:val="28"/>
          <w:szCs w:val="28"/>
          <w:highlight w:val="none"/>
          <w:lang w:val="en-US" w:eastAsia="zh-CN"/>
        </w:rPr>
        <w:t>本合同签订后</w:t>
      </w:r>
      <w:r>
        <w:rPr>
          <w:rFonts w:hint="eastAsia" w:ascii="仿宋_GB2312" w:hAnsi="仿宋_GB2312" w:eastAsia="仿宋_GB2312" w:cs="仿宋_GB2312"/>
          <w:bCs/>
          <w:color w:val="auto"/>
          <w:sz w:val="28"/>
          <w:szCs w:val="28"/>
          <w:highlight w:val="none"/>
        </w:rPr>
        <w:t>3天内组织管理班子及工人进场开始施工，在</w:t>
      </w:r>
      <w:r>
        <w:rPr>
          <w:rFonts w:hint="eastAsia" w:ascii="仿宋_GB2312" w:hAnsi="仿宋_GB2312" w:eastAsia="仿宋_GB2312" w:cs="仿宋_GB2312"/>
          <w:bCs/>
          <w:color w:val="auto"/>
          <w:sz w:val="28"/>
          <w:szCs w:val="28"/>
          <w:highlight w:val="none"/>
          <w:lang w:val="en-US" w:eastAsia="zh-CN"/>
        </w:rPr>
        <w:t>7</w:t>
      </w:r>
      <w:r>
        <w:rPr>
          <w:rFonts w:hint="eastAsia" w:ascii="仿宋_GB2312" w:hAnsi="仿宋_GB2312" w:eastAsia="仿宋_GB2312" w:cs="仿宋_GB2312"/>
          <w:bCs/>
          <w:color w:val="auto"/>
          <w:sz w:val="28"/>
          <w:szCs w:val="28"/>
          <w:highlight w:val="none"/>
        </w:rPr>
        <w:t>天内向</w:t>
      </w:r>
      <w:r>
        <w:rPr>
          <w:rFonts w:hint="eastAsia" w:ascii="仿宋_GB2312" w:hAnsi="仿宋_GB2312" w:eastAsia="仿宋_GB2312" w:cs="仿宋_GB2312"/>
          <w:bCs/>
          <w:color w:val="auto"/>
          <w:sz w:val="28"/>
          <w:szCs w:val="28"/>
          <w:highlight w:val="none"/>
          <w:lang w:val="en-US" w:eastAsia="zh-CN"/>
        </w:rPr>
        <w:t>乙方</w:t>
      </w:r>
      <w:r>
        <w:rPr>
          <w:rFonts w:hint="eastAsia" w:ascii="仿宋_GB2312" w:hAnsi="仿宋_GB2312" w:eastAsia="仿宋_GB2312" w:cs="仿宋_GB2312"/>
          <w:bCs/>
          <w:color w:val="auto"/>
          <w:sz w:val="28"/>
          <w:szCs w:val="28"/>
          <w:highlight w:val="none"/>
        </w:rPr>
        <w:t>提供完整的工程进度计划和材料采购计划</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highlight w:val="none"/>
        </w:rPr>
        <w:t>，否则由此造成的工程延期责任由</w:t>
      </w:r>
      <w:r>
        <w:rPr>
          <w:rFonts w:hint="eastAsia" w:ascii="仿宋_GB2312" w:hAnsi="仿宋_GB2312" w:eastAsia="仿宋_GB2312" w:cs="仿宋_GB2312"/>
          <w:bCs/>
          <w:color w:val="auto"/>
          <w:sz w:val="28"/>
          <w:szCs w:val="28"/>
          <w:highlight w:val="none"/>
          <w:lang w:val="en-US" w:eastAsia="zh-CN"/>
        </w:rPr>
        <w:t>乙方</w:t>
      </w:r>
      <w:r>
        <w:rPr>
          <w:rFonts w:hint="eastAsia" w:ascii="仿宋_GB2312" w:hAnsi="仿宋_GB2312" w:eastAsia="仿宋_GB2312" w:cs="仿宋_GB2312"/>
          <w:bCs/>
          <w:color w:val="auto"/>
          <w:sz w:val="28"/>
          <w:szCs w:val="28"/>
          <w:highlight w:val="none"/>
        </w:rPr>
        <w:t>承担。</w:t>
      </w:r>
    </w:p>
    <w:p>
      <w:pPr>
        <w:keepNext w:val="0"/>
        <w:keepLines w:val="0"/>
        <w:pageBreakBefore w:val="0"/>
        <w:widowControl/>
        <w:tabs>
          <w:tab w:val="left" w:pos="0"/>
        </w:tabs>
        <w:kinsoku/>
        <w:wordWrap/>
        <w:overflowPunct/>
        <w:topLinePunct w:val="0"/>
        <w:bidi w:val="0"/>
        <w:snapToGrid/>
        <w:spacing w:line="530" w:lineRule="exact"/>
        <w:ind w:left="0" w:leftChars="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zh-CN"/>
        </w:rPr>
        <w:t>.乙方接到甲方进场通知后，未能在规定时间内做好施工现场准备工作，逾</w:t>
      </w:r>
      <w:r>
        <w:rPr>
          <w:rFonts w:hint="eastAsia" w:ascii="仿宋_GB2312" w:hAnsi="仿宋_GB2312" w:eastAsia="仿宋_GB2312" w:cs="仿宋_GB2312"/>
          <w:color w:val="auto"/>
          <w:sz w:val="28"/>
          <w:szCs w:val="28"/>
          <w:highlight w:val="none"/>
          <w:lang w:val="en-US" w:eastAsia="zh-CN"/>
        </w:rPr>
        <w:t>期</w:t>
      </w:r>
      <w:r>
        <w:rPr>
          <w:rFonts w:hint="eastAsia" w:ascii="仿宋_GB2312" w:hAnsi="仿宋_GB2312" w:eastAsia="仿宋_GB2312" w:cs="仿宋_GB2312"/>
          <w:color w:val="auto"/>
          <w:sz w:val="28"/>
          <w:szCs w:val="28"/>
          <w:highlight w:val="none"/>
          <w:u w:val="single"/>
          <w:lang w:val="en-US" w:eastAsia="zh-CN"/>
        </w:rPr>
        <w:t xml:space="preserve"> 5</w:t>
      </w:r>
      <w:r>
        <w:rPr>
          <w:rFonts w:hint="eastAsia" w:ascii="仿宋_GB2312" w:hAnsi="仿宋_GB2312" w:eastAsia="仿宋_GB2312" w:cs="仿宋_GB2312"/>
          <w:color w:val="auto"/>
          <w:sz w:val="28"/>
          <w:szCs w:val="28"/>
          <w:highlight w:val="none"/>
          <w:lang w:val="zh-CN"/>
        </w:rPr>
        <w:t>天以上（含）的，甲方有权解除本合同</w:t>
      </w:r>
      <w:r>
        <w:rPr>
          <w:rFonts w:hint="eastAsia" w:ascii="仿宋_GB2312" w:hAnsi="仿宋_GB2312" w:eastAsia="仿宋_GB2312" w:cs="仿宋_GB2312"/>
          <w:color w:val="auto"/>
          <w:sz w:val="28"/>
          <w:szCs w:val="28"/>
          <w:highlight w:val="none"/>
          <w:lang w:val="en-US" w:eastAsia="zh-CN"/>
        </w:rPr>
        <w:t>并追究乙方的违约责任和给甲方造成的损失</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zh-CN"/>
        </w:rPr>
        <w:t>乙方应充分考虑安全防护、卫生环保、文明施工等要求，结合</w:t>
      </w:r>
      <w:r>
        <w:rPr>
          <w:rFonts w:hint="eastAsia" w:ascii="仿宋_GB2312" w:hAnsi="仿宋_GB2312" w:eastAsia="仿宋_GB2312" w:cs="仿宋_GB2312"/>
          <w:color w:val="auto"/>
          <w:sz w:val="28"/>
          <w:szCs w:val="28"/>
          <w:highlight w:val="none"/>
          <w:lang w:val="en-US" w:eastAsia="zh-CN"/>
        </w:rPr>
        <w:t>本工程</w:t>
      </w:r>
      <w:r>
        <w:rPr>
          <w:rFonts w:hint="eastAsia" w:ascii="仿宋_GB2312" w:hAnsi="仿宋_GB2312" w:eastAsia="仿宋_GB2312" w:cs="仿宋_GB2312"/>
          <w:color w:val="auto"/>
          <w:sz w:val="28"/>
          <w:szCs w:val="28"/>
          <w:highlight w:val="none"/>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highlight w:val="none"/>
          <w:lang w:val="en-US" w:eastAsia="zh-CN"/>
        </w:rPr>
        <w:t>征得</w:t>
      </w:r>
      <w:r>
        <w:rPr>
          <w:rFonts w:hint="eastAsia" w:ascii="仿宋_GB2312" w:hAnsi="仿宋_GB2312" w:eastAsia="仿宋_GB2312" w:cs="仿宋_GB2312"/>
          <w:color w:val="auto"/>
          <w:sz w:val="28"/>
          <w:szCs w:val="28"/>
          <w:highlight w:val="none"/>
          <w:lang w:val="zh-CN"/>
        </w:rPr>
        <w:t>业主</w:t>
      </w:r>
      <w:r>
        <w:rPr>
          <w:rFonts w:hint="eastAsia" w:ascii="仿宋_GB2312" w:hAnsi="仿宋_GB2312" w:eastAsia="仿宋_GB2312" w:cs="仿宋_GB2312"/>
          <w:color w:val="auto"/>
          <w:sz w:val="28"/>
          <w:szCs w:val="28"/>
          <w:highlight w:val="none"/>
          <w:lang w:val="en-US" w:eastAsia="zh-CN"/>
        </w:rPr>
        <w:t>单位</w:t>
      </w:r>
      <w:r>
        <w:rPr>
          <w:rFonts w:hint="eastAsia" w:ascii="仿宋_GB2312" w:hAnsi="仿宋_GB2312" w:eastAsia="仿宋_GB2312" w:cs="仿宋_GB2312"/>
          <w:color w:val="auto"/>
          <w:sz w:val="28"/>
          <w:szCs w:val="28"/>
          <w:highlight w:val="none"/>
          <w:lang w:val="zh-CN"/>
        </w:rPr>
        <w:t>、监理同意相应顺延工期</w:t>
      </w:r>
      <w:r>
        <w:rPr>
          <w:rFonts w:hint="eastAsia" w:ascii="仿宋_GB2312" w:hAnsi="仿宋_GB2312" w:eastAsia="仿宋_GB2312" w:cs="仿宋_GB2312"/>
          <w:color w:val="auto"/>
          <w:sz w:val="28"/>
          <w:szCs w:val="28"/>
          <w:highlight w:val="none"/>
          <w:lang w:val="en-US" w:eastAsia="zh-CN"/>
        </w:rPr>
        <w:t>的</w:t>
      </w:r>
      <w:r>
        <w:rPr>
          <w:rFonts w:hint="eastAsia" w:ascii="仿宋_GB2312" w:hAnsi="仿宋_GB2312" w:eastAsia="仿宋_GB2312" w:cs="仿宋_GB2312"/>
          <w:color w:val="auto"/>
          <w:sz w:val="28"/>
          <w:szCs w:val="28"/>
          <w:highlight w:val="none"/>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highlight w:val="none"/>
          <w:lang w:val="en-US" w:eastAsia="zh-CN"/>
        </w:rPr>
        <w:t>且业主同意支付给甲方的</w:t>
      </w:r>
      <w:r>
        <w:rPr>
          <w:rFonts w:hint="eastAsia" w:ascii="仿宋_GB2312" w:hAnsi="仿宋_GB2312" w:eastAsia="仿宋_GB2312" w:cs="仿宋_GB2312"/>
          <w:color w:val="auto"/>
          <w:sz w:val="28"/>
          <w:szCs w:val="28"/>
          <w:highlight w:val="none"/>
          <w:lang w:val="zh-CN"/>
        </w:rPr>
        <w:t>费用的除外）。</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5.</w:t>
      </w:r>
      <w:r>
        <w:rPr>
          <w:rFonts w:hint="eastAsia" w:ascii="仿宋_GB2312" w:hAnsi="仿宋_GB2312" w:eastAsia="仿宋_GB2312" w:cs="仿宋_GB2312"/>
          <w:color w:val="auto"/>
          <w:kern w:val="0"/>
          <w:sz w:val="28"/>
          <w:szCs w:val="28"/>
          <w:highlight w:val="none"/>
          <w:lang w:val="zh-CN" w:eastAsia="zh-CN"/>
        </w:rPr>
        <w:t>乙方应按合同规定的工期及质量要求完成，否则每逾</w:t>
      </w:r>
      <w:r>
        <w:rPr>
          <w:rFonts w:hint="eastAsia" w:ascii="仿宋_GB2312" w:hAnsi="仿宋_GB2312" w:eastAsia="仿宋_GB2312" w:cs="仿宋_GB2312"/>
          <w:color w:val="auto"/>
          <w:kern w:val="0"/>
          <w:sz w:val="28"/>
          <w:szCs w:val="28"/>
          <w:highlight w:val="none"/>
          <w:lang w:val="en-US" w:eastAsia="zh-CN"/>
        </w:rPr>
        <w:t>期</w:t>
      </w:r>
      <w:r>
        <w:rPr>
          <w:rFonts w:hint="eastAsia" w:ascii="仿宋_GB2312" w:hAnsi="仿宋_GB2312" w:eastAsia="仿宋_GB2312" w:cs="仿宋_GB2312"/>
          <w:color w:val="auto"/>
          <w:kern w:val="0"/>
          <w:sz w:val="28"/>
          <w:szCs w:val="28"/>
          <w:highlight w:val="none"/>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highlight w:val="none"/>
          <w:lang w:val="en-US" w:eastAsia="zh-CN"/>
        </w:rPr>
        <w:t>单方面</w:t>
      </w:r>
      <w:r>
        <w:rPr>
          <w:rFonts w:hint="eastAsia" w:ascii="仿宋_GB2312" w:hAnsi="仿宋_GB2312" w:eastAsia="仿宋_GB2312" w:cs="仿宋_GB2312"/>
          <w:color w:val="auto"/>
          <w:kern w:val="0"/>
          <w:sz w:val="28"/>
          <w:szCs w:val="28"/>
          <w:highlight w:val="none"/>
          <w:lang w:val="zh-CN" w:eastAsia="zh-CN"/>
        </w:rPr>
        <w:t>解除本合同，并有权要求乙方支付本施工服务价款总额</w:t>
      </w:r>
      <w:r>
        <w:rPr>
          <w:rFonts w:hint="eastAsia" w:ascii="仿宋_GB2312" w:hAnsi="仿宋_GB2312" w:eastAsia="仿宋_GB2312" w:cs="仿宋_GB2312"/>
          <w:color w:val="auto"/>
          <w:kern w:val="0"/>
          <w:sz w:val="28"/>
          <w:szCs w:val="28"/>
          <w:highlight w:val="none"/>
          <w:lang w:val="en-US" w:eastAsia="zh-CN"/>
        </w:rPr>
        <w:t>2</w:t>
      </w:r>
      <w:r>
        <w:rPr>
          <w:rFonts w:hint="eastAsia" w:ascii="仿宋_GB2312" w:hAnsi="仿宋_GB2312" w:eastAsia="仿宋_GB2312" w:cs="仿宋_GB2312"/>
          <w:color w:val="auto"/>
          <w:kern w:val="0"/>
          <w:sz w:val="28"/>
          <w:szCs w:val="28"/>
          <w:highlight w:val="none"/>
          <w:lang w:val="zh-CN" w:eastAsia="zh-CN"/>
        </w:rPr>
        <w:t>0%的违约金</w:t>
      </w:r>
      <w:r>
        <w:rPr>
          <w:rFonts w:hint="eastAsia" w:ascii="仿宋_GB2312" w:hAnsi="仿宋_GB2312" w:eastAsia="仿宋_GB2312" w:cs="仿宋_GB2312"/>
          <w:color w:val="auto"/>
          <w:kern w:val="0"/>
          <w:sz w:val="28"/>
          <w:szCs w:val="28"/>
          <w:highlight w:val="none"/>
          <w:lang w:val="en-US" w:eastAsia="zh-CN"/>
        </w:rPr>
        <w:t>以及由此对甲方造成的一切损失</w:t>
      </w:r>
      <w:r>
        <w:rPr>
          <w:rFonts w:hint="eastAsia" w:ascii="仿宋_GB2312" w:hAnsi="仿宋_GB2312" w:eastAsia="仿宋_GB2312" w:cs="仿宋_GB2312"/>
          <w:color w:val="auto"/>
          <w:kern w:val="0"/>
          <w:sz w:val="28"/>
          <w:szCs w:val="28"/>
          <w:highlight w:val="none"/>
          <w:lang w:val="zh-CN" w:eastAsia="zh-CN"/>
        </w:rPr>
        <w:t>。</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val="zh-CN"/>
        </w:rPr>
        <w:t>实际施工中，当工程进度无法满足要求时，乙方必须无条件根据甲方、业主</w:t>
      </w:r>
      <w:r>
        <w:rPr>
          <w:rFonts w:hint="eastAsia" w:ascii="仿宋_GB2312" w:hAnsi="仿宋_GB2312" w:eastAsia="仿宋_GB2312" w:cs="仿宋_GB2312"/>
          <w:color w:val="auto"/>
          <w:sz w:val="28"/>
          <w:szCs w:val="28"/>
          <w:highlight w:val="none"/>
          <w:lang w:val="en-US" w:eastAsia="zh-CN"/>
        </w:rPr>
        <w:t>单位</w:t>
      </w:r>
      <w:r>
        <w:rPr>
          <w:rFonts w:hint="eastAsia" w:ascii="仿宋_GB2312" w:hAnsi="仿宋_GB2312" w:eastAsia="仿宋_GB2312" w:cs="仿宋_GB2312"/>
          <w:color w:val="auto"/>
          <w:sz w:val="28"/>
          <w:szCs w:val="28"/>
          <w:highlight w:val="none"/>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highlight w:val="none"/>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lang w:val="zh-CN"/>
        </w:rPr>
        <w:t>.若乙方的施工进度</w:t>
      </w:r>
      <w:r>
        <w:rPr>
          <w:rFonts w:hint="eastAsia" w:ascii="仿宋_GB2312" w:hAnsi="仿宋_GB2312" w:eastAsia="仿宋_GB2312" w:cs="仿宋_GB2312"/>
          <w:color w:val="auto"/>
          <w:sz w:val="28"/>
          <w:szCs w:val="28"/>
          <w:highlight w:val="none"/>
          <w:lang w:val="en-US" w:eastAsia="zh-CN"/>
        </w:rPr>
        <w:t>缓慢</w:t>
      </w:r>
      <w:r>
        <w:rPr>
          <w:rFonts w:hint="eastAsia" w:ascii="仿宋_GB2312" w:hAnsi="仿宋_GB2312" w:eastAsia="仿宋_GB2312" w:cs="仿宋_GB2312"/>
          <w:color w:val="auto"/>
          <w:sz w:val="28"/>
          <w:szCs w:val="28"/>
          <w:highlight w:val="none"/>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highlight w:val="none"/>
          <w:lang w:val="en-US" w:eastAsia="zh-CN"/>
        </w:rPr>
        <w:t>部分</w:t>
      </w:r>
      <w:r>
        <w:rPr>
          <w:rFonts w:hint="eastAsia" w:ascii="仿宋_GB2312" w:hAnsi="仿宋_GB2312" w:eastAsia="仿宋_GB2312" w:cs="仿宋_GB2312"/>
          <w:color w:val="auto"/>
          <w:sz w:val="28"/>
          <w:szCs w:val="28"/>
          <w:highlight w:val="none"/>
          <w:lang w:val="zh-CN"/>
        </w:rPr>
        <w:t>的</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lang w:val="zh-CN"/>
        </w:rPr>
        <w:t>管理费。</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lang w:val="zh-CN"/>
        </w:rPr>
        <w:t>本工程</w:t>
      </w:r>
      <w:r>
        <w:rPr>
          <w:rFonts w:hint="eastAsia" w:ascii="仿宋_GB2312" w:hAnsi="仿宋_GB2312" w:eastAsia="仿宋_GB2312" w:cs="仿宋_GB2312"/>
          <w:color w:val="auto"/>
          <w:sz w:val="28"/>
          <w:szCs w:val="28"/>
          <w:highlight w:val="none"/>
          <w:lang w:val="en-US" w:eastAsia="zh-CN"/>
        </w:rPr>
        <w:t>施工</w:t>
      </w:r>
      <w:r>
        <w:rPr>
          <w:rFonts w:hint="eastAsia" w:ascii="仿宋_GB2312" w:hAnsi="仿宋_GB2312" w:eastAsia="仿宋_GB2312" w:cs="仿宋_GB2312"/>
          <w:color w:val="auto"/>
          <w:sz w:val="28"/>
          <w:szCs w:val="28"/>
          <w:highlight w:val="none"/>
          <w:lang w:val="zh-CN"/>
        </w:rPr>
        <w:t>工期紧，乙方在投标</w:t>
      </w:r>
      <w:r>
        <w:rPr>
          <w:rFonts w:hint="eastAsia" w:ascii="仿宋_GB2312" w:hAnsi="仿宋_GB2312" w:eastAsia="仿宋_GB2312" w:cs="仿宋_GB2312"/>
          <w:color w:val="auto"/>
          <w:sz w:val="28"/>
          <w:szCs w:val="28"/>
          <w:highlight w:val="none"/>
          <w:lang w:val="en-US" w:eastAsia="zh-CN"/>
        </w:rPr>
        <w:t>报价</w:t>
      </w:r>
      <w:r>
        <w:rPr>
          <w:rFonts w:hint="eastAsia" w:ascii="仿宋_GB2312" w:hAnsi="仿宋_GB2312" w:eastAsia="仿宋_GB2312" w:cs="仿宋_GB2312"/>
          <w:color w:val="auto"/>
          <w:sz w:val="28"/>
          <w:szCs w:val="28"/>
          <w:highlight w:val="none"/>
          <w:lang w:val="zh-CN"/>
        </w:rPr>
        <w:t>时</w:t>
      </w:r>
      <w:r>
        <w:rPr>
          <w:rFonts w:hint="eastAsia" w:ascii="仿宋_GB2312" w:hAnsi="仿宋_GB2312" w:eastAsia="仿宋_GB2312" w:cs="仿宋_GB2312"/>
          <w:color w:val="auto"/>
          <w:sz w:val="28"/>
          <w:szCs w:val="28"/>
          <w:highlight w:val="none"/>
          <w:lang w:val="en-US" w:eastAsia="zh-CN"/>
        </w:rPr>
        <w:t>已</w:t>
      </w:r>
      <w:r>
        <w:rPr>
          <w:rFonts w:hint="eastAsia" w:ascii="仿宋_GB2312" w:hAnsi="仿宋_GB2312" w:eastAsia="仿宋_GB2312" w:cs="仿宋_GB2312"/>
          <w:color w:val="auto"/>
          <w:sz w:val="28"/>
          <w:szCs w:val="28"/>
          <w:highlight w:val="none"/>
          <w:lang w:val="zh-CN"/>
        </w:rPr>
        <w:t>综合考虑本工程施工的实际情况，</w:t>
      </w:r>
      <w:r>
        <w:rPr>
          <w:rFonts w:hint="eastAsia" w:ascii="仿宋_GB2312" w:hAnsi="仿宋_GB2312" w:eastAsia="仿宋_GB2312" w:cs="仿宋_GB2312"/>
          <w:color w:val="auto"/>
          <w:sz w:val="28"/>
          <w:szCs w:val="28"/>
          <w:highlight w:val="none"/>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line="530" w:lineRule="exact"/>
        <w:ind w:left="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lang w:val="en-US" w:eastAsia="zh-CN"/>
        </w:rPr>
        <w:t>六</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质量、安全及文明施工</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kern w:val="0"/>
          <w:sz w:val="28"/>
          <w:szCs w:val="28"/>
          <w:highlight w:val="none"/>
          <w:lang w:val="zh-CN" w:eastAsia="zh-CN"/>
        </w:rPr>
      </w:pPr>
      <w:r>
        <w:rPr>
          <w:rFonts w:hint="eastAsia" w:ascii="仿宋_GB2312" w:hAnsi="仿宋_GB2312" w:eastAsia="仿宋_GB2312" w:cs="仿宋_GB2312"/>
          <w:bCs/>
          <w:color w:val="auto"/>
          <w:sz w:val="28"/>
          <w:szCs w:val="28"/>
          <w:highlight w:val="none"/>
          <w:lang w:val="en-US" w:eastAsia="zh-CN"/>
        </w:rPr>
        <w:t>1.乙方应</w:t>
      </w:r>
      <w:r>
        <w:rPr>
          <w:rFonts w:hint="eastAsia" w:ascii="仿宋_GB2312" w:hAnsi="仿宋_GB2312" w:eastAsia="仿宋_GB2312" w:cs="仿宋_GB2312"/>
          <w:bCs/>
          <w:color w:val="auto"/>
          <w:sz w:val="28"/>
          <w:szCs w:val="28"/>
          <w:highlight w:val="none"/>
        </w:rPr>
        <w:t>对工程现场的进度、安全、质量及文明施工负主要责任，</w:t>
      </w:r>
      <w:r>
        <w:rPr>
          <w:rFonts w:hint="eastAsia" w:ascii="仿宋_GB2312" w:hAnsi="仿宋_GB2312" w:eastAsia="仿宋_GB2312" w:cs="仿宋_GB2312"/>
          <w:bCs/>
          <w:color w:val="auto"/>
          <w:sz w:val="28"/>
          <w:szCs w:val="28"/>
          <w:highlight w:val="none"/>
          <w:lang w:val="en-US" w:eastAsia="zh-CN"/>
        </w:rPr>
        <w:t>乙方</w:t>
      </w:r>
      <w:r>
        <w:rPr>
          <w:rFonts w:hint="eastAsia" w:ascii="仿宋_GB2312" w:hAnsi="仿宋_GB2312" w:eastAsia="仿宋_GB2312" w:cs="仿宋_GB2312"/>
          <w:bCs/>
          <w:color w:val="auto"/>
          <w:sz w:val="28"/>
          <w:szCs w:val="28"/>
          <w:highlight w:val="none"/>
        </w:rPr>
        <w:t>承诺将严格按照要求组织施工，直至工程验收合格并交付为止，否则由此对</w:t>
      </w:r>
      <w:r>
        <w:rPr>
          <w:rFonts w:hint="eastAsia" w:ascii="仿宋_GB2312" w:hAnsi="仿宋_GB2312" w:eastAsia="仿宋_GB2312" w:cs="仿宋_GB2312"/>
          <w:bCs/>
          <w:color w:val="auto"/>
          <w:sz w:val="28"/>
          <w:szCs w:val="28"/>
          <w:highlight w:val="none"/>
          <w:lang w:val="en-US" w:eastAsia="zh-CN"/>
        </w:rPr>
        <w:t>甲方</w:t>
      </w:r>
      <w:r>
        <w:rPr>
          <w:rFonts w:hint="eastAsia" w:ascii="仿宋_GB2312" w:hAnsi="仿宋_GB2312" w:eastAsia="仿宋_GB2312" w:cs="仿宋_GB2312"/>
          <w:bCs/>
          <w:color w:val="auto"/>
          <w:sz w:val="28"/>
          <w:szCs w:val="28"/>
          <w:highlight w:val="none"/>
        </w:rPr>
        <w:t>造成的一切责任和损失由</w:t>
      </w:r>
      <w:r>
        <w:rPr>
          <w:rFonts w:hint="eastAsia" w:ascii="仿宋_GB2312" w:hAnsi="仿宋_GB2312" w:eastAsia="仿宋_GB2312" w:cs="仿宋_GB2312"/>
          <w:bCs/>
          <w:color w:val="auto"/>
          <w:sz w:val="28"/>
          <w:szCs w:val="28"/>
          <w:highlight w:val="none"/>
          <w:lang w:val="en-US" w:eastAsia="zh-CN"/>
        </w:rPr>
        <w:t>乙方</w:t>
      </w:r>
      <w:r>
        <w:rPr>
          <w:rFonts w:hint="eastAsia" w:ascii="仿宋_GB2312" w:hAnsi="仿宋_GB2312" w:eastAsia="仿宋_GB2312" w:cs="仿宋_GB2312"/>
          <w:bCs/>
          <w:color w:val="auto"/>
          <w:sz w:val="28"/>
          <w:szCs w:val="28"/>
          <w:highlight w:val="none"/>
        </w:rPr>
        <w:t>承担。</w:t>
      </w:r>
    </w:p>
    <w:p>
      <w:pPr>
        <w:keepNext w:val="0"/>
        <w:keepLines w:val="0"/>
        <w:pageBreakBefore w:val="0"/>
        <w:widowControl/>
        <w:kinsoku/>
        <w:wordWrap/>
        <w:overflowPunct/>
        <w:topLinePunct w:val="0"/>
        <w:bidi w:val="0"/>
        <w:snapToGrid/>
        <w:spacing w:line="530" w:lineRule="exact"/>
        <w:ind w:left="0" w:leftChars="0" w:right="0" w:rightChars="0" w:firstLine="560" w:firstLineChars="200"/>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kern w:val="0"/>
          <w:sz w:val="28"/>
          <w:szCs w:val="28"/>
          <w:highlight w:val="none"/>
          <w:lang w:val="en-US" w:eastAsia="zh-CN"/>
        </w:rPr>
        <w:t>2.乙方</w:t>
      </w:r>
      <w:r>
        <w:rPr>
          <w:rFonts w:hint="eastAsia" w:ascii="仿宋_GB2312" w:hAnsi="仿宋_GB2312" w:eastAsia="仿宋_GB2312" w:cs="仿宋_GB2312"/>
          <w:color w:val="auto"/>
          <w:kern w:val="0"/>
          <w:sz w:val="28"/>
          <w:szCs w:val="28"/>
          <w:highlight w:val="none"/>
        </w:rPr>
        <w:t>在施工时应按照国家</w:t>
      </w:r>
      <w:r>
        <w:rPr>
          <w:rFonts w:hint="eastAsia" w:ascii="仿宋_GB2312" w:hAnsi="仿宋_GB2312" w:eastAsia="仿宋_GB2312" w:cs="仿宋_GB2312"/>
          <w:color w:val="auto"/>
          <w:kern w:val="0"/>
          <w:sz w:val="28"/>
          <w:szCs w:val="28"/>
          <w:highlight w:val="none"/>
          <w:lang w:val="en-US" w:eastAsia="zh-CN"/>
        </w:rPr>
        <w:t>及省市区行政主管部门</w:t>
      </w:r>
      <w:r>
        <w:rPr>
          <w:rFonts w:hint="eastAsia" w:ascii="仿宋_GB2312" w:hAnsi="仿宋_GB2312" w:eastAsia="仿宋_GB2312" w:cs="仿宋_GB2312"/>
          <w:color w:val="auto"/>
          <w:kern w:val="0"/>
          <w:sz w:val="28"/>
          <w:szCs w:val="28"/>
          <w:highlight w:val="none"/>
        </w:rPr>
        <w:t>、业主</w:t>
      </w:r>
      <w:r>
        <w:rPr>
          <w:rFonts w:hint="eastAsia" w:ascii="仿宋_GB2312" w:hAnsi="仿宋_GB2312" w:eastAsia="仿宋_GB2312" w:cs="仿宋_GB2312"/>
          <w:color w:val="auto"/>
          <w:kern w:val="0"/>
          <w:sz w:val="28"/>
          <w:szCs w:val="28"/>
          <w:highlight w:val="none"/>
          <w:lang w:val="en-US" w:eastAsia="zh-CN"/>
        </w:rPr>
        <w:t>单位</w:t>
      </w:r>
      <w:r>
        <w:rPr>
          <w:rFonts w:hint="eastAsia" w:ascii="仿宋_GB2312" w:hAnsi="仿宋_GB2312" w:eastAsia="仿宋_GB2312" w:cs="仿宋_GB2312"/>
          <w:color w:val="auto"/>
          <w:kern w:val="0"/>
          <w:sz w:val="28"/>
          <w:szCs w:val="28"/>
          <w:highlight w:val="none"/>
        </w:rPr>
        <w:t>和</w:t>
      </w:r>
      <w:r>
        <w:rPr>
          <w:rFonts w:hint="eastAsia" w:ascii="仿宋_GB2312" w:hAnsi="仿宋_GB2312" w:eastAsia="仿宋_GB2312" w:cs="仿宋_GB2312"/>
          <w:color w:val="auto"/>
          <w:kern w:val="0"/>
          <w:sz w:val="28"/>
          <w:szCs w:val="28"/>
          <w:highlight w:val="none"/>
          <w:lang w:val="en-US" w:eastAsia="zh-CN"/>
        </w:rPr>
        <w:t>甲方</w:t>
      </w:r>
      <w:r>
        <w:rPr>
          <w:rFonts w:hint="eastAsia" w:ascii="仿宋_GB2312" w:hAnsi="仿宋_GB2312" w:eastAsia="仿宋_GB2312" w:cs="仿宋_GB2312"/>
          <w:color w:val="auto"/>
          <w:kern w:val="0"/>
          <w:sz w:val="28"/>
          <w:szCs w:val="28"/>
          <w:highlight w:val="none"/>
        </w:rPr>
        <w:t>关于建筑施工的要求，自觉到相关部门办理各种手续</w:t>
      </w:r>
      <w:r>
        <w:rPr>
          <w:rFonts w:hint="eastAsia" w:ascii="仿宋_GB2312" w:hAnsi="仿宋_GB2312" w:eastAsia="仿宋_GB2312" w:cs="仿宋_GB2312"/>
          <w:color w:val="auto"/>
          <w:kern w:val="0"/>
          <w:sz w:val="28"/>
          <w:szCs w:val="28"/>
          <w:highlight w:val="none"/>
          <w:lang w:val="en-US" w:eastAsia="zh-CN"/>
        </w:rPr>
        <w:t>并及时</w:t>
      </w:r>
      <w:r>
        <w:rPr>
          <w:rFonts w:hint="eastAsia" w:ascii="仿宋_GB2312" w:hAnsi="仿宋_GB2312" w:eastAsia="仿宋_GB2312" w:cs="仿宋_GB2312"/>
          <w:color w:val="auto"/>
          <w:kern w:val="0"/>
          <w:sz w:val="28"/>
          <w:szCs w:val="28"/>
          <w:highlight w:val="none"/>
        </w:rPr>
        <w:t>缴纳费用，接受相关部门的监督、检查、管理</w:t>
      </w:r>
      <w:r>
        <w:rPr>
          <w:rFonts w:hint="eastAsia" w:ascii="仿宋_GB2312" w:hAnsi="仿宋_GB2312" w:eastAsia="仿宋_GB2312" w:cs="仿宋_GB2312"/>
          <w:color w:val="auto"/>
          <w:kern w:val="0"/>
          <w:sz w:val="28"/>
          <w:szCs w:val="28"/>
          <w:highlight w:val="none"/>
          <w:lang w:eastAsia="zh-CN"/>
        </w:rPr>
        <w:t>。</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highlight w:val="none"/>
          <w:lang w:val="en-US" w:eastAsia="zh-CN"/>
        </w:rPr>
        <w:t>和损失</w:t>
      </w:r>
      <w:r>
        <w:rPr>
          <w:rFonts w:hint="eastAsia" w:ascii="仿宋_GB2312" w:hAnsi="仿宋_GB2312" w:eastAsia="仿宋_GB2312" w:cs="仿宋_GB2312"/>
          <w:color w:val="auto"/>
          <w:sz w:val="28"/>
          <w:szCs w:val="28"/>
          <w:highlight w:val="none"/>
          <w:lang w:val="zh-CN"/>
        </w:rPr>
        <w:t>由乙方</w:t>
      </w:r>
      <w:r>
        <w:rPr>
          <w:rFonts w:hint="eastAsia" w:ascii="仿宋_GB2312" w:hAnsi="仿宋_GB2312" w:eastAsia="仿宋_GB2312" w:cs="仿宋_GB2312"/>
          <w:color w:val="auto"/>
          <w:sz w:val="28"/>
          <w:szCs w:val="28"/>
          <w:highlight w:val="none"/>
          <w:lang w:val="en-US" w:eastAsia="zh-CN"/>
        </w:rPr>
        <w:t>自行</w:t>
      </w:r>
      <w:r>
        <w:rPr>
          <w:rFonts w:hint="eastAsia" w:ascii="仿宋_GB2312" w:hAnsi="仿宋_GB2312" w:eastAsia="仿宋_GB2312" w:cs="仿宋_GB2312"/>
          <w:color w:val="auto"/>
          <w:sz w:val="28"/>
          <w:szCs w:val="28"/>
          <w:highlight w:val="none"/>
          <w:lang w:val="zh-CN"/>
        </w:rPr>
        <w:t>承担。</w:t>
      </w:r>
      <w:r>
        <w:rPr>
          <w:rFonts w:hint="eastAsia" w:ascii="仿宋_GB2312" w:hAnsi="仿宋_GB2312" w:eastAsia="仿宋_GB2312" w:cs="仿宋_GB2312"/>
          <w:color w:val="auto"/>
          <w:sz w:val="28"/>
          <w:szCs w:val="28"/>
          <w:highlight w:val="none"/>
          <w:lang w:val="en-US" w:eastAsia="zh-CN"/>
        </w:rPr>
        <w:t>造成甲方受到处罚，</w:t>
      </w:r>
      <w:r>
        <w:rPr>
          <w:rFonts w:hint="eastAsia" w:ascii="仿宋_GB2312" w:hAnsi="仿宋_GB2312" w:eastAsia="仿宋_GB2312" w:cs="仿宋_GB2312"/>
          <w:color w:val="auto"/>
          <w:sz w:val="28"/>
          <w:szCs w:val="28"/>
          <w:highlight w:val="none"/>
          <w:lang w:val="zh-CN"/>
        </w:rPr>
        <w:t>甲方已</w:t>
      </w:r>
      <w:r>
        <w:rPr>
          <w:rFonts w:hint="eastAsia" w:ascii="仿宋_GB2312" w:hAnsi="仿宋_GB2312" w:eastAsia="仿宋_GB2312" w:cs="仿宋_GB2312"/>
          <w:color w:val="auto"/>
          <w:sz w:val="28"/>
          <w:szCs w:val="28"/>
          <w:highlight w:val="none"/>
          <w:lang w:val="en-US" w:eastAsia="zh-CN"/>
        </w:rPr>
        <w:t>支付</w:t>
      </w:r>
      <w:r>
        <w:rPr>
          <w:rFonts w:hint="eastAsia" w:ascii="仿宋_GB2312" w:hAnsi="仿宋_GB2312" w:eastAsia="仿宋_GB2312" w:cs="仿宋_GB2312"/>
          <w:color w:val="auto"/>
          <w:sz w:val="28"/>
          <w:szCs w:val="28"/>
          <w:highlight w:val="none"/>
          <w:lang w:val="zh-CN"/>
        </w:rPr>
        <w:t>相关费用的，有权在乙方工程款中扣除</w:t>
      </w:r>
      <w:r>
        <w:rPr>
          <w:rFonts w:hint="eastAsia" w:ascii="仿宋_GB2312" w:hAnsi="仿宋_GB2312" w:eastAsia="仿宋_GB2312" w:cs="仿宋_GB2312"/>
          <w:color w:val="auto"/>
          <w:sz w:val="28"/>
          <w:szCs w:val="28"/>
          <w:highlight w:val="none"/>
          <w:lang w:val="en-US" w:eastAsia="zh-CN"/>
        </w:rPr>
        <w:t>且</w:t>
      </w:r>
      <w:r>
        <w:rPr>
          <w:rFonts w:hint="eastAsia" w:ascii="仿宋_GB2312" w:hAnsi="仿宋_GB2312" w:eastAsia="仿宋_GB2312" w:cs="仿宋_GB2312"/>
          <w:color w:val="auto"/>
          <w:sz w:val="28"/>
          <w:szCs w:val="28"/>
          <w:highlight w:val="none"/>
          <w:lang w:val="zh-CN"/>
        </w:rPr>
        <w:t>无需事先征得乙方同意。</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zh-CN"/>
        </w:rPr>
        <w:t>.施工及作息时间严格按照甲方工地规章制度执行。</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备案。</w:t>
      </w:r>
      <w:r>
        <w:rPr>
          <w:rFonts w:hint="eastAsia" w:ascii="仿宋_GB2312" w:hAnsi="仿宋_GB2312" w:eastAsia="仿宋_GB2312" w:cs="仿宋_GB2312"/>
          <w:color w:val="auto"/>
          <w:sz w:val="28"/>
          <w:szCs w:val="28"/>
          <w:highlight w:val="none"/>
          <w:lang w:val="zh-CN"/>
        </w:rPr>
        <w:t>乙方及其</w:t>
      </w:r>
      <w:r>
        <w:rPr>
          <w:rFonts w:hint="eastAsia" w:ascii="仿宋_GB2312" w:hAnsi="仿宋_GB2312" w:eastAsia="仿宋_GB2312" w:cs="仿宋_GB2312"/>
          <w:color w:val="auto"/>
          <w:sz w:val="28"/>
          <w:szCs w:val="28"/>
          <w:highlight w:val="none"/>
          <w:lang w:val="en-US" w:eastAsia="zh-CN"/>
        </w:rPr>
        <w:t>雇佣</w:t>
      </w:r>
      <w:r>
        <w:rPr>
          <w:rFonts w:hint="eastAsia" w:ascii="仿宋_GB2312" w:hAnsi="仿宋_GB2312" w:eastAsia="仿宋_GB2312" w:cs="仿宋_GB2312"/>
          <w:color w:val="auto"/>
          <w:sz w:val="28"/>
          <w:szCs w:val="28"/>
          <w:highlight w:val="none"/>
          <w:lang w:val="zh-CN"/>
        </w:rPr>
        <w:t>的</w:t>
      </w:r>
      <w:r>
        <w:rPr>
          <w:rFonts w:hint="eastAsia" w:ascii="仿宋_GB2312" w:hAnsi="仿宋_GB2312" w:eastAsia="仿宋_GB2312" w:cs="仿宋_GB2312"/>
          <w:color w:val="auto"/>
          <w:sz w:val="28"/>
          <w:szCs w:val="28"/>
          <w:highlight w:val="none"/>
          <w:lang w:val="en-US" w:eastAsia="zh-CN"/>
        </w:rPr>
        <w:t>班</w:t>
      </w:r>
      <w:r>
        <w:rPr>
          <w:rFonts w:hint="eastAsia" w:ascii="仿宋_GB2312" w:hAnsi="仿宋_GB2312" w:eastAsia="仿宋_GB2312" w:cs="仿宋_GB2312"/>
          <w:color w:val="auto"/>
          <w:sz w:val="28"/>
          <w:szCs w:val="28"/>
          <w:highlight w:val="none"/>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val="zh-CN"/>
        </w:rPr>
        <w:t>.施工期间，乙方必须服从甲方现场管理人员的管理，</w:t>
      </w:r>
      <w:r>
        <w:rPr>
          <w:rFonts w:hint="eastAsia" w:ascii="仿宋_GB2312" w:hAnsi="仿宋_GB2312" w:eastAsia="仿宋_GB2312" w:cs="仿宋_GB2312"/>
          <w:color w:val="auto"/>
          <w:sz w:val="28"/>
          <w:szCs w:val="28"/>
          <w:highlight w:val="none"/>
          <w:lang w:val="en-US" w:eastAsia="zh-CN"/>
        </w:rPr>
        <w:t>并对</w:t>
      </w:r>
      <w:r>
        <w:rPr>
          <w:rFonts w:hint="eastAsia" w:ascii="仿宋_GB2312" w:hAnsi="仿宋_GB2312" w:eastAsia="仿宋_GB2312" w:cs="仿宋_GB2312"/>
          <w:color w:val="auto"/>
          <w:sz w:val="28"/>
          <w:szCs w:val="28"/>
          <w:highlight w:val="none"/>
          <w:lang w:val="zh-CN"/>
        </w:rPr>
        <w:t>防火、安全、规范施工</w:t>
      </w:r>
      <w:r>
        <w:rPr>
          <w:rFonts w:hint="eastAsia" w:ascii="仿宋_GB2312" w:hAnsi="仿宋_GB2312" w:eastAsia="仿宋_GB2312" w:cs="仿宋_GB2312"/>
          <w:color w:val="auto"/>
          <w:sz w:val="28"/>
          <w:szCs w:val="28"/>
          <w:highlight w:val="none"/>
          <w:lang w:val="en-US" w:eastAsia="zh-CN"/>
        </w:rPr>
        <w:t>负责</w:t>
      </w:r>
      <w:r>
        <w:rPr>
          <w:rFonts w:hint="eastAsia" w:ascii="仿宋_GB2312" w:hAnsi="仿宋_GB2312" w:eastAsia="仿宋_GB2312" w:cs="仿宋_GB2312"/>
          <w:color w:val="auto"/>
          <w:sz w:val="28"/>
          <w:szCs w:val="28"/>
          <w:highlight w:val="none"/>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highlight w:val="none"/>
          <w:lang w:val="en-US" w:eastAsia="zh-CN"/>
        </w:rPr>
        <w:t>造成甲方受到处罚，</w:t>
      </w:r>
      <w:r>
        <w:rPr>
          <w:rFonts w:hint="eastAsia" w:ascii="仿宋_GB2312" w:hAnsi="仿宋_GB2312" w:eastAsia="仿宋_GB2312" w:cs="仿宋_GB2312"/>
          <w:color w:val="auto"/>
          <w:sz w:val="28"/>
          <w:szCs w:val="28"/>
          <w:highlight w:val="none"/>
          <w:lang w:val="zh-CN"/>
        </w:rPr>
        <w:t>甲方已</w:t>
      </w:r>
      <w:r>
        <w:rPr>
          <w:rFonts w:hint="eastAsia" w:ascii="仿宋_GB2312" w:hAnsi="仿宋_GB2312" w:eastAsia="仿宋_GB2312" w:cs="仿宋_GB2312"/>
          <w:color w:val="auto"/>
          <w:sz w:val="28"/>
          <w:szCs w:val="28"/>
          <w:highlight w:val="none"/>
          <w:lang w:val="en-US" w:eastAsia="zh-CN"/>
        </w:rPr>
        <w:t>支付</w:t>
      </w:r>
      <w:r>
        <w:rPr>
          <w:rFonts w:hint="eastAsia" w:ascii="仿宋_GB2312" w:hAnsi="仿宋_GB2312" w:eastAsia="仿宋_GB2312" w:cs="仿宋_GB2312"/>
          <w:color w:val="auto"/>
          <w:sz w:val="28"/>
          <w:szCs w:val="28"/>
          <w:highlight w:val="none"/>
          <w:lang w:val="zh-CN"/>
        </w:rPr>
        <w:t>相关费用的，有权在乙方工程款中扣除</w:t>
      </w:r>
      <w:r>
        <w:rPr>
          <w:rFonts w:hint="eastAsia" w:ascii="仿宋_GB2312" w:hAnsi="仿宋_GB2312" w:eastAsia="仿宋_GB2312" w:cs="仿宋_GB2312"/>
          <w:color w:val="auto"/>
          <w:sz w:val="28"/>
          <w:szCs w:val="28"/>
          <w:highlight w:val="none"/>
          <w:lang w:val="en-US" w:eastAsia="zh-CN"/>
        </w:rPr>
        <w:t>且</w:t>
      </w:r>
      <w:r>
        <w:rPr>
          <w:rFonts w:hint="eastAsia" w:ascii="仿宋_GB2312" w:hAnsi="仿宋_GB2312" w:eastAsia="仿宋_GB2312" w:cs="仿宋_GB2312"/>
          <w:color w:val="auto"/>
          <w:sz w:val="28"/>
          <w:szCs w:val="28"/>
          <w:highlight w:val="none"/>
          <w:lang w:val="zh-CN"/>
        </w:rPr>
        <w:t>无需事先征得乙方同意。</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val="zh-CN"/>
        </w:rPr>
        <w:t>根据湖建发〔2013〕66号文件精神，</w:t>
      </w:r>
      <w:r>
        <w:rPr>
          <w:rFonts w:hint="eastAsia" w:ascii="仿宋_GB2312" w:hAnsi="仿宋_GB2312" w:eastAsia="仿宋_GB2312" w:cs="仿宋_GB2312"/>
          <w:color w:val="auto"/>
          <w:sz w:val="28"/>
          <w:szCs w:val="28"/>
          <w:highlight w:val="none"/>
          <w:lang w:val="en-US" w:eastAsia="zh-CN"/>
        </w:rPr>
        <w:t>以及其他政府行政主管部门文件及规定要求，</w:t>
      </w:r>
      <w:r>
        <w:rPr>
          <w:rFonts w:hint="eastAsia" w:ascii="仿宋_GB2312" w:hAnsi="仿宋_GB2312" w:eastAsia="仿宋_GB2312" w:cs="仿宋_GB2312"/>
          <w:color w:val="auto"/>
          <w:sz w:val="28"/>
          <w:szCs w:val="28"/>
          <w:highlight w:val="none"/>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highlight w:val="none"/>
          <w:lang w:val="en-US" w:eastAsia="zh-CN"/>
        </w:rPr>
        <w:t>在</w:t>
      </w:r>
      <w:r>
        <w:rPr>
          <w:rFonts w:hint="eastAsia" w:ascii="仿宋_GB2312" w:hAnsi="仿宋_GB2312" w:eastAsia="仿宋_GB2312" w:cs="仿宋_GB2312"/>
          <w:color w:val="auto"/>
          <w:sz w:val="28"/>
          <w:szCs w:val="28"/>
          <w:highlight w:val="none"/>
          <w:lang w:val="zh-CN"/>
        </w:rPr>
        <w:t>投标报价</w:t>
      </w:r>
      <w:r>
        <w:rPr>
          <w:rFonts w:hint="eastAsia" w:ascii="仿宋_GB2312" w:hAnsi="仿宋_GB2312" w:eastAsia="仿宋_GB2312" w:cs="仿宋_GB2312"/>
          <w:color w:val="auto"/>
          <w:sz w:val="28"/>
          <w:szCs w:val="28"/>
          <w:highlight w:val="none"/>
          <w:lang w:val="en-US" w:eastAsia="zh-CN"/>
        </w:rPr>
        <w:t>时已</w:t>
      </w:r>
      <w:r>
        <w:rPr>
          <w:rFonts w:hint="eastAsia" w:ascii="仿宋_GB2312" w:hAnsi="仿宋_GB2312" w:eastAsia="仿宋_GB2312" w:cs="仿宋_GB2312"/>
          <w:color w:val="auto"/>
          <w:sz w:val="28"/>
          <w:szCs w:val="28"/>
          <w:highlight w:val="none"/>
          <w:lang w:val="zh-CN"/>
        </w:rPr>
        <w:t>自行考虑；若发现处理不当，对环境造成影响的，甲方有权力罚款</w:t>
      </w:r>
      <w:r>
        <w:rPr>
          <w:rFonts w:hint="eastAsia" w:ascii="仿宋_GB2312" w:hAnsi="仿宋_GB2312" w:eastAsia="仿宋_GB2312" w:cs="仿宋_GB2312"/>
          <w:color w:val="auto"/>
          <w:sz w:val="28"/>
          <w:szCs w:val="28"/>
          <w:highlight w:val="none"/>
          <w:lang w:val="en-US" w:eastAsia="zh-CN"/>
        </w:rPr>
        <w:t>1000</w:t>
      </w:r>
      <w:r>
        <w:rPr>
          <w:rFonts w:hint="eastAsia" w:ascii="仿宋_GB2312" w:hAnsi="仿宋_GB2312" w:eastAsia="仿宋_GB2312" w:cs="仿宋_GB2312"/>
          <w:color w:val="auto"/>
          <w:sz w:val="28"/>
          <w:szCs w:val="28"/>
          <w:highlight w:val="none"/>
          <w:lang w:val="zh-CN"/>
        </w:rPr>
        <w:t>元/次，同一问题若被连续发现，则</w:t>
      </w:r>
      <w:r>
        <w:rPr>
          <w:rFonts w:hint="eastAsia" w:ascii="仿宋_GB2312" w:hAnsi="仿宋_GB2312" w:eastAsia="仿宋_GB2312" w:cs="仿宋_GB2312"/>
          <w:color w:val="auto"/>
          <w:sz w:val="28"/>
          <w:szCs w:val="28"/>
          <w:highlight w:val="none"/>
          <w:lang w:val="en-US" w:eastAsia="zh-CN"/>
        </w:rPr>
        <w:t>发生一次</w:t>
      </w:r>
      <w:r>
        <w:rPr>
          <w:rFonts w:hint="eastAsia" w:ascii="仿宋_GB2312" w:hAnsi="仿宋_GB2312" w:eastAsia="仿宋_GB2312" w:cs="仿宋_GB2312"/>
          <w:color w:val="auto"/>
          <w:sz w:val="28"/>
          <w:szCs w:val="28"/>
          <w:highlight w:val="none"/>
          <w:lang w:val="zh-CN"/>
        </w:rPr>
        <w:t>罚金较前一次翻一倍</w:t>
      </w:r>
      <w:r>
        <w:rPr>
          <w:rFonts w:hint="eastAsia" w:ascii="仿宋_GB2312" w:hAnsi="仿宋_GB2312" w:eastAsia="仿宋_GB2312" w:cs="仿宋_GB2312"/>
          <w:color w:val="auto"/>
          <w:sz w:val="28"/>
          <w:szCs w:val="28"/>
          <w:highlight w:val="none"/>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highlight w:val="none"/>
          <w:lang w:val="en-US" w:eastAsia="zh-CN"/>
        </w:rPr>
        <w:t>乙方在投标报价时以充分考虑本因素，实际发生是甲方</w:t>
      </w:r>
      <w:r>
        <w:rPr>
          <w:rFonts w:hint="eastAsia" w:ascii="仿宋_GB2312" w:hAnsi="仿宋_GB2312" w:eastAsia="仿宋_GB2312" w:cs="仿宋_GB2312"/>
          <w:color w:val="auto"/>
          <w:sz w:val="28"/>
          <w:szCs w:val="28"/>
          <w:highlight w:val="none"/>
          <w:lang w:val="zh-CN"/>
        </w:rPr>
        <w:t>不再支付与此相关的任何费用。</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lang w:val="zh-CN"/>
        </w:rPr>
        <w:t>如未</w:t>
      </w:r>
      <w:r>
        <w:rPr>
          <w:rFonts w:hint="eastAsia" w:ascii="仿宋_GB2312" w:hAnsi="仿宋_GB2312" w:eastAsia="仿宋_GB2312" w:cs="仿宋_GB2312"/>
          <w:color w:val="auto"/>
          <w:sz w:val="28"/>
          <w:szCs w:val="28"/>
          <w:highlight w:val="none"/>
          <w:lang w:val="en-US" w:eastAsia="zh-CN"/>
        </w:rPr>
        <w:t>能在甲方或业主单位要求的时间内完成</w:t>
      </w:r>
      <w:r>
        <w:rPr>
          <w:rFonts w:hint="eastAsia" w:ascii="仿宋_GB2312" w:hAnsi="仿宋_GB2312" w:eastAsia="仿宋_GB2312" w:cs="仿宋_GB2312"/>
          <w:color w:val="auto"/>
          <w:sz w:val="28"/>
          <w:szCs w:val="28"/>
          <w:highlight w:val="none"/>
          <w:lang w:val="zh-CN"/>
        </w:rPr>
        <w:t>的，甲方有权指定其他单位完成相关工作，所涉及的相关费用由乙方承担，</w:t>
      </w:r>
      <w:r>
        <w:rPr>
          <w:rFonts w:hint="eastAsia" w:ascii="仿宋_GB2312" w:hAnsi="仿宋_GB2312" w:eastAsia="仿宋_GB2312" w:cs="仿宋_GB2312"/>
          <w:color w:val="auto"/>
          <w:sz w:val="28"/>
          <w:szCs w:val="28"/>
          <w:highlight w:val="none"/>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8.乙方须</w:t>
      </w:r>
      <w:r>
        <w:rPr>
          <w:rFonts w:hint="eastAsia" w:ascii="仿宋_GB2312" w:hAnsi="仿宋_GB2312" w:eastAsia="仿宋_GB2312" w:cs="仿宋_GB2312"/>
          <w:color w:val="auto"/>
          <w:sz w:val="28"/>
          <w:szCs w:val="28"/>
          <w:highlight w:val="none"/>
          <w:lang w:val="zh-CN"/>
        </w:rPr>
        <w:t>负责施工场地临时道路、管线等设施的</w:t>
      </w:r>
      <w:r>
        <w:rPr>
          <w:rFonts w:hint="eastAsia" w:ascii="仿宋_GB2312" w:hAnsi="仿宋_GB2312" w:eastAsia="仿宋_GB2312" w:cs="仿宋_GB2312"/>
          <w:color w:val="auto"/>
          <w:sz w:val="28"/>
          <w:szCs w:val="28"/>
          <w:highlight w:val="none"/>
          <w:lang w:val="en-US" w:eastAsia="zh-CN"/>
        </w:rPr>
        <w:t>保养</w:t>
      </w:r>
      <w:r>
        <w:rPr>
          <w:rFonts w:hint="eastAsia" w:ascii="仿宋_GB2312" w:hAnsi="仿宋_GB2312" w:eastAsia="仿宋_GB2312" w:cs="仿宋_GB2312"/>
          <w:color w:val="auto"/>
          <w:sz w:val="28"/>
          <w:szCs w:val="28"/>
          <w:highlight w:val="none"/>
          <w:lang w:val="zh-CN"/>
        </w:rPr>
        <w:t>保护</w:t>
      </w:r>
      <w:r>
        <w:rPr>
          <w:rFonts w:hint="eastAsia" w:ascii="仿宋_GB2312" w:hAnsi="仿宋_GB2312" w:eastAsia="仿宋_GB2312" w:cs="仿宋_GB2312"/>
          <w:color w:val="auto"/>
          <w:sz w:val="28"/>
          <w:szCs w:val="28"/>
          <w:highlight w:val="none"/>
          <w:lang w:val="en-US" w:eastAsia="zh-CN"/>
        </w:rPr>
        <w:t>工作以及修缮工作</w:t>
      </w:r>
      <w:r>
        <w:rPr>
          <w:rFonts w:hint="eastAsia" w:ascii="仿宋_GB2312" w:hAnsi="仿宋_GB2312" w:eastAsia="仿宋_GB2312" w:cs="仿宋_GB2312"/>
          <w:color w:val="auto"/>
          <w:sz w:val="28"/>
          <w:szCs w:val="28"/>
          <w:highlight w:val="none"/>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highlight w:val="none"/>
          <w:lang w:val="en-US" w:eastAsia="zh-CN"/>
        </w:rPr>
        <w:t>甲方、业主、</w:t>
      </w:r>
      <w:r>
        <w:rPr>
          <w:rFonts w:hint="eastAsia" w:ascii="仿宋_GB2312" w:hAnsi="仿宋_GB2312" w:eastAsia="仿宋_GB2312" w:cs="仿宋_GB2312"/>
          <w:color w:val="auto"/>
          <w:sz w:val="28"/>
          <w:szCs w:val="28"/>
          <w:highlight w:val="none"/>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highlight w:val="none"/>
          <w:lang w:val="en-US" w:eastAsia="zh-CN"/>
        </w:rPr>
        <w:t>乙方在投标报价时以充分考虑本因素，实际发生是甲方</w:t>
      </w:r>
      <w:r>
        <w:rPr>
          <w:rFonts w:hint="eastAsia" w:ascii="仿宋_GB2312" w:hAnsi="仿宋_GB2312" w:eastAsia="仿宋_GB2312" w:cs="仿宋_GB2312"/>
          <w:color w:val="auto"/>
          <w:sz w:val="28"/>
          <w:szCs w:val="28"/>
          <w:highlight w:val="none"/>
          <w:lang w:val="zh-CN"/>
        </w:rPr>
        <w:t>不再支付与此相关的任何费用（</w:t>
      </w:r>
      <w:r>
        <w:rPr>
          <w:rFonts w:hint="eastAsia" w:ascii="仿宋_GB2312" w:hAnsi="仿宋_GB2312" w:eastAsia="仿宋_GB2312" w:cs="仿宋_GB2312"/>
          <w:color w:val="auto"/>
          <w:sz w:val="28"/>
          <w:szCs w:val="28"/>
          <w:highlight w:val="none"/>
          <w:lang w:val="en-US" w:eastAsia="zh-CN"/>
        </w:rPr>
        <w:t>甲方获得业主单位签证的除外</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highlight w:val="none"/>
          <w:lang w:val="en-US" w:eastAsia="zh-CN"/>
        </w:rPr>
        <w:t>业主或甲方</w:t>
      </w:r>
      <w:r>
        <w:rPr>
          <w:rFonts w:hint="eastAsia" w:ascii="仿宋_GB2312" w:hAnsi="仿宋_GB2312" w:eastAsia="仿宋_GB2312" w:cs="仿宋_GB2312"/>
          <w:color w:val="auto"/>
          <w:sz w:val="28"/>
          <w:szCs w:val="28"/>
          <w:highlight w:val="none"/>
          <w:lang w:val="zh-CN"/>
        </w:rPr>
        <w:t>办理的，甲方及业主可出面配合</w:t>
      </w:r>
      <w:r>
        <w:rPr>
          <w:rFonts w:hint="eastAsia" w:ascii="仿宋_GB2312" w:hAnsi="仿宋_GB2312" w:eastAsia="仿宋_GB2312" w:cs="仿宋_GB2312"/>
          <w:color w:val="auto"/>
          <w:sz w:val="28"/>
          <w:szCs w:val="28"/>
          <w:highlight w:val="none"/>
          <w:lang w:val="en-US" w:eastAsia="zh-CN"/>
        </w:rPr>
        <w:t>乙方进行</w:t>
      </w:r>
      <w:r>
        <w:rPr>
          <w:rFonts w:hint="eastAsia" w:ascii="仿宋_GB2312" w:hAnsi="仿宋_GB2312" w:eastAsia="仿宋_GB2312" w:cs="仿宋_GB2312"/>
          <w:color w:val="auto"/>
          <w:sz w:val="28"/>
          <w:szCs w:val="28"/>
          <w:highlight w:val="none"/>
          <w:lang w:val="zh-CN"/>
        </w:rPr>
        <w:t>办理），由乙方支付办理手续所需的费用。乙方在投标前</w:t>
      </w:r>
      <w:r>
        <w:rPr>
          <w:rFonts w:hint="eastAsia" w:ascii="仿宋_GB2312" w:hAnsi="仿宋_GB2312" w:eastAsia="仿宋_GB2312" w:cs="仿宋_GB2312"/>
          <w:color w:val="auto"/>
          <w:sz w:val="28"/>
          <w:szCs w:val="28"/>
          <w:highlight w:val="none"/>
          <w:lang w:val="en-US" w:eastAsia="zh-CN"/>
        </w:rPr>
        <w:t>已</w:t>
      </w:r>
      <w:r>
        <w:rPr>
          <w:rFonts w:hint="eastAsia" w:ascii="仿宋_GB2312" w:hAnsi="仿宋_GB2312" w:eastAsia="仿宋_GB2312" w:cs="仿宋_GB2312"/>
          <w:color w:val="auto"/>
          <w:sz w:val="28"/>
          <w:szCs w:val="28"/>
          <w:highlight w:val="none"/>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highlight w:val="none"/>
          <w:lang w:val="en-US" w:eastAsia="zh-CN"/>
        </w:rPr>
        <w:t>已</w:t>
      </w:r>
      <w:r>
        <w:rPr>
          <w:rFonts w:hint="eastAsia" w:ascii="仿宋_GB2312" w:hAnsi="仿宋_GB2312" w:eastAsia="仿宋_GB2312" w:cs="仿宋_GB2312"/>
          <w:color w:val="auto"/>
          <w:sz w:val="28"/>
          <w:szCs w:val="28"/>
          <w:highlight w:val="none"/>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lang w:val="zh-CN"/>
        </w:rPr>
        <w:t>投标报价时</w:t>
      </w:r>
      <w:r>
        <w:rPr>
          <w:rFonts w:hint="eastAsia" w:ascii="仿宋_GB2312" w:hAnsi="仿宋_GB2312" w:eastAsia="仿宋_GB2312" w:cs="仿宋_GB2312"/>
          <w:color w:val="auto"/>
          <w:sz w:val="28"/>
          <w:szCs w:val="28"/>
          <w:highlight w:val="none"/>
          <w:lang w:val="en-US" w:eastAsia="zh-CN"/>
        </w:rPr>
        <w:t>已</w:t>
      </w:r>
      <w:r>
        <w:rPr>
          <w:rFonts w:hint="eastAsia" w:ascii="仿宋_GB2312" w:hAnsi="仿宋_GB2312" w:eastAsia="仿宋_GB2312" w:cs="仿宋_GB2312"/>
          <w:color w:val="auto"/>
          <w:sz w:val="28"/>
          <w:szCs w:val="28"/>
          <w:highlight w:val="none"/>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highlight w:val="none"/>
          <w:lang w:val="en-US" w:eastAsia="zh-CN"/>
        </w:rPr>
        <w:t>现</w:t>
      </w:r>
      <w:r>
        <w:rPr>
          <w:rFonts w:hint="eastAsia" w:ascii="仿宋_GB2312" w:hAnsi="仿宋_GB2312" w:eastAsia="仿宋_GB2312" w:cs="仿宋_GB2312"/>
          <w:color w:val="auto"/>
          <w:sz w:val="28"/>
          <w:szCs w:val="28"/>
          <w:highlight w:val="none"/>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eastAsia="仿宋_GB2312" w:cs="仿宋_GB2312"/>
          <w:color w:val="auto"/>
          <w:sz w:val="28"/>
          <w:szCs w:val="28"/>
          <w:highlight w:val="none"/>
          <w:lang w:val="zh-CN"/>
        </w:rPr>
        <w:t>本</w:t>
      </w:r>
      <w:r>
        <w:rPr>
          <w:rFonts w:hint="eastAsia" w:ascii="仿宋_GB2312" w:hAnsi="仿宋_GB2312" w:eastAsia="仿宋_GB2312" w:cs="仿宋_GB2312"/>
          <w:color w:val="auto"/>
          <w:sz w:val="28"/>
          <w:szCs w:val="28"/>
          <w:highlight w:val="none"/>
          <w:lang w:val="en-US" w:eastAsia="zh-CN"/>
        </w:rPr>
        <w:t>工程</w:t>
      </w:r>
      <w:r>
        <w:rPr>
          <w:rFonts w:hint="eastAsia" w:ascii="仿宋_GB2312" w:hAnsi="仿宋_GB2312" w:eastAsia="仿宋_GB2312" w:cs="仿宋_GB2312"/>
          <w:color w:val="auto"/>
          <w:sz w:val="28"/>
          <w:szCs w:val="28"/>
          <w:highlight w:val="none"/>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highlight w:val="none"/>
          <w:lang w:val="en-US" w:eastAsia="zh-CN"/>
        </w:rPr>
        <w:t>上述费用如甲方获得业主单位签证的除外</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lang w:val="zh-CN"/>
        </w:rPr>
        <w:t>工程验收通过后至</w:t>
      </w:r>
      <w:r>
        <w:rPr>
          <w:rFonts w:hint="eastAsia" w:ascii="仿宋_GB2312" w:hAnsi="仿宋_GB2312" w:eastAsia="仿宋_GB2312" w:cs="仿宋_GB2312"/>
          <w:color w:val="auto"/>
          <w:sz w:val="28"/>
          <w:szCs w:val="28"/>
          <w:highlight w:val="none"/>
          <w:lang w:val="en-US" w:eastAsia="zh-CN"/>
        </w:rPr>
        <w:t>工程</w:t>
      </w:r>
      <w:r>
        <w:rPr>
          <w:rFonts w:hint="eastAsia" w:ascii="仿宋_GB2312" w:hAnsi="仿宋_GB2312" w:eastAsia="仿宋_GB2312" w:cs="仿宋_GB2312"/>
          <w:color w:val="auto"/>
          <w:sz w:val="28"/>
          <w:szCs w:val="28"/>
          <w:highlight w:val="none"/>
          <w:lang w:val="zh-CN"/>
        </w:rPr>
        <w:t>整体竣工验收、</w:t>
      </w:r>
      <w:r>
        <w:rPr>
          <w:rFonts w:hint="eastAsia" w:ascii="仿宋_GB2312" w:hAnsi="仿宋_GB2312" w:eastAsia="仿宋_GB2312" w:cs="仿宋_GB2312"/>
          <w:color w:val="auto"/>
          <w:sz w:val="28"/>
          <w:szCs w:val="28"/>
          <w:highlight w:val="none"/>
          <w:lang w:val="en-US" w:eastAsia="zh-CN"/>
        </w:rPr>
        <w:t>移交期间</w:t>
      </w:r>
      <w:r>
        <w:rPr>
          <w:rFonts w:hint="eastAsia" w:ascii="仿宋_GB2312" w:hAnsi="仿宋_GB2312" w:eastAsia="仿宋_GB2312" w:cs="仿宋_GB2312"/>
          <w:color w:val="auto"/>
          <w:sz w:val="28"/>
          <w:szCs w:val="28"/>
          <w:highlight w:val="none"/>
          <w:lang w:val="zh-CN"/>
        </w:rPr>
        <w:t>，将继续由乙方负责对工程实体及现场</w:t>
      </w:r>
      <w:r>
        <w:rPr>
          <w:rFonts w:hint="eastAsia" w:ascii="仿宋_GB2312" w:hAnsi="仿宋_GB2312" w:eastAsia="仿宋_GB2312" w:cs="仿宋_GB2312"/>
          <w:color w:val="auto"/>
          <w:sz w:val="28"/>
          <w:szCs w:val="28"/>
          <w:highlight w:val="none"/>
          <w:lang w:val="en-US" w:eastAsia="zh-CN"/>
        </w:rPr>
        <w:t>进行</w:t>
      </w:r>
      <w:r>
        <w:rPr>
          <w:rFonts w:hint="eastAsia" w:ascii="仿宋_GB2312" w:hAnsi="仿宋_GB2312" w:eastAsia="仿宋_GB2312" w:cs="仿宋_GB2312"/>
          <w:color w:val="auto"/>
          <w:sz w:val="28"/>
          <w:szCs w:val="28"/>
          <w:highlight w:val="none"/>
          <w:lang w:val="zh-CN"/>
        </w:rPr>
        <w:t>看护、管理、成品保护；待</w:t>
      </w:r>
      <w:r>
        <w:rPr>
          <w:rFonts w:hint="eastAsia" w:ascii="仿宋_GB2312" w:hAnsi="仿宋_GB2312" w:eastAsia="仿宋_GB2312" w:cs="仿宋_GB2312"/>
          <w:color w:val="auto"/>
          <w:sz w:val="28"/>
          <w:szCs w:val="28"/>
          <w:highlight w:val="none"/>
          <w:lang w:val="en-US" w:eastAsia="zh-CN"/>
        </w:rPr>
        <w:t>工程</w:t>
      </w:r>
      <w:r>
        <w:rPr>
          <w:rFonts w:hint="eastAsia" w:ascii="仿宋_GB2312" w:hAnsi="仿宋_GB2312" w:eastAsia="仿宋_GB2312" w:cs="仿宋_GB2312"/>
          <w:color w:val="auto"/>
          <w:sz w:val="28"/>
          <w:szCs w:val="28"/>
          <w:highlight w:val="none"/>
          <w:lang w:val="zh-CN"/>
        </w:rPr>
        <w:t>整体竣工验收</w:t>
      </w:r>
      <w:r>
        <w:rPr>
          <w:rFonts w:hint="eastAsia" w:ascii="仿宋_GB2312" w:hAnsi="仿宋_GB2312" w:eastAsia="仿宋_GB2312" w:cs="仿宋_GB2312"/>
          <w:color w:val="auto"/>
          <w:sz w:val="28"/>
          <w:szCs w:val="28"/>
          <w:highlight w:val="none"/>
          <w:lang w:val="en-US" w:eastAsia="zh-CN"/>
        </w:rPr>
        <w:t>合格</w:t>
      </w:r>
      <w:r>
        <w:rPr>
          <w:rFonts w:hint="eastAsia" w:ascii="仿宋_GB2312" w:hAnsi="仿宋_GB2312" w:eastAsia="仿宋_GB2312" w:cs="仿宋_GB2312"/>
          <w:color w:val="auto"/>
          <w:sz w:val="28"/>
          <w:szCs w:val="28"/>
          <w:highlight w:val="none"/>
          <w:lang w:val="zh-CN"/>
        </w:rPr>
        <w:t>后，甲方及业主要求乙方将工程移交给业主</w:t>
      </w:r>
      <w:r>
        <w:rPr>
          <w:rFonts w:hint="eastAsia" w:ascii="仿宋_GB2312" w:hAnsi="仿宋_GB2312" w:eastAsia="仿宋_GB2312" w:cs="仿宋_GB2312"/>
          <w:color w:val="auto"/>
          <w:sz w:val="28"/>
          <w:szCs w:val="28"/>
          <w:highlight w:val="none"/>
          <w:lang w:val="en-US" w:eastAsia="zh-CN"/>
        </w:rPr>
        <w:t>单位时</w:t>
      </w:r>
      <w:r>
        <w:rPr>
          <w:rFonts w:hint="eastAsia" w:ascii="仿宋_GB2312" w:hAnsi="仿宋_GB2312" w:eastAsia="仿宋_GB2312" w:cs="仿宋_GB2312"/>
          <w:color w:val="auto"/>
          <w:sz w:val="28"/>
          <w:szCs w:val="28"/>
          <w:highlight w:val="none"/>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13.</w:t>
      </w:r>
      <w:r>
        <w:rPr>
          <w:rFonts w:hint="eastAsia" w:ascii="仿宋_GB2312" w:hAnsi="仿宋_GB2312" w:eastAsia="仿宋_GB2312" w:cs="仿宋_GB2312"/>
          <w:color w:val="auto"/>
          <w:sz w:val="28"/>
          <w:szCs w:val="28"/>
          <w:highlight w:val="none"/>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highlight w:val="none"/>
          <w:lang w:val="en-US" w:eastAsia="zh-CN"/>
        </w:rPr>
        <w:t>进行</w:t>
      </w:r>
      <w:r>
        <w:rPr>
          <w:rFonts w:hint="eastAsia" w:ascii="仿宋_GB2312" w:hAnsi="仿宋_GB2312" w:eastAsia="仿宋_GB2312" w:cs="仿宋_GB2312"/>
          <w:color w:val="auto"/>
          <w:sz w:val="28"/>
          <w:szCs w:val="28"/>
          <w:highlight w:val="none"/>
          <w:lang w:val="zh-CN"/>
        </w:rPr>
        <w:t>查看、维修、解决问题，所涉及的所有费用</w:t>
      </w:r>
      <w:r>
        <w:rPr>
          <w:rFonts w:hint="eastAsia" w:ascii="仿宋_GB2312" w:hAnsi="仿宋_GB2312" w:eastAsia="仿宋_GB2312" w:cs="仿宋_GB2312"/>
          <w:color w:val="auto"/>
          <w:sz w:val="28"/>
          <w:szCs w:val="28"/>
          <w:highlight w:val="none"/>
          <w:lang w:val="en-US" w:eastAsia="zh-CN"/>
        </w:rPr>
        <w:t>均由乙方承担</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lang w:val="en-US" w:eastAsia="zh-CN"/>
        </w:rPr>
        <w:t>由</w:t>
      </w:r>
      <w:r>
        <w:rPr>
          <w:rFonts w:hint="eastAsia" w:ascii="仿宋_GB2312" w:hAnsi="仿宋_GB2312" w:eastAsia="仿宋_GB2312" w:cs="仿宋_GB2312"/>
          <w:color w:val="auto"/>
          <w:sz w:val="28"/>
          <w:szCs w:val="28"/>
          <w:highlight w:val="none"/>
          <w:lang w:val="zh-CN"/>
        </w:rPr>
        <w:t>甲方直接从乙方的结算</w:t>
      </w:r>
      <w:r>
        <w:rPr>
          <w:rFonts w:hint="eastAsia" w:ascii="仿宋_GB2312" w:hAnsi="仿宋_GB2312" w:eastAsia="仿宋_GB2312" w:cs="仿宋_GB2312"/>
          <w:color w:val="auto"/>
          <w:sz w:val="28"/>
          <w:szCs w:val="28"/>
          <w:highlight w:val="none"/>
          <w:lang w:val="en-US" w:eastAsia="zh-CN"/>
        </w:rPr>
        <w:t>工程</w:t>
      </w:r>
      <w:r>
        <w:rPr>
          <w:rFonts w:hint="eastAsia" w:ascii="仿宋_GB2312" w:hAnsi="仿宋_GB2312" w:eastAsia="仿宋_GB2312" w:cs="仿宋_GB2312"/>
          <w:color w:val="auto"/>
          <w:sz w:val="28"/>
          <w:szCs w:val="28"/>
          <w:highlight w:val="none"/>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highlight w:val="none"/>
          <w:lang w:val="en-US" w:eastAsia="zh-CN"/>
        </w:rPr>
        <w:t>由此对甲方造成损失的，甲方所到的一切损失均由乙方赔偿</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14.</w:t>
      </w:r>
      <w:r>
        <w:rPr>
          <w:rFonts w:hint="eastAsia" w:ascii="仿宋_GB2312" w:hAnsi="仿宋_GB2312" w:eastAsia="仿宋_GB2312" w:cs="仿宋_GB2312"/>
          <w:color w:val="auto"/>
          <w:sz w:val="28"/>
          <w:szCs w:val="28"/>
          <w:highlight w:val="none"/>
          <w:lang w:val="zh-CN"/>
        </w:rPr>
        <w:t>乙方须充分考虑工程施工对周边环境、居民住宅等的影响，</w:t>
      </w:r>
      <w:r>
        <w:rPr>
          <w:rFonts w:hint="eastAsia" w:ascii="仿宋_GB2312" w:hAnsi="仿宋_GB2312" w:eastAsia="仿宋_GB2312" w:cs="仿宋_GB2312"/>
          <w:color w:val="auto"/>
          <w:sz w:val="28"/>
          <w:szCs w:val="28"/>
          <w:highlight w:val="none"/>
          <w:lang w:val="en-US" w:eastAsia="zh-CN"/>
        </w:rPr>
        <w:t>尤其是</w:t>
      </w:r>
      <w:r>
        <w:rPr>
          <w:rFonts w:hint="eastAsia" w:ascii="仿宋_GB2312" w:hAnsi="仿宋_GB2312" w:eastAsia="仿宋_GB2312" w:cs="仿宋_GB2312"/>
          <w:color w:val="auto"/>
          <w:sz w:val="28"/>
          <w:szCs w:val="28"/>
          <w:highlight w:val="none"/>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highlight w:val="none"/>
          <w:lang w:val="en-US" w:eastAsia="zh-CN"/>
        </w:rPr>
        <w:t>甲方、业主单位、</w:t>
      </w:r>
      <w:r>
        <w:rPr>
          <w:rFonts w:hint="eastAsia" w:ascii="仿宋_GB2312" w:hAnsi="仿宋_GB2312" w:eastAsia="仿宋_GB2312" w:cs="仿宋_GB2312"/>
          <w:color w:val="auto"/>
          <w:sz w:val="28"/>
          <w:szCs w:val="28"/>
          <w:highlight w:val="none"/>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highlight w:val="none"/>
          <w:lang w:val="en-US" w:eastAsia="zh-CN"/>
        </w:rPr>
        <w:t>或者未及时处理对甲方造成影响及损失的，甲方有权处10000</w:t>
      </w:r>
      <w:r>
        <w:rPr>
          <w:rFonts w:hint="eastAsia" w:ascii="仿宋_GB2312" w:hAnsi="仿宋_GB2312" w:eastAsia="仿宋_GB2312" w:cs="仿宋_GB2312"/>
          <w:color w:val="auto"/>
          <w:sz w:val="28"/>
          <w:szCs w:val="28"/>
          <w:highlight w:val="none"/>
          <w:lang w:val="zh-CN"/>
        </w:rPr>
        <w:t>元</w:t>
      </w:r>
      <w:r>
        <w:rPr>
          <w:rFonts w:hint="eastAsia" w:ascii="仿宋_GB2312" w:hAnsi="仿宋_GB2312" w:eastAsia="仿宋_GB2312" w:cs="仿宋_GB2312"/>
          <w:color w:val="auto"/>
          <w:sz w:val="28"/>
          <w:szCs w:val="28"/>
          <w:highlight w:val="none"/>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15.</w:t>
      </w:r>
      <w:r>
        <w:rPr>
          <w:rFonts w:hint="eastAsia" w:ascii="仿宋_GB2312" w:hAnsi="仿宋_GB2312" w:eastAsia="仿宋_GB2312" w:cs="仿宋_GB2312"/>
          <w:color w:val="auto"/>
          <w:sz w:val="28"/>
          <w:szCs w:val="28"/>
          <w:highlight w:val="none"/>
          <w:lang w:val="zh-CN"/>
        </w:rPr>
        <w:t>乙方应</w:t>
      </w:r>
      <w:r>
        <w:rPr>
          <w:rFonts w:hint="eastAsia" w:ascii="仿宋_GB2312" w:hAnsi="仿宋_GB2312" w:eastAsia="仿宋_GB2312" w:cs="仿宋_GB2312"/>
          <w:color w:val="auto"/>
          <w:sz w:val="28"/>
          <w:szCs w:val="28"/>
          <w:highlight w:val="none"/>
          <w:lang w:val="en-US" w:eastAsia="zh-CN"/>
        </w:rPr>
        <w:t>严格按照</w:t>
      </w:r>
      <w:r>
        <w:rPr>
          <w:rFonts w:hint="eastAsia" w:ascii="仿宋_GB2312" w:hAnsi="仿宋_GB2312" w:eastAsia="仿宋_GB2312" w:cs="仿宋_GB2312"/>
          <w:color w:val="auto"/>
          <w:sz w:val="28"/>
          <w:szCs w:val="28"/>
          <w:highlight w:val="none"/>
          <w:lang w:val="zh-CN"/>
        </w:rPr>
        <w:t>现场施工噪音控制、环境卫生、安全警示等</w:t>
      </w:r>
      <w:r>
        <w:rPr>
          <w:rFonts w:hint="eastAsia" w:ascii="仿宋_GB2312" w:hAnsi="仿宋_GB2312" w:eastAsia="仿宋_GB2312" w:cs="仿宋_GB2312"/>
          <w:color w:val="auto"/>
          <w:sz w:val="28"/>
          <w:szCs w:val="28"/>
          <w:highlight w:val="none"/>
          <w:lang w:val="en-US" w:eastAsia="zh-CN"/>
        </w:rPr>
        <w:t>要求规范施工，</w:t>
      </w:r>
      <w:r>
        <w:rPr>
          <w:rFonts w:hint="eastAsia" w:ascii="仿宋_GB2312" w:hAnsi="仿宋_GB2312" w:eastAsia="仿宋_GB2312" w:cs="仿宋_GB2312"/>
          <w:color w:val="auto"/>
          <w:sz w:val="28"/>
          <w:szCs w:val="28"/>
          <w:highlight w:val="none"/>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highlight w:val="none"/>
          <w:lang w:val="en-US" w:eastAsia="zh-CN"/>
        </w:rPr>
        <w:t>和负责赔偿</w:t>
      </w:r>
      <w:r>
        <w:rPr>
          <w:rFonts w:hint="eastAsia" w:ascii="仿宋_GB2312" w:hAnsi="仿宋_GB2312" w:eastAsia="仿宋_GB2312" w:cs="仿宋_GB2312"/>
          <w:color w:val="auto"/>
          <w:sz w:val="28"/>
          <w:szCs w:val="28"/>
          <w:highlight w:val="none"/>
          <w:lang w:val="zh-CN"/>
        </w:rPr>
        <w:t>。乙方因扬尘、环境卫生、噪声污染等原因造成</w:t>
      </w:r>
      <w:r>
        <w:rPr>
          <w:rFonts w:hint="eastAsia" w:ascii="仿宋_GB2312" w:hAnsi="仿宋_GB2312" w:eastAsia="仿宋_GB2312" w:cs="仿宋_GB2312"/>
          <w:color w:val="auto"/>
          <w:sz w:val="28"/>
          <w:szCs w:val="28"/>
          <w:highlight w:val="none"/>
          <w:lang w:val="en-US" w:eastAsia="zh-CN"/>
        </w:rPr>
        <w:t>甲方受到</w:t>
      </w:r>
      <w:r>
        <w:rPr>
          <w:rFonts w:hint="eastAsia" w:ascii="仿宋_GB2312" w:hAnsi="仿宋_GB2312" w:eastAsia="仿宋_GB2312" w:cs="仿宋_GB2312"/>
          <w:color w:val="auto"/>
          <w:sz w:val="28"/>
          <w:szCs w:val="28"/>
          <w:highlight w:val="none"/>
          <w:lang w:val="zh-CN"/>
        </w:rPr>
        <w:t>有相关政府部门热线投诉的或接到</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lang w:val="zh-CN"/>
        </w:rPr>
        <w:t>相关部门处罚</w:t>
      </w:r>
      <w:r>
        <w:rPr>
          <w:rFonts w:hint="eastAsia" w:ascii="仿宋_GB2312" w:hAnsi="仿宋_GB2312" w:eastAsia="仿宋_GB2312" w:cs="仿宋_GB2312"/>
          <w:color w:val="auto"/>
          <w:sz w:val="28"/>
          <w:szCs w:val="28"/>
          <w:highlight w:val="none"/>
          <w:lang w:val="en-US" w:eastAsia="zh-CN"/>
        </w:rPr>
        <w:t>的</w:t>
      </w:r>
      <w:r>
        <w:rPr>
          <w:rFonts w:hint="eastAsia" w:ascii="仿宋_GB2312" w:hAnsi="仿宋_GB2312" w:eastAsia="仿宋_GB2312" w:cs="仿宋_GB2312"/>
          <w:color w:val="auto"/>
          <w:sz w:val="28"/>
          <w:szCs w:val="28"/>
          <w:highlight w:val="none"/>
          <w:lang w:val="zh-CN"/>
        </w:rPr>
        <w:t>，乙方需积极处理，</w:t>
      </w:r>
      <w:r>
        <w:rPr>
          <w:rFonts w:hint="eastAsia" w:ascii="仿宋_GB2312" w:hAnsi="仿宋_GB2312" w:eastAsia="仿宋_GB2312" w:cs="仿宋_GB2312"/>
          <w:color w:val="auto"/>
          <w:sz w:val="28"/>
          <w:szCs w:val="28"/>
          <w:highlight w:val="none"/>
          <w:lang w:val="en-US" w:eastAsia="zh-CN"/>
        </w:rPr>
        <w:t>所产生的费用均由乙方承担，同时</w:t>
      </w:r>
      <w:r>
        <w:rPr>
          <w:rFonts w:hint="eastAsia" w:ascii="仿宋_GB2312" w:hAnsi="仿宋_GB2312" w:eastAsia="仿宋_GB2312" w:cs="仿宋_GB2312"/>
          <w:color w:val="auto"/>
          <w:sz w:val="28"/>
          <w:szCs w:val="28"/>
          <w:highlight w:val="none"/>
          <w:lang w:val="zh-CN"/>
        </w:rPr>
        <w:t>甲方</w:t>
      </w:r>
      <w:r>
        <w:rPr>
          <w:rFonts w:hint="eastAsia" w:ascii="仿宋_GB2312" w:hAnsi="仿宋_GB2312" w:eastAsia="仿宋_GB2312" w:cs="仿宋_GB2312"/>
          <w:color w:val="auto"/>
          <w:sz w:val="28"/>
          <w:szCs w:val="28"/>
          <w:highlight w:val="none"/>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16.乙方对于</w:t>
      </w:r>
      <w:r>
        <w:rPr>
          <w:rFonts w:hint="eastAsia" w:ascii="仿宋_GB2312" w:hAnsi="仿宋_GB2312" w:eastAsia="仿宋_GB2312" w:cs="仿宋_GB2312"/>
          <w:color w:val="auto"/>
          <w:sz w:val="28"/>
          <w:szCs w:val="28"/>
          <w:highlight w:val="none"/>
          <w:lang w:val="zh-CN"/>
        </w:rPr>
        <w:t>材料、设备和工程的试验和检验</w:t>
      </w:r>
      <w:r>
        <w:rPr>
          <w:rFonts w:hint="eastAsia" w:ascii="仿宋_GB2312" w:hAnsi="仿宋_GB2312" w:eastAsia="仿宋_GB2312" w:cs="仿宋_GB2312"/>
          <w:color w:val="auto"/>
          <w:sz w:val="28"/>
          <w:szCs w:val="28"/>
          <w:highlight w:val="none"/>
          <w:lang w:val="en-US" w:eastAsia="zh-CN"/>
        </w:rPr>
        <w:t>应按照</w:t>
      </w:r>
      <w:r>
        <w:rPr>
          <w:rFonts w:hint="eastAsia" w:ascii="仿宋_GB2312" w:hAnsi="仿宋_GB2312" w:eastAsia="仿宋_GB2312" w:cs="仿宋_GB2312"/>
          <w:color w:val="auto"/>
          <w:sz w:val="28"/>
          <w:szCs w:val="28"/>
          <w:highlight w:val="none"/>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highlight w:val="none"/>
          <w:lang w:val="en-US" w:eastAsia="zh-CN"/>
        </w:rPr>
        <w:t>甲方、业主单位、</w:t>
      </w:r>
      <w:r>
        <w:rPr>
          <w:rFonts w:hint="eastAsia" w:ascii="仿宋_GB2312" w:hAnsi="仿宋_GB2312" w:eastAsia="仿宋_GB2312" w:cs="仿宋_GB2312"/>
          <w:color w:val="auto"/>
          <w:sz w:val="28"/>
          <w:szCs w:val="28"/>
          <w:highlight w:val="none"/>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highlight w:val="none"/>
          <w:lang w:val="en-US" w:eastAsia="zh-CN"/>
        </w:rPr>
        <w:t>或抽检</w:t>
      </w:r>
      <w:r>
        <w:rPr>
          <w:rFonts w:hint="eastAsia" w:ascii="仿宋_GB2312" w:hAnsi="仿宋_GB2312" w:eastAsia="仿宋_GB2312" w:cs="仿宋_GB2312"/>
          <w:color w:val="auto"/>
          <w:sz w:val="28"/>
          <w:szCs w:val="28"/>
          <w:highlight w:val="none"/>
          <w:lang w:val="zh-CN"/>
        </w:rPr>
        <w:t>，乙方必须积极配合，</w:t>
      </w:r>
      <w:r>
        <w:rPr>
          <w:rFonts w:hint="eastAsia" w:ascii="仿宋_GB2312" w:hAnsi="仿宋_GB2312" w:eastAsia="仿宋_GB2312" w:cs="仿宋_GB2312"/>
          <w:color w:val="auto"/>
          <w:sz w:val="28"/>
          <w:szCs w:val="28"/>
          <w:highlight w:val="none"/>
          <w:lang w:val="en-US" w:eastAsia="zh-CN"/>
        </w:rPr>
        <w:t>不得</w:t>
      </w:r>
      <w:r>
        <w:rPr>
          <w:rFonts w:hint="eastAsia" w:ascii="仿宋_GB2312" w:hAnsi="仿宋_GB2312" w:eastAsia="仿宋_GB2312" w:cs="仿宋_GB2312"/>
          <w:color w:val="auto"/>
          <w:sz w:val="28"/>
          <w:szCs w:val="28"/>
          <w:highlight w:val="none"/>
          <w:lang w:val="zh-CN"/>
        </w:rPr>
        <w:t>阻止干扰，</w:t>
      </w:r>
      <w:r>
        <w:rPr>
          <w:rFonts w:hint="eastAsia" w:ascii="仿宋_GB2312" w:hAnsi="仿宋_GB2312" w:eastAsia="仿宋_GB2312" w:cs="仿宋_GB2312"/>
          <w:color w:val="auto"/>
          <w:sz w:val="28"/>
          <w:szCs w:val="28"/>
          <w:highlight w:val="none"/>
          <w:lang w:val="en-US" w:eastAsia="zh-CN"/>
        </w:rPr>
        <w:t>否则</w:t>
      </w:r>
      <w:r>
        <w:rPr>
          <w:rFonts w:hint="eastAsia" w:ascii="仿宋_GB2312" w:hAnsi="仿宋_GB2312" w:eastAsia="仿宋_GB2312" w:cs="仿宋_GB2312"/>
          <w:color w:val="auto"/>
          <w:sz w:val="28"/>
          <w:szCs w:val="28"/>
          <w:highlight w:val="none"/>
          <w:lang w:val="zh-CN"/>
        </w:rPr>
        <w:t>甲方有权</w:t>
      </w:r>
      <w:r>
        <w:rPr>
          <w:rFonts w:hint="eastAsia" w:ascii="仿宋_GB2312" w:hAnsi="仿宋_GB2312" w:eastAsia="仿宋_GB2312" w:cs="仿宋_GB2312"/>
          <w:color w:val="auto"/>
          <w:sz w:val="28"/>
          <w:szCs w:val="28"/>
          <w:highlight w:val="none"/>
          <w:lang w:val="en-US" w:eastAsia="zh-CN"/>
        </w:rPr>
        <w:t>对乙方</w:t>
      </w:r>
      <w:r>
        <w:rPr>
          <w:rFonts w:hint="eastAsia" w:ascii="仿宋_GB2312" w:hAnsi="仿宋_GB2312" w:eastAsia="仿宋_GB2312" w:cs="仿宋_GB2312"/>
          <w:color w:val="auto"/>
          <w:sz w:val="28"/>
          <w:szCs w:val="28"/>
          <w:highlight w:val="none"/>
          <w:lang w:val="zh-CN"/>
        </w:rPr>
        <w:t>进行</w:t>
      </w:r>
      <w:r>
        <w:rPr>
          <w:rFonts w:hint="eastAsia" w:ascii="仿宋_GB2312" w:hAnsi="仿宋_GB2312" w:eastAsia="仿宋_GB2312" w:cs="仿宋_GB2312"/>
          <w:color w:val="auto"/>
          <w:sz w:val="28"/>
          <w:szCs w:val="28"/>
          <w:highlight w:val="none"/>
          <w:lang w:val="en-US" w:eastAsia="zh-CN"/>
        </w:rPr>
        <w:t>每发生一次20000元</w:t>
      </w:r>
      <w:r>
        <w:rPr>
          <w:rFonts w:hint="eastAsia" w:ascii="仿宋_GB2312" w:hAnsi="仿宋_GB2312" w:eastAsia="仿宋_GB2312" w:cs="仿宋_GB2312"/>
          <w:color w:val="auto"/>
          <w:sz w:val="28"/>
          <w:szCs w:val="28"/>
          <w:highlight w:val="none"/>
          <w:lang w:val="zh-CN"/>
        </w:rPr>
        <w:t>处罚，</w:t>
      </w:r>
      <w:r>
        <w:rPr>
          <w:rFonts w:hint="eastAsia" w:ascii="仿宋_GB2312" w:hAnsi="仿宋_GB2312" w:eastAsia="仿宋_GB2312" w:cs="仿宋_GB2312"/>
          <w:color w:val="auto"/>
          <w:sz w:val="28"/>
          <w:szCs w:val="28"/>
          <w:highlight w:val="none"/>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17.乙方须积极配合</w:t>
      </w:r>
      <w:r>
        <w:rPr>
          <w:rFonts w:hint="eastAsia" w:ascii="仿宋_GB2312" w:hAnsi="仿宋_GB2312" w:eastAsia="仿宋_GB2312" w:cs="仿宋_GB2312"/>
          <w:color w:val="auto"/>
          <w:sz w:val="28"/>
          <w:szCs w:val="28"/>
          <w:highlight w:val="none"/>
          <w:lang w:val="zh-CN"/>
        </w:rPr>
        <w:t>甲方</w:t>
      </w:r>
      <w:r>
        <w:rPr>
          <w:rFonts w:hint="eastAsia" w:ascii="仿宋_GB2312" w:hAnsi="仿宋_GB2312" w:eastAsia="仿宋_GB2312" w:cs="仿宋_GB2312"/>
          <w:color w:val="auto"/>
          <w:sz w:val="28"/>
          <w:szCs w:val="28"/>
          <w:highlight w:val="none"/>
          <w:lang w:val="en-US" w:eastAsia="zh-CN"/>
        </w:rPr>
        <w:t>进行廉政工程相关工作实施</w:t>
      </w:r>
      <w:r>
        <w:rPr>
          <w:rFonts w:hint="eastAsia" w:ascii="仿宋_GB2312" w:hAnsi="仿宋_GB2312" w:eastAsia="仿宋_GB2312" w:cs="仿宋_GB2312"/>
          <w:color w:val="auto"/>
          <w:sz w:val="28"/>
          <w:szCs w:val="28"/>
          <w:highlight w:val="none"/>
          <w:lang w:val="zh-CN"/>
        </w:rPr>
        <w:t>，做好相关宣传、布置、接待等工作，相关费用由乙方在投标报价时充分考虑，</w:t>
      </w:r>
      <w:r>
        <w:rPr>
          <w:rFonts w:hint="eastAsia" w:ascii="仿宋_GB2312" w:hAnsi="仿宋_GB2312" w:eastAsia="仿宋_GB2312" w:cs="仿宋_GB2312"/>
          <w:color w:val="auto"/>
          <w:sz w:val="28"/>
          <w:szCs w:val="28"/>
          <w:highlight w:val="none"/>
          <w:lang w:val="en-US" w:eastAsia="zh-CN"/>
        </w:rPr>
        <w:t>实际发生时甲方</w:t>
      </w:r>
      <w:r>
        <w:rPr>
          <w:rFonts w:hint="eastAsia" w:ascii="仿宋_GB2312" w:hAnsi="仿宋_GB2312" w:eastAsia="仿宋_GB2312" w:cs="仿宋_GB2312"/>
          <w:color w:val="auto"/>
          <w:sz w:val="28"/>
          <w:szCs w:val="28"/>
          <w:highlight w:val="none"/>
          <w:lang w:val="zh-CN"/>
        </w:rPr>
        <w:t>不再支付与此相关的任何费用（</w:t>
      </w:r>
      <w:r>
        <w:rPr>
          <w:rFonts w:hint="eastAsia" w:ascii="仿宋_GB2312" w:hAnsi="仿宋_GB2312" w:eastAsia="仿宋_GB2312" w:cs="仿宋_GB2312"/>
          <w:color w:val="auto"/>
          <w:sz w:val="28"/>
          <w:szCs w:val="28"/>
          <w:highlight w:val="none"/>
          <w:lang w:val="en-US" w:eastAsia="zh-CN"/>
        </w:rPr>
        <w:t>甲方获得业主单位签证的除外</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18.乙方</w:t>
      </w:r>
      <w:r>
        <w:rPr>
          <w:rFonts w:hint="eastAsia" w:ascii="仿宋_GB2312" w:hAnsi="仿宋_GB2312" w:eastAsia="仿宋_GB2312" w:cs="仿宋_GB2312"/>
          <w:color w:val="auto"/>
          <w:sz w:val="28"/>
          <w:szCs w:val="28"/>
          <w:highlight w:val="none"/>
          <w:lang w:val="zh-CN"/>
        </w:rPr>
        <w:t>项目负责人应按合同约定以及</w:t>
      </w:r>
      <w:r>
        <w:rPr>
          <w:rFonts w:hint="eastAsia" w:ascii="仿宋_GB2312" w:hAnsi="仿宋_GB2312" w:eastAsia="仿宋_GB2312" w:cs="仿宋_GB2312"/>
          <w:color w:val="auto"/>
          <w:sz w:val="28"/>
          <w:szCs w:val="28"/>
          <w:highlight w:val="none"/>
          <w:lang w:val="en-US" w:eastAsia="zh-CN"/>
        </w:rPr>
        <w:t>甲方、业主单位、</w:t>
      </w:r>
      <w:r>
        <w:rPr>
          <w:rFonts w:hint="eastAsia" w:ascii="仿宋_GB2312" w:hAnsi="仿宋_GB2312" w:eastAsia="仿宋_GB2312" w:cs="仿宋_GB2312"/>
          <w:color w:val="auto"/>
          <w:sz w:val="28"/>
          <w:szCs w:val="28"/>
          <w:highlight w:val="none"/>
          <w:lang w:val="zh-CN"/>
        </w:rPr>
        <w:t>监理</w:t>
      </w:r>
      <w:r>
        <w:rPr>
          <w:rFonts w:hint="eastAsia" w:ascii="仿宋_GB2312" w:hAnsi="仿宋_GB2312" w:eastAsia="仿宋_GB2312" w:cs="仿宋_GB2312"/>
          <w:color w:val="auto"/>
          <w:sz w:val="28"/>
          <w:szCs w:val="28"/>
          <w:highlight w:val="none"/>
          <w:lang w:val="en-US" w:eastAsia="zh-CN"/>
        </w:rPr>
        <w:t>单位</w:t>
      </w:r>
      <w:r>
        <w:rPr>
          <w:rFonts w:hint="eastAsia" w:ascii="仿宋_GB2312" w:hAnsi="仿宋_GB2312" w:eastAsia="仿宋_GB2312" w:cs="仿宋_GB2312"/>
          <w:color w:val="auto"/>
          <w:sz w:val="28"/>
          <w:szCs w:val="28"/>
          <w:highlight w:val="none"/>
          <w:lang w:val="zh-CN"/>
        </w:rPr>
        <w:t>作出的指示组织</w:t>
      </w:r>
      <w:r>
        <w:rPr>
          <w:rFonts w:hint="eastAsia" w:ascii="仿宋_GB2312" w:hAnsi="仿宋_GB2312" w:eastAsia="仿宋_GB2312" w:cs="仿宋_GB2312"/>
          <w:color w:val="auto"/>
          <w:sz w:val="28"/>
          <w:szCs w:val="28"/>
          <w:highlight w:val="none"/>
          <w:lang w:val="en-US" w:eastAsia="zh-CN"/>
        </w:rPr>
        <w:t>施工，</w:t>
      </w:r>
      <w:r>
        <w:rPr>
          <w:rFonts w:hint="eastAsia" w:ascii="仿宋_GB2312" w:hAnsi="仿宋_GB2312" w:eastAsia="仿宋_GB2312" w:cs="仿宋_GB2312"/>
          <w:color w:val="auto"/>
          <w:sz w:val="28"/>
          <w:szCs w:val="28"/>
          <w:highlight w:val="none"/>
          <w:lang w:val="zh-CN"/>
        </w:rPr>
        <w:t>在情况紧急且无法与</w:t>
      </w:r>
      <w:r>
        <w:rPr>
          <w:rFonts w:hint="eastAsia" w:ascii="仿宋_GB2312" w:hAnsi="仿宋_GB2312" w:eastAsia="仿宋_GB2312" w:cs="仿宋_GB2312"/>
          <w:color w:val="auto"/>
          <w:sz w:val="28"/>
          <w:szCs w:val="28"/>
          <w:highlight w:val="none"/>
          <w:lang w:val="en-US" w:eastAsia="zh-CN"/>
        </w:rPr>
        <w:t>甲方、业主单位、监理单位</w:t>
      </w:r>
      <w:r>
        <w:rPr>
          <w:rFonts w:hint="eastAsia" w:ascii="仿宋_GB2312" w:hAnsi="仿宋_GB2312" w:eastAsia="仿宋_GB2312" w:cs="仿宋_GB2312"/>
          <w:color w:val="auto"/>
          <w:sz w:val="28"/>
          <w:szCs w:val="28"/>
          <w:highlight w:val="none"/>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lang w:val="zh-CN"/>
        </w:rPr>
        <w:t>提交书面报告。</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19</w:t>
      </w:r>
      <w:r>
        <w:rPr>
          <w:rFonts w:hint="eastAsia" w:ascii="仿宋_GB2312" w:hAnsi="仿宋_GB2312" w:eastAsia="仿宋_GB2312" w:cs="仿宋_GB2312"/>
          <w:color w:val="auto"/>
          <w:sz w:val="28"/>
          <w:szCs w:val="28"/>
          <w:highlight w:val="none"/>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line="530" w:lineRule="exact"/>
        <w:ind w:left="0" w:right="0" w:rightChars="0" w:firstLine="562" w:firstLineChars="200"/>
        <w:textAlignment w:val="auto"/>
        <w:rPr>
          <w:rFonts w:hint="eastAsia" w:ascii="仿宋_GB2312" w:hAnsi="仿宋_GB2312" w:eastAsia="仿宋_GB2312" w:cs="仿宋_GB2312"/>
          <w:b/>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lang w:val="en-US" w:eastAsia="zh-CN"/>
        </w:rPr>
        <w:t>七</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val="0"/>
          <w:color w:val="auto"/>
          <w:sz w:val="28"/>
          <w:szCs w:val="28"/>
          <w:highlight w:val="none"/>
          <w:lang w:val="en-US" w:eastAsia="zh-CN"/>
        </w:rPr>
        <w:t>保修</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val="zh-CN"/>
        </w:rPr>
        <w:t>.乙方在缺陷责任期及保修期内，未能在合理</w:t>
      </w:r>
      <w:r>
        <w:rPr>
          <w:rFonts w:hint="eastAsia" w:ascii="仿宋_GB2312" w:hAnsi="仿宋_GB2312" w:eastAsia="仿宋_GB2312" w:cs="仿宋_GB2312"/>
          <w:color w:val="auto"/>
          <w:sz w:val="28"/>
          <w:szCs w:val="28"/>
          <w:highlight w:val="none"/>
          <w:lang w:val="en-US" w:eastAsia="zh-CN"/>
        </w:rPr>
        <w:t>期</w:t>
      </w:r>
      <w:r>
        <w:rPr>
          <w:rFonts w:hint="eastAsia" w:ascii="仿宋_GB2312" w:hAnsi="仿宋_GB2312" w:eastAsia="仿宋_GB2312" w:cs="仿宋_GB2312"/>
          <w:color w:val="auto"/>
          <w:sz w:val="28"/>
          <w:szCs w:val="28"/>
          <w:highlight w:val="none"/>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zh-CN"/>
        </w:rPr>
        <w:t>保修期内，因乙方原因造成工程的质量缺陷、损害的，乙方</w:t>
      </w:r>
      <w:r>
        <w:rPr>
          <w:rFonts w:hint="eastAsia" w:ascii="仿宋_GB2312" w:hAnsi="仿宋_GB2312" w:eastAsia="仿宋_GB2312" w:cs="仿宋_GB2312"/>
          <w:color w:val="auto"/>
          <w:sz w:val="28"/>
          <w:szCs w:val="28"/>
          <w:highlight w:val="none"/>
          <w:lang w:val="en-US" w:eastAsia="zh-CN"/>
        </w:rPr>
        <w:t>负责</w:t>
      </w:r>
      <w:r>
        <w:rPr>
          <w:rFonts w:hint="eastAsia" w:ascii="仿宋_GB2312" w:hAnsi="仿宋_GB2312" w:eastAsia="仿宋_GB2312" w:cs="仿宋_GB2312"/>
          <w:color w:val="auto"/>
          <w:sz w:val="28"/>
          <w:szCs w:val="28"/>
          <w:highlight w:val="none"/>
          <w:lang w:val="zh-CN"/>
        </w:rPr>
        <w:t>免费维修并承担修复的费用以及因工程的</w:t>
      </w:r>
      <w:r>
        <w:rPr>
          <w:rFonts w:hint="eastAsia" w:ascii="仿宋_GB2312" w:hAnsi="仿宋_GB2312" w:eastAsia="仿宋_GB2312" w:cs="仿宋_GB2312"/>
          <w:color w:val="auto"/>
          <w:sz w:val="28"/>
          <w:szCs w:val="28"/>
          <w:highlight w:val="none"/>
          <w:lang w:val="en-US" w:eastAsia="zh-CN"/>
        </w:rPr>
        <w:t>缺陷</w:t>
      </w:r>
      <w:r>
        <w:rPr>
          <w:rFonts w:hint="eastAsia" w:ascii="仿宋_GB2312" w:hAnsi="仿宋_GB2312" w:eastAsia="仿宋_GB2312" w:cs="仿宋_GB2312"/>
          <w:color w:val="auto"/>
          <w:sz w:val="28"/>
          <w:szCs w:val="28"/>
          <w:highlight w:val="none"/>
          <w:lang w:val="zh-CN"/>
        </w:rPr>
        <w:t>、损坏造成的人身伤害和财产损失。乙方应在收到甲方通知后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val="zh-CN"/>
        </w:rPr>
        <w:t>2</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zh-CN"/>
        </w:rPr>
        <w:t>天内进场进行修复，如乙方拒绝进场维修或未能在合理</w:t>
      </w:r>
      <w:r>
        <w:rPr>
          <w:rFonts w:hint="eastAsia" w:ascii="仿宋_GB2312" w:hAnsi="仿宋_GB2312" w:eastAsia="仿宋_GB2312" w:cs="仿宋_GB2312"/>
          <w:color w:val="auto"/>
          <w:sz w:val="28"/>
          <w:szCs w:val="28"/>
          <w:highlight w:val="none"/>
          <w:lang w:val="en-US" w:eastAsia="zh-CN"/>
        </w:rPr>
        <w:t>期</w:t>
      </w:r>
      <w:r>
        <w:rPr>
          <w:rFonts w:hint="eastAsia" w:ascii="仿宋_GB2312" w:hAnsi="仿宋_GB2312" w:eastAsia="仿宋_GB2312" w:cs="仿宋_GB2312"/>
          <w:color w:val="auto"/>
          <w:sz w:val="28"/>
          <w:szCs w:val="28"/>
          <w:highlight w:val="none"/>
          <w:lang w:val="zh-CN"/>
        </w:rPr>
        <w:t>限内修复</w:t>
      </w:r>
      <w:r>
        <w:rPr>
          <w:rFonts w:hint="eastAsia" w:ascii="仿宋_GB2312" w:hAnsi="仿宋_GB2312" w:eastAsia="仿宋_GB2312" w:cs="仿宋_GB2312"/>
          <w:color w:val="auto"/>
          <w:sz w:val="28"/>
          <w:szCs w:val="28"/>
          <w:highlight w:val="none"/>
          <w:lang w:val="en-US" w:eastAsia="zh-CN"/>
        </w:rPr>
        <w:t>缺陷</w:t>
      </w:r>
      <w:r>
        <w:rPr>
          <w:rFonts w:hint="eastAsia" w:ascii="仿宋_GB2312" w:hAnsi="仿宋_GB2312" w:eastAsia="仿宋_GB2312" w:cs="仿宋_GB2312"/>
          <w:color w:val="auto"/>
          <w:sz w:val="28"/>
          <w:szCs w:val="28"/>
          <w:highlight w:val="none"/>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highlight w:val="none"/>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zh-CN"/>
        </w:rPr>
        <w:t>.保修期内，因</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lang w:val="zh-CN"/>
        </w:rPr>
        <w:t>使用不当造成工程的</w:t>
      </w:r>
      <w:r>
        <w:rPr>
          <w:rFonts w:hint="eastAsia" w:ascii="仿宋_GB2312" w:hAnsi="仿宋_GB2312" w:eastAsia="仿宋_GB2312" w:cs="仿宋_GB2312"/>
          <w:color w:val="auto"/>
          <w:sz w:val="28"/>
          <w:szCs w:val="28"/>
          <w:highlight w:val="none"/>
          <w:lang w:val="en-US" w:eastAsia="zh-CN"/>
        </w:rPr>
        <w:t>缺陷</w:t>
      </w:r>
      <w:r>
        <w:rPr>
          <w:rFonts w:hint="eastAsia" w:ascii="仿宋_GB2312" w:hAnsi="仿宋_GB2312" w:eastAsia="仿宋_GB2312" w:cs="仿宋_GB2312"/>
          <w:color w:val="auto"/>
          <w:sz w:val="28"/>
          <w:szCs w:val="28"/>
          <w:highlight w:val="none"/>
          <w:lang w:val="zh-CN"/>
        </w:rPr>
        <w:t>、损坏，可以委托乙方修复，</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lang w:val="zh-CN"/>
        </w:rPr>
        <w:t>委托乙方修复</w:t>
      </w:r>
      <w:r>
        <w:rPr>
          <w:rFonts w:hint="eastAsia" w:ascii="仿宋_GB2312" w:hAnsi="仿宋_GB2312" w:eastAsia="仿宋_GB2312" w:cs="仿宋_GB2312"/>
          <w:color w:val="auto"/>
          <w:sz w:val="28"/>
          <w:szCs w:val="28"/>
          <w:highlight w:val="none"/>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lang w:val="en-US" w:eastAsia="zh-CN"/>
        </w:rPr>
        <w:t>委托乙方维修所产生的</w:t>
      </w:r>
      <w:r>
        <w:rPr>
          <w:rFonts w:hint="eastAsia" w:ascii="仿宋_GB2312" w:hAnsi="仿宋_GB2312" w:eastAsia="仿宋_GB2312" w:cs="仿宋_GB2312"/>
          <w:color w:val="auto"/>
          <w:sz w:val="28"/>
          <w:szCs w:val="28"/>
          <w:highlight w:val="none"/>
          <w:lang w:val="zh-CN"/>
        </w:rPr>
        <w:t>费用</w:t>
      </w:r>
      <w:r>
        <w:rPr>
          <w:rFonts w:hint="eastAsia" w:ascii="仿宋_GB2312" w:hAnsi="仿宋_GB2312" w:eastAsia="仿宋_GB2312" w:cs="仿宋_GB2312"/>
          <w:color w:val="auto"/>
          <w:sz w:val="28"/>
          <w:szCs w:val="28"/>
          <w:highlight w:val="none"/>
          <w:lang w:val="en-US" w:eastAsia="zh-CN"/>
        </w:rPr>
        <w:t>可</w:t>
      </w:r>
      <w:r>
        <w:rPr>
          <w:rFonts w:hint="eastAsia" w:ascii="仿宋_GB2312" w:hAnsi="仿宋_GB2312" w:eastAsia="仿宋_GB2312" w:cs="仿宋_GB2312"/>
          <w:color w:val="auto"/>
          <w:sz w:val="28"/>
          <w:szCs w:val="28"/>
          <w:highlight w:val="none"/>
          <w:lang w:val="zh-CN"/>
        </w:rPr>
        <w:t>由甲方向</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lang w:val="zh-CN"/>
        </w:rPr>
        <w:t>收取并支付给乙方。</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zh-CN"/>
        </w:rPr>
        <w:t>.因其他原因造成工程的缺陷、损坏，可以委托乙方修复，</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lang w:val="zh-CN"/>
        </w:rPr>
        <w:t>委托乙方修复</w:t>
      </w:r>
      <w:r>
        <w:rPr>
          <w:rFonts w:hint="eastAsia" w:ascii="仿宋_GB2312" w:hAnsi="仿宋_GB2312" w:eastAsia="仿宋_GB2312" w:cs="仿宋_GB2312"/>
          <w:color w:val="auto"/>
          <w:sz w:val="28"/>
          <w:szCs w:val="28"/>
          <w:highlight w:val="none"/>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lang w:val="en-US" w:eastAsia="zh-CN"/>
        </w:rPr>
        <w:t>委托乙方维修所产生的</w:t>
      </w:r>
      <w:r>
        <w:rPr>
          <w:rFonts w:hint="eastAsia" w:ascii="仿宋_GB2312" w:hAnsi="仿宋_GB2312" w:eastAsia="仿宋_GB2312" w:cs="仿宋_GB2312"/>
          <w:color w:val="auto"/>
          <w:sz w:val="28"/>
          <w:szCs w:val="28"/>
          <w:highlight w:val="none"/>
          <w:lang w:val="zh-CN"/>
        </w:rPr>
        <w:t>费用</w:t>
      </w:r>
      <w:r>
        <w:rPr>
          <w:rFonts w:hint="eastAsia" w:ascii="仿宋_GB2312" w:hAnsi="仿宋_GB2312" w:eastAsia="仿宋_GB2312" w:cs="仿宋_GB2312"/>
          <w:color w:val="auto"/>
          <w:sz w:val="28"/>
          <w:szCs w:val="28"/>
          <w:highlight w:val="none"/>
          <w:lang w:val="en-US" w:eastAsia="zh-CN"/>
        </w:rPr>
        <w:t>可</w:t>
      </w:r>
      <w:r>
        <w:rPr>
          <w:rFonts w:hint="eastAsia" w:ascii="仿宋_GB2312" w:hAnsi="仿宋_GB2312" w:eastAsia="仿宋_GB2312" w:cs="仿宋_GB2312"/>
          <w:color w:val="auto"/>
          <w:sz w:val="28"/>
          <w:szCs w:val="28"/>
          <w:highlight w:val="none"/>
          <w:lang w:val="zh-CN"/>
        </w:rPr>
        <w:t>由甲方向</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line="530" w:lineRule="exact"/>
        <w:ind w:left="0" w:firstLine="562" w:firstLineChars="200"/>
        <w:textAlignment w:val="auto"/>
        <w:rPr>
          <w:rFonts w:hint="eastAsia" w:ascii="仿宋_GB2312" w:hAnsi="仿宋_GB2312" w:eastAsia="仿宋_GB2312" w:cs="仿宋_GB2312"/>
          <w:b/>
          <w:bCs/>
          <w:color w:val="auto"/>
          <w:kern w:val="0"/>
          <w:sz w:val="28"/>
          <w:szCs w:val="28"/>
          <w:highlight w:val="none"/>
          <w:lang w:val="en-US" w:eastAsia="zh-CN"/>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lang w:val="en-US" w:eastAsia="zh-CN"/>
        </w:rPr>
        <w:t>八</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kern w:val="0"/>
          <w:sz w:val="28"/>
          <w:szCs w:val="28"/>
          <w:highlight w:val="none"/>
          <w:lang w:val="en-US" w:eastAsia="zh-CN"/>
        </w:rPr>
        <w:t>工程变更及签证</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val="zh-CN"/>
        </w:rPr>
        <w:t>乙方须严格服从甲方及业主管理，对在施工过程中</w:t>
      </w:r>
      <w:r>
        <w:rPr>
          <w:rFonts w:hint="eastAsia" w:ascii="仿宋_GB2312" w:hAnsi="仿宋_GB2312" w:eastAsia="仿宋_GB2312" w:cs="仿宋_GB2312"/>
          <w:color w:val="auto"/>
          <w:sz w:val="28"/>
          <w:szCs w:val="28"/>
          <w:highlight w:val="none"/>
          <w:lang w:val="en-US" w:eastAsia="zh-CN"/>
        </w:rPr>
        <w:t>甲方、业主</w:t>
      </w:r>
      <w:r>
        <w:rPr>
          <w:rFonts w:hint="eastAsia" w:ascii="仿宋_GB2312" w:hAnsi="仿宋_GB2312" w:eastAsia="仿宋_GB2312" w:cs="仿宋_GB2312"/>
          <w:color w:val="auto"/>
          <w:sz w:val="28"/>
          <w:szCs w:val="28"/>
          <w:highlight w:val="none"/>
          <w:lang w:val="zh-CN"/>
        </w:rPr>
        <w:t>单位提出增减工程量的要求须无条件服从，</w:t>
      </w:r>
      <w:r>
        <w:rPr>
          <w:rFonts w:hint="eastAsia" w:ascii="仿宋_GB2312" w:hAnsi="仿宋_GB2312" w:eastAsia="仿宋_GB2312" w:cs="仿宋_GB2312"/>
          <w:color w:val="auto"/>
          <w:sz w:val="28"/>
          <w:szCs w:val="28"/>
          <w:highlight w:val="none"/>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Cs/>
          <w:color w:val="auto"/>
          <w:kern w:val="0"/>
          <w:sz w:val="28"/>
          <w:szCs w:val="28"/>
          <w:highlight w:val="none"/>
          <w:lang w:val="en-US" w:eastAsia="zh-CN"/>
        </w:rPr>
        <w:t>2.</w:t>
      </w:r>
      <w:r>
        <w:rPr>
          <w:rFonts w:hint="eastAsia" w:ascii="仿宋_GB2312" w:hAnsi="仿宋_GB2312" w:eastAsia="仿宋_GB2312" w:cs="仿宋_GB2312"/>
          <w:bCs/>
          <w:color w:val="auto"/>
          <w:kern w:val="0"/>
          <w:sz w:val="28"/>
          <w:szCs w:val="28"/>
          <w:highlight w:val="none"/>
        </w:rPr>
        <w:t>除非设计变更造成的返工，否则</w:t>
      </w:r>
      <w:r>
        <w:rPr>
          <w:rFonts w:hint="eastAsia" w:ascii="仿宋_GB2312" w:hAnsi="仿宋_GB2312" w:eastAsia="仿宋_GB2312" w:cs="仿宋_GB2312"/>
          <w:bCs/>
          <w:color w:val="auto"/>
          <w:kern w:val="0"/>
          <w:sz w:val="28"/>
          <w:szCs w:val="28"/>
          <w:highlight w:val="none"/>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zh-CN"/>
        </w:rPr>
        <w:t>.工程全部或部分按照图纸施工完毕，由于图纸更改而重做部分的，</w:t>
      </w:r>
      <w:r>
        <w:rPr>
          <w:rFonts w:hint="eastAsia" w:ascii="仿宋_GB2312" w:hAnsi="仿宋_GB2312" w:eastAsia="仿宋_GB2312" w:cs="仿宋_GB2312"/>
          <w:color w:val="auto"/>
          <w:sz w:val="28"/>
          <w:szCs w:val="28"/>
          <w:highlight w:val="none"/>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highlight w:val="none"/>
          <w:lang w:val="zh-CN"/>
        </w:rPr>
        <w:t>。</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本工程</w:t>
      </w:r>
      <w:r>
        <w:rPr>
          <w:rFonts w:hint="eastAsia" w:ascii="仿宋_GB2312" w:hAnsi="仿宋_GB2312" w:eastAsia="仿宋_GB2312" w:cs="仿宋_GB2312"/>
          <w:color w:val="auto"/>
          <w:sz w:val="28"/>
          <w:szCs w:val="28"/>
          <w:highlight w:val="none"/>
          <w:lang w:val="zh-CN"/>
        </w:rPr>
        <w:t>如有增加工程或甲方指令的</w:t>
      </w:r>
      <w:r>
        <w:rPr>
          <w:rFonts w:hint="eastAsia" w:ascii="仿宋_GB2312" w:hAnsi="仿宋_GB2312" w:eastAsia="仿宋_GB2312" w:cs="仿宋_GB2312"/>
          <w:color w:val="auto"/>
          <w:sz w:val="28"/>
          <w:szCs w:val="28"/>
          <w:highlight w:val="none"/>
          <w:lang w:val="en-US" w:eastAsia="zh-CN"/>
        </w:rPr>
        <w:t>签证</w:t>
      </w:r>
      <w:r>
        <w:rPr>
          <w:rFonts w:hint="eastAsia" w:ascii="仿宋_GB2312" w:hAnsi="仿宋_GB2312" w:eastAsia="仿宋_GB2312" w:cs="仿宋_GB2312"/>
          <w:color w:val="auto"/>
          <w:sz w:val="28"/>
          <w:szCs w:val="28"/>
          <w:highlight w:val="none"/>
          <w:lang w:val="zh-CN"/>
        </w:rPr>
        <w:t>工程时，双方同意：</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（1）合同有清单价格的按清单；</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（2）合同有类似项目单价时，参照类似项目单价；</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（3）既无清单价格又无类似项目单价时，</w:t>
      </w:r>
      <w:r>
        <w:rPr>
          <w:rFonts w:hint="eastAsia" w:ascii="仿宋_GB2312" w:hAnsi="仿宋_GB2312" w:eastAsia="仿宋_GB2312" w:cs="仿宋_GB2312"/>
          <w:color w:val="auto"/>
          <w:sz w:val="28"/>
          <w:szCs w:val="28"/>
          <w:highlight w:val="none"/>
          <w:lang w:val="en-US" w:eastAsia="zh-CN"/>
        </w:rPr>
        <w:t>可</w:t>
      </w:r>
      <w:r>
        <w:rPr>
          <w:rFonts w:hint="eastAsia" w:ascii="仿宋_GB2312" w:hAnsi="仿宋_GB2312" w:eastAsia="仿宋_GB2312" w:cs="仿宋_GB2312"/>
          <w:color w:val="auto"/>
          <w:sz w:val="28"/>
          <w:szCs w:val="28"/>
          <w:highlight w:val="none"/>
          <w:lang w:val="zh-CN"/>
        </w:rPr>
        <w:t>按当地定额价格结合市场价格由双方协商</w:t>
      </w:r>
      <w:r>
        <w:rPr>
          <w:rFonts w:hint="eastAsia" w:ascii="仿宋_GB2312" w:hAnsi="仿宋_GB2312" w:eastAsia="仿宋_GB2312" w:cs="仿宋_GB2312"/>
          <w:color w:val="auto"/>
          <w:sz w:val="28"/>
          <w:szCs w:val="28"/>
          <w:highlight w:val="none"/>
          <w:lang w:val="en-US" w:eastAsia="zh-CN"/>
        </w:rPr>
        <w:t>确定</w:t>
      </w:r>
      <w:r>
        <w:rPr>
          <w:rFonts w:hint="eastAsia" w:ascii="仿宋_GB2312" w:hAnsi="仿宋_GB2312" w:eastAsia="仿宋_GB2312" w:cs="仿宋_GB2312"/>
          <w:color w:val="auto"/>
          <w:sz w:val="28"/>
          <w:szCs w:val="28"/>
          <w:highlight w:val="none"/>
          <w:lang w:val="zh-CN"/>
        </w:rPr>
        <w:t>。</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（4）乙方不得漫天要价或以各种理由拒绝施工</w:t>
      </w:r>
      <w:r>
        <w:rPr>
          <w:rFonts w:hint="eastAsia" w:ascii="仿宋_GB2312" w:hAnsi="仿宋_GB2312" w:eastAsia="仿宋_GB2312" w:cs="仿宋_GB2312"/>
          <w:color w:val="auto"/>
          <w:sz w:val="28"/>
          <w:szCs w:val="28"/>
          <w:highlight w:val="none"/>
          <w:lang w:val="en-US" w:eastAsia="zh-CN"/>
        </w:rPr>
        <w:t>或者拖延工期</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30" w:lineRule="exact"/>
        <w:ind w:left="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lang w:val="en-US" w:eastAsia="zh-CN"/>
        </w:rPr>
        <w:t>九</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竣工结算</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3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color w:val="auto"/>
          <w:kern w:val="2"/>
          <w:sz w:val="28"/>
          <w:szCs w:val="28"/>
          <w:highlight w:val="none"/>
          <w:lang w:val="zh-CN" w:eastAsia="zh-CN" w:bidi="ar-SA"/>
        </w:rPr>
        <w:t>1.</w:t>
      </w:r>
      <w:r>
        <w:rPr>
          <w:rFonts w:hint="eastAsia" w:ascii="仿宋_GB2312" w:hAnsi="仿宋_GB2312" w:eastAsia="仿宋_GB2312" w:cs="仿宋_GB2312"/>
          <w:color w:val="auto"/>
          <w:kern w:val="2"/>
          <w:sz w:val="28"/>
          <w:szCs w:val="28"/>
          <w:highlight w:val="none"/>
          <w:lang w:val="zh-CN" w:eastAsia="zh-CN" w:bidi="ar-SA"/>
        </w:rPr>
        <w:t>结算金额=按约定的计算规则计算的工程量×综合单价-其他扣款，</w:t>
      </w:r>
      <w:r>
        <w:rPr>
          <w:rFonts w:hint="eastAsia" w:ascii="仿宋_GB2312" w:hAnsi="仿宋_GB2312" w:eastAsia="仿宋_GB2312" w:cs="仿宋_GB2312"/>
          <w:color w:val="auto"/>
          <w:kern w:val="2"/>
          <w:sz w:val="28"/>
          <w:szCs w:val="28"/>
          <w:highlight w:val="none"/>
          <w:lang w:val="en-US" w:eastAsia="zh-CN" w:bidi="ar-SA"/>
        </w:rPr>
        <w:t>乙方在</w:t>
      </w:r>
      <w:r>
        <w:rPr>
          <w:rFonts w:hint="eastAsia" w:ascii="仿宋_GB2312" w:hAnsi="仿宋_GB2312" w:eastAsia="仿宋_GB2312" w:cs="仿宋_GB2312"/>
          <w:color w:val="auto"/>
          <w:kern w:val="2"/>
          <w:sz w:val="28"/>
          <w:szCs w:val="28"/>
          <w:highlight w:val="none"/>
          <w:lang w:val="zh-CN" w:eastAsia="zh-CN" w:bidi="ar-SA"/>
        </w:rPr>
        <w:t>工程款结清前提供</w:t>
      </w:r>
      <w:r>
        <w:rPr>
          <w:rFonts w:hint="eastAsia" w:ascii="仿宋_GB2312" w:hAnsi="仿宋_GB2312" w:eastAsia="仿宋_GB2312" w:cs="仿宋_GB2312"/>
          <w:color w:val="auto"/>
          <w:kern w:val="2"/>
          <w:sz w:val="28"/>
          <w:szCs w:val="28"/>
          <w:highlight w:val="none"/>
          <w:lang w:val="en-US" w:eastAsia="zh-CN" w:bidi="ar-SA"/>
        </w:rPr>
        <w:t>应付工程款足额的9%增值税税额专用发票，不足部分从应付工程款中进行扣除。</w:t>
      </w:r>
    </w:p>
    <w:p>
      <w:pPr>
        <w:keepNext w:val="0"/>
        <w:keepLines w:val="0"/>
        <w:pageBreakBefore w:val="0"/>
        <w:widowControl/>
        <w:kinsoku/>
        <w:wordWrap/>
        <w:overflowPunct/>
        <w:topLinePunct w:val="0"/>
        <w:autoSpaceDE w:val="0"/>
        <w:autoSpaceDN w:val="0"/>
        <w:bidi w:val="0"/>
        <w:snapToGrid/>
        <w:spacing w:line="530" w:lineRule="exact"/>
        <w:ind w:left="0" w:leftChars="0" w:firstLine="560" w:firstLineChars="200"/>
        <w:jc w:val="both"/>
        <w:textAlignment w:val="auto"/>
        <w:rPr>
          <w:rFonts w:hint="default" w:ascii="仿宋_GB2312" w:hAnsi="仿宋_GB2312" w:eastAsia="仿宋_GB2312" w:cs="仿宋_GB2312"/>
          <w:color w:val="auto"/>
          <w:kern w:val="2"/>
          <w:sz w:val="28"/>
          <w:szCs w:val="28"/>
          <w:highlight w:val="none"/>
          <w:lang w:val="zh-CN" w:eastAsia="zh-CN" w:bidi="ar-SA"/>
        </w:rPr>
      </w:pPr>
      <w:r>
        <w:rPr>
          <w:rFonts w:hint="eastAsia" w:ascii="仿宋_GB2312" w:hAnsi="仿宋_GB2312" w:eastAsia="仿宋_GB2312" w:cs="仿宋_GB2312"/>
          <w:color w:val="auto"/>
          <w:kern w:val="2"/>
          <w:sz w:val="28"/>
          <w:szCs w:val="28"/>
          <w:highlight w:val="none"/>
          <w:lang w:val="en-US" w:eastAsia="zh-CN" w:bidi="ar-SA"/>
        </w:rPr>
        <w:t>2</w:t>
      </w:r>
      <w:r>
        <w:rPr>
          <w:rFonts w:hint="default" w:ascii="仿宋_GB2312" w:hAnsi="仿宋_GB2312" w:eastAsia="仿宋_GB2312" w:cs="仿宋_GB2312"/>
          <w:color w:val="auto"/>
          <w:kern w:val="2"/>
          <w:sz w:val="28"/>
          <w:szCs w:val="28"/>
          <w:highlight w:val="none"/>
          <w:lang w:val="zh-CN" w:eastAsia="zh-CN" w:bidi="ar-SA"/>
        </w:rPr>
        <w:t>.甲供材料实际用量与业主单位确认的审计报告中用量对比超出部分，按照</w:t>
      </w:r>
      <w:r>
        <w:rPr>
          <w:rFonts w:hint="eastAsia" w:ascii="仿宋_GB2312" w:hAnsi="仿宋_GB2312" w:eastAsia="仿宋_GB2312" w:cs="仿宋_GB2312"/>
          <w:color w:val="auto"/>
          <w:kern w:val="2"/>
          <w:sz w:val="28"/>
          <w:szCs w:val="28"/>
          <w:highlight w:val="none"/>
          <w:lang w:val="zh-CN" w:eastAsia="zh-CN" w:bidi="ar-SA"/>
        </w:rPr>
        <w:t>甲方</w:t>
      </w:r>
      <w:r>
        <w:rPr>
          <w:rFonts w:hint="default" w:ascii="仿宋_GB2312" w:hAnsi="仿宋_GB2312" w:eastAsia="仿宋_GB2312" w:cs="仿宋_GB2312"/>
          <w:color w:val="auto"/>
          <w:kern w:val="2"/>
          <w:sz w:val="28"/>
          <w:szCs w:val="28"/>
          <w:highlight w:val="none"/>
          <w:lang w:val="zh-CN" w:eastAsia="zh-CN" w:bidi="ar-SA"/>
        </w:rPr>
        <w:t>实际采购价上浮8%在</w:t>
      </w:r>
      <w:r>
        <w:rPr>
          <w:rFonts w:hint="eastAsia" w:ascii="仿宋_GB2312" w:hAnsi="仿宋_GB2312" w:eastAsia="仿宋_GB2312" w:cs="仿宋_GB2312"/>
          <w:color w:val="auto"/>
          <w:kern w:val="2"/>
          <w:sz w:val="28"/>
          <w:szCs w:val="28"/>
          <w:highlight w:val="none"/>
          <w:lang w:val="zh-CN" w:eastAsia="zh-CN" w:bidi="ar-SA"/>
        </w:rPr>
        <w:t>乙方</w:t>
      </w:r>
      <w:r>
        <w:rPr>
          <w:rFonts w:hint="default" w:ascii="仿宋_GB2312" w:hAnsi="仿宋_GB2312" w:eastAsia="仿宋_GB2312" w:cs="仿宋_GB2312"/>
          <w:color w:val="auto"/>
          <w:kern w:val="2"/>
          <w:sz w:val="28"/>
          <w:szCs w:val="28"/>
          <w:highlight w:val="none"/>
          <w:lang w:val="zh-CN" w:eastAsia="zh-CN" w:bidi="ar-SA"/>
        </w:rPr>
        <w:t>工程款中直接扣除。</w:t>
      </w:r>
    </w:p>
    <w:p>
      <w:pPr>
        <w:keepNext w:val="0"/>
        <w:keepLines w:val="0"/>
        <w:pageBreakBefore w:val="0"/>
        <w:widowControl/>
        <w:kinsoku/>
        <w:wordWrap/>
        <w:overflowPunct/>
        <w:topLinePunct w:val="0"/>
        <w:autoSpaceDE w:val="0"/>
        <w:autoSpaceDN w:val="0"/>
        <w:bidi w:val="0"/>
        <w:snapToGrid/>
        <w:spacing w:line="53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zh-CN" w:eastAsia="zh-CN" w:bidi="ar-SA"/>
        </w:rPr>
      </w:pPr>
      <w:r>
        <w:rPr>
          <w:rFonts w:hint="eastAsia" w:ascii="仿宋_GB2312" w:hAnsi="仿宋_GB2312" w:eastAsia="仿宋_GB2312" w:cs="仿宋_GB2312"/>
          <w:color w:val="auto"/>
          <w:kern w:val="2"/>
          <w:sz w:val="28"/>
          <w:szCs w:val="28"/>
          <w:highlight w:val="none"/>
          <w:lang w:val="en-US" w:eastAsia="zh-CN" w:bidi="ar-SA"/>
        </w:rPr>
        <w:t>3.按照甲方与业主单位签订合同的约定、工程业主单位的其他规定，</w:t>
      </w:r>
      <w:r>
        <w:rPr>
          <w:rFonts w:hint="eastAsia" w:ascii="仿宋_GB2312" w:hAnsi="仿宋_GB2312" w:eastAsia="仿宋_GB2312" w:cs="仿宋_GB2312"/>
          <w:color w:val="auto"/>
          <w:kern w:val="2"/>
          <w:sz w:val="28"/>
          <w:szCs w:val="28"/>
          <w:highlight w:val="none"/>
          <w:lang w:val="zh-CN" w:eastAsia="zh-CN" w:bidi="ar-SA"/>
        </w:rPr>
        <w:t>最终结算审计核减率</w:t>
      </w:r>
      <w:r>
        <w:rPr>
          <w:rFonts w:hint="eastAsia" w:ascii="仿宋_GB2312" w:hAnsi="仿宋_GB2312" w:eastAsia="仿宋_GB2312" w:cs="仿宋_GB2312"/>
          <w:color w:val="auto"/>
          <w:kern w:val="2"/>
          <w:sz w:val="28"/>
          <w:szCs w:val="28"/>
          <w:highlight w:val="none"/>
          <w:lang w:val="en-US" w:eastAsia="zh-CN" w:bidi="ar-SA"/>
        </w:rPr>
        <w:t>产生</w:t>
      </w:r>
      <w:r>
        <w:rPr>
          <w:rFonts w:hint="eastAsia" w:ascii="仿宋_GB2312" w:hAnsi="仿宋_GB2312" w:eastAsia="仿宋_GB2312" w:cs="仿宋_GB2312"/>
          <w:color w:val="auto"/>
          <w:kern w:val="2"/>
          <w:sz w:val="28"/>
          <w:szCs w:val="28"/>
          <w:highlight w:val="none"/>
          <w:lang w:val="zh-CN" w:eastAsia="zh-CN" w:bidi="ar-SA"/>
        </w:rPr>
        <w:t>的罚款</w:t>
      </w:r>
      <w:r>
        <w:rPr>
          <w:rFonts w:hint="eastAsia" w:ascii="仿宋_GB2312" w:hAnsi="仿宋_GB2312" w:eastAsia="仿宋_GB2312" w:cs="仿宋_GB2312"/>
          <w:color w:val="auto"/>
          <w:kern w:val="2"/>
          <w:sz w:val="28"/>
          <w:szCs w:val="28"/>
          <w:highlight w:val="none"/>
          <w:lang w:val="en-US" w:eastAsia="zh-CN" w:bidi="ar-SA"/>
        </w:rPr>
        <w:t>由乙方承担</w:t>
      </w:r>
      <w:r>
        <w:rPr>
          <w:rFonts w:hint="eastAsia" w:ascii="仿宋_GB2312" w:hAnsi="仿宋_GB2312" w:eastAsia="仿宋_GB2312" w:cs="仿宋_GB2312"/>
          <w:color w:val="auto"/>
          <w:kern w:val="2"/>
          <w:sz w:val="28"/>
          <w:szCs w:val="28"/>
          <w:highlight w:val="none"/>
          <w:lang w:val="zh-CN" w:eastAsia="zh-CN" w:bidi="ar-SA"/>
        </w:rPr>
        <w:t>。</w:t>
      </w:r>
    </w:p>
    <w:p>
      <w:pPr>
        <w:keepNext w:val="0"/>
        <w:keepLines w:val="0"/>
        <w:pageBreakBefore w:val="0"/>
        <w:widowControl/>
        <w:kinsoku/>
        <w:wordWrap/>
        <w:overflowPunct/>
        <w:topLinePunct w:val="0"/>
        <w:bidi w:val="0"/>
        <w:snapToGrid/>
        <w:spacing w:line="530" w:lineRule="exact"/>
        <w:ind w:left="0" w:leftChars="0" w:firstLine="560"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kern w:val="2"/>
          <w:sz w:val="28"/>
          <w:szCs w:val="28"/>
          <w:highlight w:val="none"/>
          <w:lang w:val="en-US" w:eastAsia="zh-CN" w:bidi="ar-SA"/>
        </w:rPr>
        <w:t>4.</w:t>
      </w:r>
      <w:r>
        <w:rPr>
          <w:rFonts w:hint="eastAsia" w:ascii="仿宋_GB2312" w:hAnsi="仿宋_GB2312" w:eastAsia="仿宋_GB2312" w:cs="仿宋_GB2312"/>
          <w:color w:val="auto"/>
          <w:kern w:val="2"/>
          <w:sz w:val="28"/>
          <w:szCs w:val="28"/>
          <w:highlight w:val="none"/>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highlight w:val="none"/>
          <w:lang w:val="en-US" w:eastAsia="zh-CN" w:bidi="ar-SA"/>
        </w:rPr>
        <w:t>如业主单位不接收而对甲方造成的损失、以及</w:t>
      </w:r>
      <w:r>
        <w:rPr>
          <w:rFonts w:hint="eastAsia" w:ascii="仿宋_GB2312" w:hAnsi="仿宋_GB2312" w:eastAsia="仿宋_GB2312" w:cs="仿宋_GB2312"/>
          <w:color w:val="auto"/>
          <w:kern w:val="2"/>
          <w:sz w:val="28"/>
          <w:szCs w:val="28"/>
          <w:highlight w:val="none"/>
          <w:lang w:val="zh-CN" w:eastAsia="zh-CN" w:bidi="ar-SA"/>
        </w:rPr>
        <w:t>由此对可能造成</w:t>
      </w:r>
      <w:r>
        <w:rPr>
          <w:rFonts w:hint="eastAsia" w:ascii="仿宋_GB2312" w:hAnsi="仿宋_GB2312" w:eastAsia="仿宋_GB2312" w:cs="仿宋_GB2312"/>
          <w:color w:val="auto"/>
          <w:kern w:val="2"/>
          <w:sz w:val="28"/>
          <w:szCs w:val="28"/>
          <w:highlight w:val="none"/>
          <w:lang w:val="en-US" w:eastAsia="zh-CN" w:bidi="ar-SA"/>
        </w:rPr>
        <w:t>乙方</w:t>
      </w:r>
      <w:r>
        <w:rPr>
          <w:rFonts w:hint="eastAsia" w:ascii="仿宋_GB2312" w:hAnsi="仿宋_GB2312" w:eastAsia="仿宋_GB2312" w:cs="仿宋_GB2312"/>
          <w:color w:val="auto"/>
          <w:kern w:val="2"/>
          <w:sz w:val="28"/>
          <w:szCs w:val="28"/>
          <w:highlight w:val="none"/>
          <w:lang w:val="zh-CN" w:eastAsia="zh-CN" w:bidi="ar-SA"/>
        </w:rPr>
        <w:t>经济损失的一切责任与风险由</w:t>
      </w:r>
      <w:r>
        <w:rPr>
          <w:rFonts w:hint="eastAsia" w:ascii="仿宋_GB2312" w:hAnsi="仿宋_GB2312" w:eastAsia="仿宋_GB2312" w:cs="仿宋_GB2312"/>
          <w:color w:val="auto"/>
          <w:kern w:val="2"/>
          <w:sz w:val="28"/>
          <w:szCs w:val="28"/>
          <w:highlight w:val="none"/>
          <w:lang w:val="en-US" w:eastAsia="zh-CN" w:bidi="ar-SA"/>
        </w:rPr>
        <w:t>乙方</w:t>
      </w:r>
      <w:r>
        <w:rPr>
          <w:rFonts w:hint="eastAsia" w:ascii="仿宋_GB2312" w:hAnsi="仿宋_GB2312" w:eastAsia="仿宋_GB2312" w:cs="仿宋_GB2312"/>
          <w:color w:val="auto"/>
          <w:kern w:val="2"/>
          <w:sz w:val="28"/>
          <w:szCs w:val="28"/>
          <w:highlight w:val="none"/>
          <w:lang w:val="zh-CN" w:eastAsia="zh-CN" w:bidi="ar-SA"/>
        </w:rPr>
        <w:t>自行承担</w:t>
      </w:r>
      <w:r>
        <w:rPr>
          <w:rFonts w:hint="eastAsia" w:ascii="仿宋_GB2312" w:hAnsi="仿宋_GB2312" w:eastAsia="仿宋_GB2312" w:cs="仿宋_GB2312"/>
          <w:color w:val="auto"/>
          <w:kern w:val="2"/>
          <w:sz w:val="28"/>
          <w:szCs w:val="28"/>
          <w:highlight w:val="none"/>
          <w:lang w:val="en-US" w:eastAsia="zh-CN" w:bidi="ar-SA"/>
        </w:rPr>
        <w:t>。</w:t>
      </w:r>
    </w:p>
    <w:p>
      <w:pPr>
        <w:keepNext w:val="0"/>
        <w:keepLines w:val="0"/>
        <w:pageBreakBefore w:val="0"/>
        <w:widowControl/>
        <w:kinsoku/>
        <w:wordWrap/>
        <w:overflowPunct/>
        <w:topLinePunct w:val="0"/>
        <w:bidi w:val="0"/>
        <w:snapToGrid/>
        <w:spacing w:line="530" w:lineRule="exact"/>
        <w:ind w:left="0" w:firstLine="562" w:firstLineChars="200"/>
        <w:textAlignment w:val="auto"/>
        <w:rPr>
          <w:rFonts w:hint="eastAsia" w:ascii="仿宋_GB2312" w:hAnsi="仿宋_GB2312" w:eastAsia="仿宋_GB2312" w:cs="仿宋_GB2312"/>
          <w:b/>
          <w:bCs/>
          <w:color w:val="auto"/>
          <w:sz w:val="28"/>
          <w:szCs w:val="28"/>
          <w:highlight w:val="none"/>
          <w:lang w:val="en-US"/>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lang w:val="en-US" w:eastAsia="zh-CN"/>
        </w:rPr>
        <w:t>二十</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违约责任</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val="zh-CN"/>
        </w:rPr>
        <w:t>.合同生效后，未经双方协商同意，任何一方不得随意</w:t>
      </w:r>
      <w:r>
        <w:rPr>
          <w:rFonts w:hint="eastAsia" w:ascii="仿宋_GB2312" w:hAnsi="仿宋_GB2312" w:eastAsia="仿宋_GB2312" w:cs="仿宋_GB2312"/>
          <w:color w:val="auto"/>
          <w:sz w:val="28"/>
          <w:szCs w:val="28"/>
          <w:highlight w:val="none"/>
          <w:lang w:val="en-US" w:eastAsia="zh-CN"/>
        </w:rPr>
        <w:t>变</w:t>
      </w:r>
      <w:r>
        <w:rPr>
          <w:rFonts w:hint="eastAsia" w:ascii="仿宋_GB2312" w:hAnsi="仿宋_GB2312" w:eastAsia="仿宋_GB2312" w:cs="仿宋_GB2312"/>
          <w:color w:val="auto"/>
          <w:sz w:val="28"/>
          <w:szCs w:val="28"/>
          <w:highlight w:val="none"/>
          <w:lang w:val="zh-CN"/>
        </w:rPr>
        <w:t>更或解除（</w:t>
      </w:r>
      <w:r>
        <w:rPr>
          <w:rFonts w:hint="eastAsia" w:ascii="仿宋_GB2312" w:hAnsi="仿宋_GB2312" w:eastAsia="仿宋_GB2312" w:cs="仿宋_GB2312"/>
          <w:color w:val="auto"/>
          <w:sz w:val="28"/>
          <w:szCs w:val="28"/>
          <w:highlight w:val="none"/>
          <w:lang w:val="en-US" w:eastAsia="zh-CN"/>
        </w:rPr>
        <w:t>非甲方原因造成甲方与业主单位合同终止的除外</w:t>
      </w:r>
      <w:r>
        <w:rPr>
          <w:rFonts w:hint="eastAsia" w:ascii="仿宋_GB2312" w:hAnsi="仿宋_GB2312" w:eastAsia="仿宋_GB2312" w:cs="仿宋_GB2312"/>
          <w:color w:val="auto"/>
          <w:sz w:val="28"/>
          <w:szCs w:val="28"/>
          <w:highlight w:val="none"/>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highlight w:val="none"/>
          <w:lang w:val="en-US" w:eastAsia="zh-CN"/>
        </w:rPr>
        <w:t>违</w:t>
      </w:r>
      <w:r>
        <w:rPr>
          <w:rFonts w:hint="eastAsia" w:ascii="仿宋_GB2312" w:hAnsi="仿宋_GB2312" w:eastAsia="仿宋_GB2312" w:cs="仿宋_GB2312"/>
          <w:color w:val="auto"/>
          <w:sz w:val="28"/>
          <w:szCs w:val="28"/>
          <w:highlight w:val="none"/>
          <w:lang w:val="zh-CN"/>
        </w:rPr>
        <w:t>约方应向守约方支付本施工服务价款总额20%的违约金。</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zh-CN"/>
        </w:rPr>
        <w:t>.非甲方原因，乙方自动退场的，</w:t>
      </w:r>
      <w:r>
        <w:rPr>
          <w:rFonts w:hint="eastAsia" w:ascii="仿宋_GB2312" w:hAnsi="仿宋_GB2312" w:eastAsia="仿宋_GB2312" w:cs="仿宋_GB2312"/>
          <w:color w:val="auto"/>
          <w:sz w:val="28"/>
          <w:szCs w:val="28"/>
          <w:highlight w:val="none"/>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autoSpaceDE w:val="0"/>
        <w:autoSpaceDN w:val="0"/>
        <w:bidi w:val="0"/>
        <w:snapToGrid/>
        <w:spacing w:line="53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highlight w:val="none"/>
          <w:lang w:val="en-US" w:eastAsia="zh-CN"/>
        </w:rPr>
        <w:t>支</w:t>
      </w:r>
      <w:r>
        <w:rPr>
          <w:rFonts w:hint="eastAsia" w:ascii="仿宋_GB2312" w:hAnsi="仿宋_GB2312" w:eastAsia="仿宋_GB2312" w:cs="仿宋_GB2312"/>
          <w:color w:val="auto"/>
          <w:sz w:val="28"/>
          <w:szCs w:val="28"/>
          <w:highlight w:val="none"/>
          <w:lang w:val="zh-CN"/>
        </w:rPr>
        <w:t>付本施工服务价款总额</w:t>
      </w:r>
      <w:r>
        <w:rPr>
          <w:rFonts w:hint="eastAsia" w:ascii="仿宋_GB2312" w:hAnsi="仿宋_GB2312" w:eastAsia="仿宋_GB2312" w:cs="仿宋_GB2312"/>
          <w:color w:val="auto"/>
          <w:sz w:val="28"/>
          <w:szCs w:val="28"/>
          <w:highlight w:val="none"/>
          <w:u w:val="single"/>
          <w:lang w:val="zh-CN"/>
        </w:rPr>
        <w:t>20%</w:t>
      </w:r>
      <w:r>
        <w:rPr>
          <w:rFonts w:hint="eastAsia" w:ascii="仿宋_GB2312" w:hAnsi="仿宋_GB2312" w:eastAsia="仿宋_GB2312" w:cs="仿宋_GB2312"/>
          <w:color w:val="auto"/>
          <w:sz w:val="28"/>
          <w:szCs w:val="28"/>
          <w:highlight w:val="none"/>
          <w:lang w:val="zh-CN"/>
        </w:rPr>
        <w:t>的</w:t>
      </w:r>
      <w:r>
        <w:rPr>
          <w:rFonts w:hint="eastAsia" w:ascii="仿宋_GB2312" w:hAnsi="仿宋_GB2312" w:eastAsia="仿宋_GB2312" w:cs="仿宋_GB2312"/>
          <w:color w:val="auto"/>
          <w:sz w:val="28"/>
          <w:szCs w:val="28"/>
          <w:highlight w:val="none"/>
          <w:lang w:val="en-US" w:eastAsia="zh-CN"/>
        </w:rPr>
        <w:t>违</w:t>
      </w:r>
      <w:r>
        <w:rPr>
          <w:rFonts w:hint="eastAsia" w:ascii="仿宋_GB2312" w:hAnsi="仿宋_GB2312" w:eastAsia="仿宋_GB2312" w:cs="仿宋_GB2312"/>
          <w:color w:val="auto"/>
          <w:sz w:val="28"/>
          <w:szCs w:val="28"/>
          <w:highlight w:val="none"/>
          <w:lang w:val="zh-CN"/>
        </w:rPr>
        <w:t>约金；</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所选定的施工队</w:t>
      </w:r>
      <w:r>
        <w:rPr>
          <w:rFonts w:hint="eastAsia" w:ascii="仿宋_GB2312" w:hAnsi="仿宋_GB2312" w:eastAsia="仿宋_GB2312" w:cs="仿宋_GB2312"/>
          <w:color w:val="auto"/>
          <w:sz w:val="28"/>
          <w:szCs w:val="28"/>
          <w:highlight w:val="none"/>
          <w:lang w:val="en-US" w:eastAsia="zh-CN"/>
        </w:rPr>
        <w:t>或者人员</w:t>
      </w:r>
      <w:r>
        <w:rPr>
          <w:rFonts w:hint="eastAsia" w:ascii="仿宋_GB2312" w:hAnsi="仿宋_GB2312" w:eastAsia="仿宋_GB2312" w:cs="仿宋_GB2312"/>
          <w:color w:val="auto"/>
          <w:sz w:val="28"/>
          <w:szCs w:val="28"/>
          <w:highlight w:val="none"/>
        </w:rPr>
        <w:t>不能满足</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要求的，</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有权要求</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进行更换、调整</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无法调整时，</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有权终止合同。</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val="zh-CN"/>
        </w:rPr>
        <w:t>.当甲乙双方出现矛盾时，乙方必须制止所属班组成员的过激行为，不得干扰</w:t>
      </w:r>
      <w:r>
        <w:rPr>
          <w:rFonts w:hint="eastAsia" w:ascii="仿宋_GB2312" w:hAnsi="仿宋_GB2312" w:eastAsia="仿宋_GB2312" w:cs="仿宋_GB2312"/>
          <w:color w:val="auto"/>
          <w:sz w:val="28"/>
          <w:szCs w:val="28"/>
          <w:highlight w:val="none"/>
          <w:lang w:val="en-US" w:eastAsia="zh-CN"/>
        </w:rPr>
        <w:t>甲</w:t>
      </w:r>
      <w:r>
        <w:rPr>
          <w:rFonts w:hint="eastAsia" w:ascii="仿宋_GB2312" w:hAnsi="仿宋_GB2312" w:eastAsia="仿宋_GB2312" w:cs="仿宋_GB2312"/>
          <w:color w:val="auto"/>
          <w:sz w:val="28"/>
          <w:szCs w:val="28"/>
          <w:highlight w:val="none"/>
          <w:lang w:val="zh-CN"/>
        </w:rPr>
        <w:t>方、</w:t>
      </w:r>
      <w:r>
        <w:rPr>
          <w:rFonts w:hint="eastAsia" w:ascii="仿宋_GB2312" w:hAnsi="仿宋_GB2312" w:eastAsia="仿宋_GB2312" w:cs="仿宋_GB2312"/>
          <w:color w:val="auto"/>
          <w:sz w:val="28"/>
          <w:szCs w:val="28"/>
          <w:highlight w:val="none"/>
          <w:lang w:val="en-US" w:eastAsia="zh-CN"/>
        </w:rPr>
        <w:t>业主等单位</w:t>
      </w:r>
      <w:r>
        <w:rPr>
          <w:rFonts w:hint="eastAsia" w:ascii="仿宋_GB2312" w:hAnsi="仿宋_GB2312" w:eastAsia="仿宋_GB2312" w:cs="仿宋_GB2312"/>
          <w:color w:val="auto"/>
          <w:sz w:val="28"/>
          <w:szCs w:val="28"/>
          <w:highlight w:val="none"/>
          <w:lang w:val="zh-CN"/>
        </w:rPr>
        <w:t>的正常工作，否则</w:t>
      </w:r>
      <w:r>
        <w:rPr>
          <w:rFonts w:hint="eastAsia" w:ascii="仿宋_GB2312" w:hAnsi="仿宋_GB2312" w:eastAsia="仿宋_GB2312" w:cs="仿宋_GB2312"/>
          <w:color w:val="auto"/>
          <w:sz w:val="28"/>
          <w:szCs w:val="28"/>
          <w:highlight w:val="none"/>
          <w:lang w:val="en-US" w:eastAsia="zh-CN"/>
        </w:rPr>
        <w:t>由此造成的一切法律责任均由乙方承担，由此造成</w:t>
      </w:r>
      <w:r>
        <w:rPr>
          <w:rFonts w:hint="eastAsia" w:ascii="仿宋_GB2312" w:hAnsi="仿宋_GB2312" w:eastAsia="仿宋_GB2312" w:cs="仿宋_GB2312"/>
          <w:color w:val="auto"/>
          <w:sz w:val="28"/>
          <w:szCs w:val="28"/>
          <w:highlight w:val="none"/>
          <w:lang w:val="zh-CN"/>
        </w:rPr>
        <w:t>甲方、</w:t>
      </w:r>
      <w:r>
        <w:rPr>
          <w:rFonts w:hint="eastAsia" w:ascii="仿宋_GB2312" w:hAnsi="仿宋_GB2312" w:eastAsia="仿宋_GB2312" w:cs="仿宋_GB2312"/>
          <w:color w:val="auto"/>
          <w:sz w:val="28"/>
          <w:szCs w:val="28"/>
          <w:highlight w:val="none"/>
          <w:lang w:val="en-US" w:eastAsia="zh-CN"/>
        </w:rPr>
        <w:t>业主单位产生损失的均</w:t>
      </w:r>
      <w:r>
        <w:rPr>
          <w:rFonts w:hint="eastAsia" w:ascii="仿宋_GB2312" w:hAnsi="仿宋_GB2312" w:eastAsia="仿宋_GB2312" w:cs="仿宋_GB2312"/>
          <w:color w:val="auto"/>
          <w:sz w:val="28"/>
          <w:szCs w:val="28"/>
          <w:highlight w:val="none"/>
          <w:lang w:val="zh-CN"/>
        </w:rPr>
        <w:t>由乙方</w:t>
      </w:r>
      <w:r>
        <w:rPr>
          <w:rFonts w:hint="eastAsia" w:ascii="仿宋_GB2312" w:hAnsi="仿宋_GB2312" w:eastAsia="仿宋_GB2312" w:cs="仿宋_GB2312"/>
          <w:color w:val="auto"/>
          <w:sz w:val="28"/>
          <w:szCs w:val="28"/>
          <w:highlight w:val="none"/>
          <w:lang w:val="en-US" w:eastAsia="zh-CN"/>
        </w:rPr>
        <w:t>承担</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pPr>
        <w:keepNext w:val="0"/>
        <w:keepLines w:val="0"/>
        <w:pageBreakBefore w:val="0"/>
        <w:widowControl/>
        <w:kinsoku/>
        <w:wordWrap/>
        <w:overflowPunct/>
        <w:topLinePunct w:val="0"/>
        <w:bidi w:val="0"/>
        <w:snapToGrid/>
        <w:spacing w:line="530" w:lineRule="exact"/>
        <w:ind w:left="0" w:firstLine="562" w:firstLineChars="200"/>
        <w:textAlignment w:val="auto"/>
        <w:rPr>
          <w:rFonts w:hint="eastAsia"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lang w:val="en-US" w:eastAsia="zh-CN"/>
        </w:rPr>
        <w:t>二十一</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val="zh-CN"/>
        </w:rPr>
        <w:t>法律适用与争议解决</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1.本合同应按照中华人民共和国的现行</w:t>
      </w:r>
      <w:r>
        <w:rPr>
          <w:rFonts w:hint="eastAsia" w:ascii="仿宋_GB2312" w:hAnsi="仿宋_GB2312" w:eastAsia="仿宋_GB2312" w:cs="仿宋_GB2312"/>
          <w:color w:val="auto"/>
          <w:sz w:val="28"/>
          <w:szCs w:val="28"/>
          <w:highlight w:val="none"/>
          <w:lang w:val="en-US" w:eastAsia="zh-CN"/>
        </w:rPr>
        <w:t>法律</w:t>
      </w:r>
      <w:r>
        <w:rPr>
          <w:rFonts w:hint="eastAsia" w:ascii="仿宋_GB2312" w:hAnsi="仿宋_GB2312" w:eastAsia="仿宋_GB2312" w:cs="仿宋_GB2312"/>
          <w:color w:val="auto"/>
          <w:sz w:val="28"/>
          <w:szCs w:val="28"/>
          <w:highlight w:val="none"/>
          <w:lang w:val="zh-CN"/>
        </w:rPr>
        <w:t>进行解释。</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highlight w:val="none"/>
          <w:lang w:val="en-US" w:eastAsia="zh-CN"/>
        </w:rPr>
        <w:t>提交南浔区人民法院依法处理</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lang w:val="en-US" w:eastAsia="zh-CN"/>
        </w:rPr>
        <w:t>诉讼费、律师费、财产保全费、因财产保全向保险公司购买保单的保险费等均</w:t>
      </w:r>
      <w:r>
        <w:rPr>
          <w:rFonts w:hint="eastAsia" w:ascii="仿宋_GB2312" w:hAnsi="仿宋_GB2312" w:eastAsia="仿宋_GB2312" w:cs="仿宋_GB2312"/>
          <w:color w:val="auto"/>
          <w:sz w:val="28"/>
          <w:szCs w:val="28"/>
          <w:highlight w:val="none"/>
          <w:lang w:val="zh-CN"/>
        </w:rPr>
        <w:t>由败诉一方承担。</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3.在</w:t>
      </w:r>
      <w:r>
        <w:rPr>
          <w:rFonts w:hint="eastAsia" w:ascii="仿宋_GB2312" w:hAnsi="仿宋_GB2312" w:eastAsia="仿宋_GB2312" w:cs="仿宋_GB2312"/>
          <w:color w:val="auto"/>
          <w:sz w:val="28"/>
          <w:szCs w:val="28"/>
          <w:highlight w:val="none"/>
          <w:lang w:val="en-US" w:eastAsia="zh-CN"/>
        </w:rPr>
        <w:t>诉讼</w:t>
      </w:r>
      <w:r>
        <w:rPr>
          <w:rFonts w:hint="eastAsia" w:ascii="仿宋_GB2312" w:hAnsi="仿宋_GB2312" w:eastAsia="仿宋_GB2312" w:cs="仿宋_GB2312"/>
          <w:color w:val="auto"/>
          <w:sz w:val="28"/>
          <w:szCs w:val="28"/>
          <w:highlight w:val="none"/>
          <w:lang w:val="zh-CN"/>
        </w:rPr>
        <w:t>过程中，双方应执行争议部分之外的其他合同条款。</w:t>
      </w:r>
    </w:p>
    <w:p>
      <w:pPr>
        <w:keepNext w:val="0"/>
        <w:keepLines w:val="0"/>
        <w:pageBreakBefore w:val="0"/>
        <w:widowControl/>
        <w:kinsoku/>
        <w:wordWrap/>
        <w:overflowPunct/>
        <w:topLinePunct w:val="0"/>
        <w:bidi w:val="0"/>
        <w:snapToGrid/>
        <w:spacing w:line="530" w:lineRule="exact"/>
        <w:ind w:left="0" w:firstLine="562" w:firstLineChars="200"/>
        <w:textAlignment w:val="auto"/>
        <w:rPr>
          <w:rFonts w:hint="eastAsia"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lang w:val="en-US" w:eastAsia="zh-CN"/>
        </w:rPr>
        <w:t>二十二</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val="zh-CN"/>
        </w:rPr>
        <w:t>通知与送达</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highlight w:val="none"/>
          <w:lang w:val="en-US" w:eastAsia="zh-CN"/>
        </w:rPr>
        <w:t>变</w:t>
      </w:r>
      <w:r>
        <w:rPr>
          <w:rFonts w:hint="eastAsia" w:ascii="仿宋_GB2312" w:hAnsi="仿宋_GB2312" w:eastAsia="仿宋_GB2312" w:cs="仿宋_GB2312"/>
          <w:color w:val="auto"/>
          <w:sz w:val="28"/>
          <w:szCs w:val="28"/>
          <w:highlight w:val="none"/>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line="530" w:lineRule="exact"/>
        <w:ind w:left="0" w:firstLine="562" w:firstLineChars="200"/>
        <w:textAlignment w:val="auto"/>
        <w:rPr>
          <w:rFonts w:hint="eastAsia"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lang w:val="en-US" w:eastAsia="zh-CN"/>
        </w:rPr>
        <w:t>二十三</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val="zh-CN"/>
        </w:rPr>
        <w:t>附则</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2.本合同附件是合同不可分割之部分，与本合同具有同等</w:t>
      </w:r>
      <w:r>
        <w:rPr>
          <w:rFonts w:hint="eastAsia" w:ascii="仿宋_GB2312" w:hAnsi="仿宋_GB2312" w:eastAsia="仿宋_GB2312" w:cs="仿宋_GB2312"/>
          <w:color w:val="auto"/>
          <w:sz w:val="28"/>
          <w:szCs w:val="28"/>
          <w:highlight w:val="none"/>
          <w:lang w:val="en-US" w:eastAsia="zh-CN"/>
        </w:rPr>
        <w:t>法律</w:t>
      </w:r>
      <w:r>
        <w:rPr>
          <w:rFonts w:hint="eastAsia" w:ascii="仿宋_GB2312" w:hAnsi="仿宋_GB2312" w:eastAsia="仿宋_GB2312" w:cs="仿宋_GB2312"/>
          <w:color w:val="auto"/>
          <w:sz w:val="28"/>
          <w:szCs w:val="28"/>
          <w:highlight w:val="none"/>
          <w:lang w:val="zh-CN"/>
        </w:rPr>
        <w:t>效力。</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zh-CN"/>
        </w:rPr>
        <w:t>3.本合同经双方签字</w:t>
      </w:r>
      <w:r>
        <w:rPr>
          <w:rFonts w:hint="eastAsia" w:ascii="仿宋_GB2312" w:hAnsi="仿宋_GB2312" w:eastAsia="仿宋_GB2312" w:cs="仿宋_GB2312"/>
          <w:color w:val="auto"/>
          <w:sz w:val="28"/>
          <w:szCs w:val="28"/>
          <w:highlight w:val="none"/>
          <w:lang w:val="en-US" w:eastAsia="zh-CN"/>
        </w:rPr>
        <w:t>/盖</w:t>
      </w:r>
      <w:r>
        <w:rPr>
          <w:rFonts w:hint="eastAsia" w:ascii="仿宋_GB2312" w:hAnsi="仿宋_GB2312" w:eastAsia="仿宋_GB2312" w:cs="仿宋_GB2312"/>
          <w:color w:val="auto"/>
          <w:sz w:val="28"/>
          <w:szCs w:val="28"/>
          <w:highlight w:val="none"/>
          <w:lang w:val="zh-CN"/>
        </w:rPr>
        <w:t>章后生效。本合同一式</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zh-CN"/>
        </w:rPr>
        <w:t>份，甲方</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lang w:val="zh-CN"/>
        </w:rPr>
        <w:t>份，乙方</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val="zh-CN"/>
        </w:rPr>
        <w:t>份，</w:t>
      </w:r>
      <w:r>
        <w:rPr>
          <w:rFonts w:hint="eastAsia" w:ascii="仿宋_GB2312" w:hAnsi="仿宋_GB2312" w:eastAsia="仿宋_GB2312" w:cs="仿宋_GB2312"/>
          <w:color w:val="auto"/>
          <w:sz w:val="28"/>
          <w:szCs w:val="28"/>
          <w:highlight w:val="none"/>
          <w:lang w:val="en-US" w:eastAsia="zh-CN"/>
        </w:rPr>
        <w:t>具</w:t>
      </w:r>
      <w:r>
        <w:rPr>
          <w:rFonts w:hint="eastAsia" w:ascii="仿宋_GB2312" w:hAnsi="仿宋_GB2312" w:eastAsia="仿宋_GB2312" w:cs="仿宋_GB2312"/>
          <w:color w:val="auto"/>
          <w:sz w:val="28"/>
          <w:szCs w:val="28"/>
          <w:highlight w:val="none"/>
          <w:lang w:val="zh-CN"/>
        </w:rPr>
        <w:t>同等</w:t>
      </w:r>
      <w:r>
        <w:rPr>
          <w:rFonts w:hint="eastAsia" w:ascii="仿宋_GB2312" w:hAnsi="仿宋_GB2312" w:eastAsia="仿宋_GB2312" w:cs="仿宋_GB2312"/>
          <w:color w:val="auto"/>
          <w:sz w:val="28"/>
          <w:szCs w:val="28"/>
          <w:highlight w:val="none"/>
          <w:lang w:val="en-US" w:eastAsia="zh-CN"/>
        </w:rPr>
        <w:t>法律</w:t>
      </w:r>
      <w:r>
        <w:rPr>
          <w:rFonts w:hint="eastAsia" w:ascii="仿宋_GB2312" w:hAnsi="仿宋_GB2312" w:eastAsia="仿宋_GB2312" w:cs="仿宋_GB2312"/>
          <w:color w:val="auto"/>
          <w:sz w:val="28"/>
          <w:szCs w:val="28"/>
          <w:highlight w:val="none"/>
          <w:lang w:val="zh-CN"/>
        </w:rPr>
        <w:t>效力。</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附件：土石方报价单</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甲方（盖章）：                        乙方（盖章）：</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法定代表人/授权代表（签字）         法定代表人/授权代表（签字）</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rPr>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签订日期：    年   月   日          签订日期：    年   月   日</w:t>
      </w:r>
    </w:p>
    <w:tbl>
      <w:tblPr>
        <w:tblStyle w:val="13"/>
        <w:tblW w:w="15510" w:type="dxa"/>
        <w:tblInd w:w="-8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6"/>
        <w:gridCol w:w="1838"/>
        <w:gridCol w:w="1387"/>
        <w:gridCol w:w="1289"/>
        <w:gridCol w:w="1007"/>
        <w:gridCol w:w="1223"/>
        <w:gridCol w:w="5008"/>
        <w:gridCol w:w="2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5510" w:type="dxa"/>
            <w:gridSpan w:val="8"/>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40"/>
                <w:szCs w:val="40"/>
                <w:u w:val="none"/>
              </w:rPr>
            </w:pPr>
            <w:r>
              <w:rPr>
                <w:rFonts w:hint="eastAsia" w:ascii="宋体" w:hAnsi="宋体" w:cs="宋体"/>
                <w:b/>
                <w:bCs/>
                <w:i w:val="0"/>
                <w:iCs w:val="0"/>
                <w:color w:val="000000"/>
                <w:kern w:val="0"/>
                <w:sz w:val="40"/>
                <w:szCs w:val="40"/>
                <w:u w:val="none"/>
                <w:lang w:val="en-US" w:eastAsia="zh-CN" w:bidi="ar"/>
              </w:rPr>
              <w:t>附件2：</w:t>
            </w:r>
            <w:r>
              <w:rPr>
                <w:rFonts w:hint="eastAsia" w:ascii="宋体" w:hAnsi="宋体" w:eastAsia="宋体" w:cs="宋体"/>
                <w:b/>
                <w:bCs/>
                <w:i w:val="0"/>
                <w:iCs w:val="0"/>
                <w:color w:val="000000"/>
                <w:kern w:val="0"/>
                <w:sz w:val="40"/>
                <w:szCs w:val="40"/>
                <w:u w:val="none"/>
                <w:lang w:val="en-US" w:eastAsia="zh-CN" w:bidi="ar"/>
              </w:rPr>
              <w:t>土 石 方 报 价 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5510"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项目名称：南浔直播电商产业基地项目工程总承包——土石方工程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工程量（m³）</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单价（元/m³）</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小计金额</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单价</w:t>
            </w:r>
            <w:r>
              <w:rPr>
                <w:rFonts w:hint="eastAsia" w:ascii="宋体" w:hAnsi="宋体" w:eastAsia="宋体" w:cs="宋体"/>
                <w:i w:val="0"/>
                <w:iCs w:val="0"/>
                <w:color w:val="000000"/>
                <w:kern w:val="0"/>
                <w:sz w:val="22"/>
                <w:szCs w:val="22"/>
                <w:u w:val="none"/>
                <w:lang w:val="en-US" w:eastAsia="zh-CN" w:bidi="ar"/>
              </w:rPr>
              <w:t>控制价</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元/m³</w:t>
            </w:r>
            <w:r>
              <w:rPr>
                <w:rFonts w:hint="eastAsia" w:ascii="宋体" w:hAnsi="宋体" w:cs="宋体"/>
                <w:i w:val="0"/>
                <w:iCs w:val="0"/>
                <w:color w:val="000000"/>
                <w:kern w:val="0"/>
                <w:sz w:val="22"/>
                <w:szCs w:val="22"/>
                <w:u w:val="none"/>
                <w:lang w:val="en-US" w:eastAsia="zh-CN" w:bidi="ar"/>
              </w:rPr>
              <w:t>）</w:t>
            </w:r>
          </w:p>
        </w:tc>
        <w:tc>
          <w:tcPr>
            <w:tcW w:w="5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单价组成</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土石方开挖</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本单价包括但不限于：人工费、材料费、装卸费、机械费（含机械设备等的进、出场费、转移费）、修土、运至临时堆场的费用、外墙回土及地梁承台等下翻构件砖胎膜边工作面回土、</w:t>
            </w:r>
            <w:r>
              <w:rPr>
                <w:rFonts w:hint="eastAsia" w:ascii="宋体" w:hAnsi="宋体" w:cs="宋体"/>
                <w:i w:val="0"/>
                <w:iCs w:val="0"/>
                <w:color w:val="000000"/>
                <w:kern w:val="0"/>
                <w:sz w:val="22"/>
                <w:szCs w:val="22"/>
                <w:u w:val="none"/>
                <w:lang w:val="en-US" w:eastAsia="zh-CN" w:bidi="ar"/>
              </w:rPr>
              <w:t>多余的土方处置、</w:t>
            </w:r>
            <w:r>
              <w:rPr>
                <w:rFonts w:hint="eastAsia" w:ascii="宋体" w:hAnsi="宋体" w:eastAsia="宋体" w:cs="宋体"/>
                <w:i w:val="0"/>
                <w:iCs w:val="0"/>
                <w:color w:val="000000"/>
                <w:kern w:val="0"/>
                <w:sz w:val="22"/>
                <w:szCs w:val="22"/>
                <w:u w:val="none"/>
                <w:lang w:val="en-US" w:eastAsia="zh-CN" w:bidi="ar"/>
              </w:rPr>
              <w:t>按合同工期要求及相关工期指令而发生的赶工费、各种证件的办证费（包括办理夜间施工许可证等）、安全文明施工费、管理费、保险费、工伤处理费、利润、增值税专用发票税金（费率9%）、环卫出渣费及政府部门收取的倒土费、工程周边社会关系协调费用、地方政府要求缴纳的规费、分包范围分包工作内容涉及的费用、技术方案中涉及的费用等及其所有与挖土工作有关的一切费用（如出入现场保洁、冲洗包括设备等），综合单价不得以任何理由调整，所有的政策性调价和市场风险因素均不再调整。清表不计费用。土方临时堆场由乙方自行解决。直接外运处置、场内短驳、运至临时堆场中的土方回运回填的工程量由乙方自行测算考虑在综合单价内。不得因实际外运工程量、场内短驳工程量、运至临时堆场中的堆土回填工程量三者工程量与乙方自行测算工程量有出入而要求甲方调整综合单价。如有外运至临时堆场中的堆土回运用于本项目回填后的余土乙方自行处置，费用已考虑在本合同综合单价内，不再向甲方计取费用。</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运距</w:t>
            </w:r>
            <w:r>
              <w:rPr>
                <w:rStyle w:val="18"/>
                <w:lang w:val="en-US" w:eastAsia="zh-CN" w:bidi="ar"/>
              </w:rPr>
              <w:t xml:space="preserve">   </w:t>
            </w:r>
            <w:r>
              <w:rPr>
                <w:rStyle w:val="19"/>
                <w:lang w:val="en-US" w:eastAsia="zh-CN" w:bidi="ar"/>
              </w:rPr>
              <w:t>km，卸土地点</w:t>
            </w:r>
            <w:r>
              <w:rPr>
                <w:rStyle w:val="20"/>
                <w:lang w:val="en-US" w:eastAsia="zh-CN" w:bidi="ar"/>
              </w:rPr>
              <w:t xml:space="preserve">  </w:t>
            </w:r>
            <w:r>
              <w:rPr>
                <w:rStyle w:val="19"/>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回填土</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回填土质应符合设计和规范要求，种植土下的回填土质应透水良好，且满足绿化种植的要求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宕渣回填</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路基填筑梁采用宕渣填筑时。要求路基顶面以下0~60cm范国内，最大粒径不大10cm;60cm以下，最大粒径不大于15cm，并且宕渣合泥量不大于20%。回填量需满足设计要求的压实度。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合计金额</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（含9%税）</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51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内容：劳动力及施工机械装备的组织，土（含干湿土淤泥）石方开挖包括机械挖土（挖下翻地梁和承台）、地下室外墙回土及下翻地梁、承台等下翻构件砖胎膜边工作面回土；边坡和坑底修整（达到基坑围护及地下室施工条件），工程桩凿除后的砼渣吊运及挖运，设置基坑内排水沟（达到雨天排水要求）和集水井的土方挖运处理，钢板、路基板由土方单位自理，地表清障、地下抛石等障碍物（如混凝土、建筑垃圾等）的挖运处理，清淤，挖土临时道路处理等施工措施，土方的场内调配及外运、弃渣；现场的安全文明、施工措施，整个土方开挖回填期间的场内、场外的卫生工作，包括运土车辆的清洗、场内外道路的保洁，为保证工程质量、进度而做好车辆备案一切手续、与土石方工程相关的各种证照的及时办理、周边政府单位包括环卫、城建、公干、交通、建委、街道办事处、居委会及周边企（事）业单位的协调等工作，如有文物、有害化学物质另行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51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51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bl>
    <w:p>
      <w:pPr>
        <w:spacing w:line="460" w:lineRule="exact"/>
        <w:rPr>
          <w:highlight w:val="none"/>
        </w:rPr>
      </w:pPr>
    </w:p>
    <w:sectPr>
      <w:headerReference r:id="rId6" w:type="default"/>
      <w:footerReference r:id="rId7" w:type="default"/>
      <w:pgSz w:w="16838" w:h="11906" w:orient="landscape"/>
      <w:pgMar w:top="1179" w:right="1440" w:bottom="1264" w:left="1440" w:header="851" w:footer="992" w:gutter="0"/>
      <w:pgNumType w:fmt="numberInDash"/>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- 25 -</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- 25 -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- 40 -</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- 40 -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6009005" cy="3435350"/>
          <wp:effectExtent l="334645" t="1621155" r="342900" b="1630045"/>
          <wp:wrapNone/>
          <wp:docPr id="3" name="WordPictureWatermark30485" descr="7、公司logo(原图透明度调整为75%，插入水印尺寸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0485" descr="7、公司logo(原图透明度调整为75%，插入水印尺寸95%）"/>
                  <pic:cNvPicPr>
                    <a:picLocks noChangeAspect="1"/>
                  </pic:cNvPicPr>
                </pic:nvPicPr>
                <pic:blipFill>
                  <a:blip r:embed="rId1">
                    <a:lum bright="70000" contrast="-70000"/>
                  </a:blip>
                  <a:stretch>
                    <a:fillRect/>
                  </a:stretch>
                </pic:blipFill>
                <pic:spPr>
                  <a:xfrm rot="18900000">
                    <a:off x="0" y="0"/>
                    <a:ext cx="6009005" cy="343535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A1F35041"/>
    <w:multiLevelType w:val="singleLevel"/>
    <w:tmpl w:val="A1F35041"/>
    <w:lvl w:ilvl="0" w:tentative="0">
      <w:start w:val="1"/>
      <w:numFmt w:val="decimal"/>
      <w:suff w:val="nothing"/>
      <w:lvlText w:val="（%1）"/>
      <w:lvlJc w:val="left"/>
    </w:lvl>
  </w:abstractNum>
  <w:abstractNum w:abstractNumId="2">
    <w:nsid w:val="C3DE69A4"/>
    <w:multiLevelType w:val="singleLevel"/>
    <w:tmpl w:val="C3DE69A4"/>
    <w:lvl w:ilvl="0" w:tentative="0">
      <w:start w:val="1"/>
      <w:numFmt w:val="decimal"/>
      <w:suff w:val="nothing"/>
      <w:lvlText w:val="%1、"/>
      <w:lvlJc w:val="left"/>
    </w:lvl>
  </w:abstractNum>
  <w:abstractNum w:abstractNumId="3">
    <w:nsid w:val="CCAC7462"/>
    <w:multiLevelType w:val="singleLevel"/>
    <w:tmpl w:val="CCAC7462"/>
    <w:lvl w:ilvl="0" w:tentative="0">
      <w:start w:val="1"/>
      <w:numFmt w:val="decimal"/>
      <w:suff w:val="nothing"/>
      <w:lvlText w:val="%1、"/>
      <w:lvlJc w:val="left"/>
    </w:lvl>
  </w:abstractNum>
  <w:abstractNum w:abstractNumId="4">
    <w:nsid w:val="0ED799C3"/>
    <w:multiLevelType w:val="singleLevel"/>
    <w:tmpl w:val="0ED799C3"/>
    <w:lvl w:ilvl="0" w:tentative="0">
      <w:start w:val="3"/>
      <w:numFmt w:val="chineseCounting"/>
      <w:suff w:val="nothing"/>
      <w:lvlText w:val="（%1）"/>
      <w:lvlJc w:val="left"/>
      <w:rPr>
        <w:rFonts w:hint="eastAsia"/>
      </w:rPr>
    </w:lvl>
  </w:abstractNum>
  <w:abstractNum w:abstractNumId="5">
    <w:nsid w:val="30BCD1EE"/>
    <w:multiLevelType w:val="singleLevel"/>
    <w:tmpl w:val="30BCD1EE"/>
    <w:lvl w:ilvl="0" w:tentative="0">
      <w:start w:val="2"/>
      <w:numFmt w:val="decimal"/>
      <w:suff w:val="nothing"/>
      <w:lvlText w:val="（%1）"/>
      <w:lvlJc w:val="left"/>
    </w:lvl>
  </w:abstractNum>
  <w:abstractNum w:abstractNumId="6">
    <w:nsid w:val="7C8A8F1E"/>
    <w:multiLevelType w:val="singleLevel"/>
    <w:tmpl w:val="7C8A8F1E"/>
    <w:lvl w:ilvl="0" w:tentative="0">
      <w:start w:val="2"/>
      <w:numFmt w:val="decimal"/>
      <w:suff w:val="nothing"/>
      <w:lvlText w:val="%1、"/>
      <w:lvlJc w:val="left"/>
    </w:lvl>
  </w:abstractNum>
  <w:num w:numId="1">
    <w:abstractNumId w:val="2"/>
  </w:num>
  <w:num w:numId="2">
    <w:abstractNumId w:val="6"/>
  </w:num>
  <w:num w:numId="3">
    <w:abstractNumId w:val="5"/>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MGU0ZjJiZjgxYzBhZTU0M2E5YjZjNjU4ODAzYjMifQ=="/>
  </w:docVars>
  <w:rsids>
    <w:rsidRoot w:val="4D72579F"/>
    <w:rsid w:val="00270312"/>
    <w:rsid w:val="00271E28"/>
    <w:rsid w:val="003C771B"/>
    <w:rsid w:val="00831785"/>
    <w:rsid w:val="00AC4A79"/>
    <w:rsid w:val="02BC5875"/>
    <w:rsid w:val="03045B1E"/>
    <w:rsid w:val="031146A0"/>
    <w:rsid w:val="03B67302"/>
    <w:rsid w:val="03E7641C"/>
    <w:rsid w:val="0485228A"/>
    <w:rsid w:val="04B70E93"/>
    <w:rsid w:val="04DF6EE5"/>
    <w:rsid w:val="051C0C1D"/>
    <w:rsid w:val="05CD3FD8"/>
    <w:rsid w:val="060D2627"/>
    <w:rsid w:val="0664493D"/>
    <w:rsid w:val="07010FBA"/>
    <w:rsid w:val="0766724E"/>
    <w:rsid w:val="08A300C3"/>
    <w:rsid w:val="08A75C97"/>
    <w:rsid w:val="08E03C12"/>
    <w:rsid w:val="08FB4D60"/>
    <w:rsid w:val="09143135"/>
    <w:rsid w:val="09B740A2"/>
    <w:rsid w:val="09BD4490"/>
    <w:rsid w:val="0A2B40C2"/>
    <w:rsid w:val="0ABC39D8"/>
    <w:rsid w:val="0AF604F3"/>
    <w:rsid w:val="0B901658"/>
    <w:rsid w:val="0B9502DC"/>
    <w:rsid w:val="0C2C3645"/>
    <w:rsid w:val="0DE31DE1"/>
    <w:rsid w:val="0E213296"/>
    <w:rsid w:val="0EAA36C8"/>
    <w:rsid w:val="0F1249E2"/>
    <w:rsid w:val="0F894AB9"/>
    <w:rsid w:val="0FED6EF9"/>
    <w:rsid w:val="0FFB54E4"/>
    <w:rsid w:val="11B0574F"/>
    <w:rsid w:val="12DE15D3"/>
    <w:rsid w:val="131C20FB"/>
    <w:rsid w:val="13E1346A"/>
    <w:rsid w:val="150838E9"/>
    <w:rsid w:val="15A33F96"/>
    <w:rsid w:val="160531EC"/>
    <w:rsid w:val="1664195B"/>
    <w:rsid w:val="16D80B50"/>
    <w:rsid w:val="172401FC"/>
    <w:rsid w:val="17681DB3"/>
    <w:rsid w:val="18196474"/>
    <w:rsid w:val="18504D21"/>
    <w:rsid w:val="185A3E08"/>
    <w:rsid w:val="18D91252"/>
    <w:rsid w:val="18FD3554"/>
    <w:rsid w:val="19030239"/>
    <w:rsid w:val="1979674E"/>
    <w:rsid w:val="19860DE1"/>
    <w:rsid w:val="1B642450"/>
    <w:rsid w:val="1CAB65CF"/>
    <w:rsid w:val="1CE14B2B"/>
    <w:rsid w:val="1DBB5C0C"/>
    <w:rsid w:val="1DE71C83"/>
    <w:rsid w:val="1E48065E"/>
    <w:rsid w:val="1E7427DF"/>
    <w:rsid w:val="200B7D5E"/>
    <w:rsid w:val="20302CF3"/>
    <w:rsid w:val="20905AEB"/>
    <w:rsid w:val="20966027"/>
    <w:rsid w:val="20BB1597"/>
    <w:rsid w:val="21ED538F"/>
    <w:rsid w:val="223905D4"/>
    <w:rsid w:val="227D50C1"/>
    <w:rsid w:val="240C6FC1"/>
    <w:rsid w:val="24F44E2B"/>
    <w:rsid w:val="25201F1F"/>
    <w:rsid w:val="254E747D"/>
    <w:rsid w:val="25AC1A52"/>
    <w:rsid w:val="25AC3ECC"/>
    <w:rsid w:val="25CC4F38"/>
    <w:rsid w:val="27381928"/>
    <w:rsid w:val="273F34FA"/>
    <w:rsid w:val="27AC64E8"/>
    <w:rsid w:val="27CC24E9"/>
    <w:rsid w:val="289B2B43"/>
    <w:rsid w:val="28A52FD6"/>
    <w:rsid w:val="28DA65D1"/>
    <w:rsid w:val="2A1D189D"/>
    <w:rsid w:val="2A5C1303"/>
    <w:rsid w:val="2A76033E"/>
    <w:rsid w:val="2B3A71B8"/>
    <w:rsid w:val="2B4413A5"/>
    <w:rsid w:val="2B92222B"/>
    <w:rsid w:val="2BD92122"/>
    <w:rsid w:val="2C2A04F0"/>
    <w:rsid w:val="2C5C763D"/>
    <w:rsid w:val="2DDD275B"/>
    <w:rsid w:val="2EA60DD6"/>
    <w:rsid w:val="2EED2E72"/>
    <w:rsid w:val="30973FD8"/>
    <w:rsid w:val="30FA1876"/>
    <w:rsid w:val="31735FEC"/>
    <w:rsid w:val="318868EE"/>
    <w:rsid w:val="34397CB9"/>
    <w:rsid w:val="348F00B6"/>
    <w:rsid w:val="34B87654"/>
    <w:rsid w:val="34C66947"/>
    <w:rsid w:val="35260E8C"/>
    <w:rsid w:val="35305542"/>
    <w:rsid w:val="35567C57"/>
    <w:rsid w:val="35AE3378"/>
    <w:rsid w:val="36FE2D27"/>
    <w:rsid w:val="37BC0447"/>
    <w:rsid w:val="392C6A51"/>
    <w:rsid w:val="39873EC3"/>
    <w:rsid w:val="39936DBF"/>
    <w:rsid w:val="39972F57"/>
    <w:rsid w:val="3AA60379"/>
    <w:rsid w:val="3B224885"/>
    <w:rsid w:val="3B2D341B"/>
    <w:rsid w:val="3B671DD8"/>
    <w:rsid w:val="3CCF61D5"/>
    <w:rsid w:val="3DF05F54"/>
    <w:rsid w:val="3EE94E91"/>
    <w:rsid w:val="3F0F3E3A"/>
    <w:rsid w:val="3F520ACF"/>
    <w:rsid w:val="401933BF"/>
    <w:rsid w:val="40D3796C"/>
    <w:rsid w:val="40F84309"/>
    <w:rsid w:val="422A5979"/>
    <w:rsid w:val="43405B7B"/>
    <w:rsid w:val="43846198"/>
    <w:rsid w:val="43DB70C2"/>
    <w:rsid w:val="43E51F12"/>
    <w:rsid w:val="44450C02"/>
    <w:rsid w:val="44743BF0"/>
    <w:rsid w:val="448A4217"/>
    <w:rsid w:val="45466415"/>
    <w:rsid w:val="456B4917"/>
    <w:rsid w:val="459C101B"/>
    <w:rsid w:val="464A7F4E"/>
    <w:rsid w:val="480224E2"/>
    <w:rsid w:val="48AD296E"/>
    <w:rsid w:val="48D013E2"/>
    <w:rsid w:val="4933371F"/>
    <w:rsid w:val="4A387420"/>
    <w:rsid w:val="4AF72C27"/>
    <w:rsid w:val="4BB7091F"/>
    <w:rsid w:val="4BC873E1"/>
    <w:rsid w:val="4C95730F"/>
    <w:rsid w:val="4D72579F"/>
    <w:rsid w:val="4E4F3B28"/>
    <w:rsid w:val="4E794930"/>
    <w:rsid w:val="4EAD7E04"/>
    <w:rsid w:val="4ED11A10"/>
    <w:rsid w:val="4F2C520F"/>
    <w:rsid w:val="4F3614E8"/>
    <w:rsid w:val="4F3B50DC"/>
    <w:rsid w:val="50812FC2"/>
    <w:rsid w:val="50E35A2B"/>
    <w:rsid w:val="5129511F"/>
    <w:rsid w:val="526B23B2"/>
    <w:rsid w:val="53666616"/>
    <w:rsid w:val="57376AD1"/>
    <w:rsid w:val="57522A51"/>
    <w:rsid w:val="577314CA"/>
    <w:rsid w:val="57742C09"/>
    <w:rsid w:val="580C6F3F"/>
    <w:rsid w:val="586C2314"/>
    <w:rsid w:val="5A0C699F"/>
    <w:rsid w:val="5A706581"/>
    <w:rsid w:val="5AE47F31"/>
    <w:rsid w:val="5B1B3731"/>
    <w:rsid w:val="5B73507F"/>
    <w:rsid w:val="5B874665"/>
    <w:rsid w:val="5CC44C7D"/>
    <w:rsid w:val="5CD556F6"/>
    <w:rsid w:val="5D210159"/>
    <w:rsid w:val="5E3C3F4F"/>
    <w:rsid w:val="5FC607B4"/>
    <w:rsid w:val="5FE844E8"/>
    <w:rsid w:val="609360DE"/>
    <w:rsid w:val="61023B68"/>
    <w:rsid w:val="611A332D"/>
    <w:rsid w:val="612A3199"/>
    <w:rsid w:val="615A0D30"/>
    <w:rsid w:val="61990971"/>
    <w:rsid w:val="62E657D5"/>
    <w:rsid w:val="62F61085"/>
    <w:rsid w:val="63665421"/>
    <w:rsid w:val="63DA6451"/>
    <w:rsid w:val="65DA6491"/>
    <w:rsid w:val="669E0497"/>
    <w:rsid w:val="672229B1"/>
    <w:rsid w:val="680E6F72"/>
    <w:rsid w:val="681D15CB"/>
    <w:rsid w:val="68767505"/>
    <w:rsid w:val="68FD5692"/>
    <w:rsid w:val="69011A03"/>
    <w:rsid w:val="69054225"/>
    <w:rsid w:val="69A20E51"/>
    <w:rsid w:val="6A1D140B"/>
    <w:rsid w:val="6A60737B"/>
    <w:rsid w:val="6B8D659C"/>
    <w:rsid w:val="6BE31CEB"/>
    <w:rsid w:val="6C423521"/>
    <w:rsid w:val="6CD72490"/>
    <w:rsid w:val="6D57712D"/>
    <w:rsid w:val="6E244BCE"/>
    <w:rsid w:val="6EE91B6F"/>
    <w:rsid w:val="6F6059F9"/>
    <w:rsid w:val="705309E0"/>
    <w:rsid w:val="72044E22"/>
    <w:rsid w:val="729C2F3E"/>
    <w:rsid w:val="731963C7"/>
    <w:rsid w:val="73D20082"/>
    <w:rsid w:val="74B67236"/>
    <w:rsid w:val="750232A8"/>
    <w:rsid w:val="75CA581E"/>
    <w:rsid w:val="75F16FE0"/>
    <w:rsid w:val="75F82D28"/>
    <w:rsid w:val="76426667"/>
    <w:rsid w:val="766517DE"/>
    <w:rsid w:val="766F54E7"/>
    <w:rsid w:val="77064836"/>
    <w:rsid w:val="7798563A"/>
    <w:rsid w:val="77CC339C"/>
    <w:rsid w:val="7826607A"/>
    <w:rsid w:val="7A1B7966"/>
    <w:rsid w:val="7ABF6104"/>
    <w:rsid w:val="7B396640"/>
    <w:rsid w:val="7B65103C"/>
    <w:rsid w:val="7C367D34"/>
    <w:rsid w:val="7CAF37BC"/>
    <w:rsid w:val="7DF67FA3"/>
    <w:rsid w:val="7FC05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6"/>
    <w:basedOn w:val="1"/>
    <w:next w:val="1"/>
    <w:autoRedefine/>
    <w:qFormat/>
    <w:uiPriority w:val="99"/>
    <w:pPr>
      <w:ind w:left="2100" w:leftChars="1000"/>
    </w:pPr>
    <w:rPr>
      <w:rFonts w:ascii="Calibri" w:hAnsi="Calibri"/>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Body Text First Indent"/>
    <w:basedOn w:val="5"/>
    <w:autoRedefine/>
    <w:unhideWhenUsed/>
    <w:qFormat/>
    <w:uiPriority w:val="99"/>
    <w:pPr>
      <w:ind w:firstLine="420" w:firstLineChars="100"/>
    </w:pPr>
    <w:rPr>
      <w:szCs w:val="24"/>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 w:type="character" w:customStyle="1" w:styleId="18">
    <w:name w:val="font21"/>
    <w:basedOn w:val="15"/>
    <w:qFormat/>
    <w:uiPriority w:val="0"/>
    <w:rPr>
      <w:rFonts w:hint="eastAsia" w:ascii="宋体" w:hAnsi="宋体" w:eastAsia="宋体" w:cs="宋体"/>
      <w:color w:val="000000"/>
      <w:sz w:val="22"/>
      <w:szCs w:val="22"/>
      <w:u w:val="single"/>
    </w:rPr>
  </w:style>
  <w:style w:type="character" w:customStyle="1" w:styleId="19">
    <w:name w:val="font01"/>
    <w:basedOn w:val="15"/>
    <w:qFormat/>
    <w:uiPriority w:val="0"/>
    <w:rPr>
      <w:rFonts w:hint="eastAsia" w:ascii="宋体" w:hAnsi="宋体" w:eastAsia="宋体" w:cs="宋体"/>
      <w:color w:val="000000"/>
      <w:sz w:val="22"/>
      <w:szCs w:val="22"/>
      <w:u w:val="none"/>
    </w:rPr>
  </w:style>
  <w:style w:type="character" w:customStyle="1" w:styleId="20">
    <w:name w:val="font31"/>
    <w:basedOn w:val="15"/>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
      <w:docPartPr>
        <w:name w:val="{a4b4d298-cd9f-419d-a8e6-14a694d28d59}"/>
        <w:style w:val=""/>
        <w:category>
          <w:name w:val="常规"/>
          <w:gallery w:val="placeholder"/>
        </w:category>
        <w:types>
          <w:type w:val="bbPlcHdr"/>
        </w:types>
        <w:behaviors>
          <w:behavior w:val="content"/>
        </w:behaviors>
        <w:description w:val=""/>
        <w:guid w:val="{a4b4d298-cd9f-419d-a8e6-14a694d28d59}"/>
      </w:docPartPr>
      <w:docPartBody>
        <w:p>
          <w:r>
            <w:rPr>
              <w:color w:val="808080"/>
            </w:rPr>
            <w:t>单击此处输入文字。</w:t>
          </w:r>
        </w:p>
      </w:docPartBody>
    </w:docPart>
    <w:docPart>
      <w:docPartPr>
        <w:name w:val="{ad4cbb02-e233-4549-b7e4-09ae66f901b8}"/>
        <w:style w:val=""/>
        <w:category>
          <w:name w:val="常规"/>
          <w:gallery w:val="placeholder"/>
        </w:category>
        <w:types>
          <w:type w:val="bbPlcHdr"/>
        </w:types>
        <w:behaviors>
          <w:behavior w:val="content"/>
        </w:behaviors>
        <w:description w:val=""/>
        <w:guid w:val="{ad4cbb02-e233-4549-b7e4-09ae66f901b8}"/>
      </w:docPartPr>
      <w:docPartBody>
        <w:p>
          <w:r>
            <w:rPr>
              <w:color w:val="808080"/>
            </w:rPr>
            <w:t>单击此处输入文字。</w:t>
          </w:r>
        </w:p>
      </w:docPartBody>
    </w:docPart>
    <w:docPart>
      <w:docPartPr>
        <w:name w:val="{10ccb133-96e0-4211-b3da-a5d0e72c2541}"/>
        <w:style w:val=""/>
        <w:category>
          <w:name w:val="常规"/>
          <w:gallery w:val="placeholder"/>
        </w:category>
        <w:types>
          <w:type w:val="bbPlcHdr"/>
        </w:types>
        <w:behaviors>
          <w:behavior w:val="content"/>
        </w:behaviors>
        <w:description w:val=""/>
        <w:guid w:val="{10ccb133-96e0-4211-b3da-a5d0e72c2541}"/>
      </w:docPartPr>
      <w:docPartBody>
        <w:p>
          <w:r>
            <w:rPr>
              <w:color w:val="808080"/>
            </w:rPr>
            <w:t>单击此处输入文字。</w:t>
          </w:r>
        </w:p>
      </w:docPartBody>
    </w:docPart>
    <w:docPart>
      <w:docPartPr>
        <w:name w:val="{ccb8bfa0-290d-4738-8cd4-8fcc8dcec1f3}"/>
        <w:style w:val=""/>
        <w:category>
          <w:name w:val="常规"/>
          <w:gallery w:val="placeholder"/>
        </w:category>
        <w:types>
          <w:type w:val="bbPlcHdr"/>
        </w:types>
        <w:behaviors>
          <w:behavior w:val="content"/>
        </w:behaviors>
        <w:description w:val=""/>
        <w:guid w:val="{ccb8bfa0-290d-4738-8cd4-8fcc8dcec1f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F66302"/>
    <w:rsid w:val="00D51A52"/>
    <w:rsid w:val="00F66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51</Pages>
  <Words>27942</Words>
  <Characters>28371</Characters>
  <Lines>200</Lines>
  <Paragraphs>56</Paragraphs>
  <TotalTime>0</TotalTime>
  <ScaleCrop>false</ScaleCrop>
  <LinksUpToDate>false</LinksUpToDate>
  <CharactersWithSpaces>29371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每月乙方实际完成合格工程量的70%进行支付。乙方合同范围内工作内容全部完成，结算完成后支付到已完合格工程量的80%，主体结构验收通过后30日内支付至90%，余款在整个项目工程竣工验收合格及备案完成后60日内支付清（无息）。支付时须提供结算书。</dc:creator>
  <dc:description>湖州市南浔区和孚镇直播基地项目工地内</dc:description>
  <cp:keywords>南浔直播电商产业基地项目工程总承包——土石方工程</cp:keywords>
  <cp:lastModifiedBy>Administrator</cp:lastModifiedBy>
  <cp:lastPrinted>2024-08-09T08:07:00Z</cp:lastPrinted>
  <dcterms:modified xsi:type="dcterms:W3CDTF">2024-08-09T13:51:37Z</dcterms:modified>
  <dc:subject>（1）本项目红线范围内所有土方，包括但不限于本工程地下室、基坑围护结构等施工图纸（含设计变更、工程联系单等）所示的场地平整清表（土石方挖运、淤泥挖运、基础置换土等）及土石方项目（土石方挖运、地下室外墙回填土、宕渣回填、短驳和处置，地下室顶板回土等。回填土质及宕渣应符合设计和规范要求，种植土下的回填土质应透水良好，且满足绿化种植的要求。包含土质检测。  （2）本项目开挖土方需由土方单位外运出场及处置，外运及处置需满足当地政府要求，如有行政处罚需由土方单位自行承担。中标人须在合同签订前提供渣土消纳的有效合同。 最终以招标人及业主单位要求为准，直至本工程满足功能性要求及设计单位、业主单位要求并竣工验收合格为止。</dc:subject>
  <dc:title>  /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ED55FA2DE64840F3A630ABC57F58486B_13</vt:lpwstr>
  </property>
</Properties>
</file>